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D4681" w14:textId="77777777" w:rsidR="00E47B9C" w:rsidRDefault="00E47B9C">
      <w:pPr>
        <w:pBdr>
          <w:top w:val="nil"/>
          <w:left w:val="nil"/>
          <w:bottom w:val="nil"/>
          <w:right w:val="nil"/>
          <w:between w:val="nil"/>
        </w:pBdr>
        <w:spacing w:line="276" w:lineRule="auto"/>
      </w:pPr>
    </w:p>
    <w:p w14:paraId="1F668DB8" w14:textId="77777777" w:rsidR="00E47B9C" w:rsidRDefault="0084171B">
      <w:pPr>
        <w:pBdr>
          <w:top w:val="nil"/>
          <w:left w:val="nil"/>
          <w:bottom w:val="nil"/>
          <w:right w:val="nil"/>
          <w:between w:val="nil"/>
        </w:pBdr>
        <w:ind w:left="130"/>
        <w:rPr>
          <w:color w:val="000000"/>
          <w:sz w:val="20"/>
          <w:szCs w:val="20"/>
        </w:rPr>
      </w:pPr>
      <w:r>
        <w:rPr>
          <w:noProof/>
          <w:color w:val="000000"/>
          <w:sz w:val="20"/>
          <w:szCs w:val="20"/>
        </w:rPr>
        <w:drawing>
          <wp:inline distT="0" distB="0" distL="0" distR="0" wp14:anchorId="0BA50877" wp14:editId="554262C5">
            <wp:extent cx="2824306" cy="657986"/>
            <wp:effectExtent l="0" t="0" r="0" b="0"/>
            <wp:docPr id="25" name="image1.jpg" descr="RCBC Logo"/>
            <wp:cNvGraphicFramePr/>
            <a:graphic xmlns:a="http://schemas.openxmlformats.org/drawingml/2006/main">
              <a:graphicData uri="http://schemas.openxmlformats.org/drawingml/2006/picture">
                <pic:pic xmlns:pic="http://schemas.openxmlformats.org/drawingml/2006/picture">
                  <pic:nvPicPr>
                    <pic:cNvPr id="0" name="image1.jpg" descr="RCBC Logo"/>
                    <pic:cNvPicPr preferRelativeResize="0"/>
                  </pic:nvPicPr>
                  <pic:blipFill>
                    <a:blip r:embed="rId6"/>
                    <a:srcRect/>
                    <a:stretch>
                      <a:fillRect/>
                    </a:stretch>
                  </pic:blipFill>
                  <pic:spPr>
                    <a:xfrm>
                      <a:off x="0" y="0"/>
                      <a:ext cx="2824306" cy="657986"/>
                    </a:xfrm>
                    <a:prstGeom prst="rect">
                      <a:avLst/>
                    </a:prstGeom>
                    <a:ln/>
                  </pic:spPr>
                </pic:pic>
              </a:graphicData>
            </a:graphic>
          </wp:inline>
        </w:drawing>
      </w:r>
    </w:p>
    <w:p w14:paraId="3C5790EE" w14:textId="77777777" w:rsidR="00E47B9C" w:rsidRDefault="00E47B9C">
      <w:pPr>
        <w:pBdr>
          <w:top w:val="nil"/>
          <w:left w:val="nil"/>
          <w:bottom w:val="nil"/>
          <w:right w:val="nil"/>
          <w:between w:val="nil"/>
        </w:pBdr>
        <w:spacing w:before="4"/>
        <w:rPr>
          <w:color w:val="000000"/>
        </w:rPr>
      </w:pPr>
    </w:p>
    <w:p w14:paraId="065FC013" w14:textId="77777777" w:rsidR="00E47B9C" w:rsidRDefault="0084171B">
      <w:pPr>
        <w:pBdr>
          <w:top w:val="nil"/>
          <w:left w:val="nil"/>
          <w:bottom w:val="nil"/>
          <w:right w:val="nil"/>
          <w:between w:val="nil"/>
        </w:pBdr>
        <w:ind w:left="-37"/>
        <w:rPr>
          <w:color w:val="000000"/>
          <w:sz w:val="20"/>
          <w:szCs w:val="20"/>
        </w:rPr>
      </w:pPr>
      <w:r>
        <w:rPr>
          <w:noProof/>
          <w:color w:val="000000"/>
          <w:sz w:val="20"/>
          <w:szCs w:val="20"/>
        </w:rPr>
        <mc:AlternateContent>
          <mc:Choice Requires="wpg">
            <w:drawing>
              <wp:inline distT="0" distB="0" distL="114300" distR="114300" wp14:anchorId="6ED3F97A" wp14:editId="516FB10F">
                <wp:extent cx="5661660" cy="4179749"/>
                <wp:effectExtent l="0" t="0" r="15240" b="30480"/>
                <wp:docPr id="22" name="Group 22"/>
                <wp:cNvGraphicFramePr/>
                <a:graphic xmlns:a="http://schemas.openxmlformats.org/drawingml/2006/main">
                  <a:graphicData uri="http://schemas.microsoft.com/office/word/2010/wordprocessingGroup">
                    <wpg:wgp>
                      <wpg:cNvGrpSpPr/>
                      <wpg:grpSpPr>
                        <a:xfrm>
                          <a:off x="0" y="0"/>
                          <a:ext cx="5661660" cy="4179749"/>
                          <a:chOff x="2513575" y="2091000"/>
                          <a:chExt cx="5664225" cy="4172450"/>
                        </a:xfrm>
                      </wpg:grpSpPr>
                      <wpg:grpSp>
                        <wpg:cNvPr id="1" name="Group 1"/>
                        <wpg:cNvGrpSpPr/>
                        <wpg:grpSpPr>
                          <a:xfrm>
                            <a:off x="2515175" y="2091850"/>
                            <a:ext cx="5661650" cy="4170737"/>
                            <a:chOff x="0" y="0"/>
                            <a:chExt cx="5661650" cy="3376295"/>
                          </a:xfrm>
                        </wpg:grpSpPr>
                        <wps:wsp>
                          <wps:cNvPr id="2" name="Rectangle 2"/>
                          <wps:cNvSpPr/>
                          <wps:spPr>
                            <a:xfrm>
                              <a:off x="0" y="0"/>
                              <a:ext cx="5661650" cy="3376275"/>
                            </a:xfrm>
                            <a:prstGeom prst="rect">
                              <a:avLst/>
                            </a:prstGeom>
                            <a:noFill/>
                            <a:ln>
                              <a:noFill/>
                            </a:ln>
                          </wps:spPr>
                          <wps:txbx>
                            <w:txbxContent>
                              <w:p w14:paraId="00D01400" w14:textId="77777777" w:rsidR="00E47B9C" w:rsidRDefault="00E47B9C">
                                <w:pPr>
                                  <w:textDirection w:val="btLr"/>
                                </w:pPr>
                              </w:p>
                            </w:txbxContent>
                          </wps:txbx>
                          <wps:bodyPr spcFirstLastPara="1" wrap="square" lIns="91425" tIns="91425" rIns="91425" bIns="91425" anchor="ctr" anchorCtr="0">
                            <a:noAutofit/>
                          </wps:bodyPr>
                        </wps:wsp>
                        <wps:wsp>
                          <wps:cNvPr id="3" name="Rectangle 3"/>
                          <wps:cNvSpPr/>
                          <wps:spPr>
                            <a:xfrm>
                              <a:off x="0" y="0"/>
                              <a:ext cx="18415" cy="6350"/>
                            </a:xfrm>
                            <a:prstGeom prst="rect">
                              <a:avLst/>
                            </a:prstGeom>
                            <a:solidFill>
                              <a:srgbClr val="000000"/>
                            </a:solidFill>
                            <a:ln>
                              <a:noFill/>
                            </a:ln>
                          </wps:spPr>
                          <wps:txbx>
                            <w:txbxContent>
                              <w:p w14:paraId="001E4D3D" w14:textId="77777777" w:rsidR="00E47B9C" w:rsidRDefault="00E47B9C">
                                <w:pPr>
                                  <w:textDirection w:val="btLr"/>
                                </w:pPr>
                              </w:p>
                            </w:txbxContent>
                          </wps:txbx>
                          <wps:bodyPr spcFirstLastPara="1" wrap="square" lIns="91425" tIns="91425" rIns="91425" bIns="91425" anchor="ctr" anchorCtr="0">
                            <a:noAutofit/>
                          </wps:bodyPr>
                        </wps:wsp>
                        <wps:wsp>
                          <wps:cNvPr id="4" name="Straight Arrow Connector 4"/>
                          <wps:cNvCnPr/>
                          <wps:spPr>
                            <a:xfrm>
                              <a:off x="18415" y="317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5" name="Straight Arrow Connector 5"/>
                          <wps:cNvCnPr/>
                          <wps:spPr>
                            <a:xfrm>
                              <a:off x="18415" y="1524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6" name="Straight Arrow Connector 6"/>
                          <wps:cNvCnPr/>
                          <wps:spPr>
                            <a:xfrm>
                              <a:off x="18415" y="3373120"/>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7" name="Straight Arrow Connector 7"/>
                          <wps:cNvCnPr/>
                          <wps:spPr>
                            <a:xfrm>
                              <a:off x="18415" y="3361055"/>
                              <a:ext cx="562419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8" name="Rectangle 8"/>
                          <wps:cNvSpPr/>
                          <wps:spPr>
                            <a:xfrm>
                              <a:off x="5642610" y="3369945"/>
                              <a:ext cx="18415" cy="6350"/>
                            </a:xfrm>
                            <a:prstGeom prst="rect">
                              <a:avLst/>
                            </a:prstGeom>
                            <a:solidFill>
                              <a:srgbClr val="000000"/>
                            </a:solidFill>
                            <a:ln>
                              <a:noFill/>
                            </a:ln>
                          </wps:spPr>
                          <wps:txbx>
                            <w:txbxContent>
                              <w:p w14:paraId="18B8F95E" w14:textId="77777777" w:rsidR="00E47B9C" w:rsidRDefault="00E47B9C">
                                <w:pPr>
                                  <w:textDirection w:val="btLr"/>
                                </w:pPr>
                              </w:p>
                            </w:txbxContent>
                          </wps:txbx>
                          <wps:bodyPr spcFirstLastPara="1" wrap="square" lIns="91425" tIns="91425" rIns="91425" bIns="91425" anchor="ctr" anchorCtr="0">
                            <a:noAutofit/>
                          </wps:bodyPr>
                        </wps:wsp>
                        <wps:wsp>
                          <wps:cNvPr id="9" name="Straight Arrow Connector 9"/>
                          <wps:cNvCnPr/>
                          <wps:spPr>
                            <a:xfrm>
                              <a:off x="3175"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0" name="Straight Arrow Connector 10"/>
                          <wps:cNvCnPr/>
                          <wps:spPr>
                            <a:xfrm>
                              <a:off x="8890"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1" name="Straight Arrow Connector 11"/>
                          <wps:cNvCnPr/>
                          <wps:spPr>
                            <a:xfrm>
                              <a:off x="5657850" y="0"/>
                              <a:ext cx="0" cy="3376295"/>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2" name="Straight Arrow Connector 12"/>
                          <wps:cNvCnPr/>
                          <wps:spPr>
                            <a:xfrm>
                              <a:off x="5652135" y="0"/>
                              <a:ext cx="0" cy="3376295"/>
                            </a:xfrm>
                            <a:prstGeom prst="straightConnector1">
                              <a:avLst/>
                            </a:prstGeom>
                            <a:solidFill>
                              <a:srgbClr val="FFFFFF"/>
                            </a:solidFill>
                            <a:ln w="18275" cap="flat" cmpd="sng">
                              <a:solidFill>
                                <a:srgbClr val="000000"/>
                              </a:solidFill>
                              <a:prstDash val="solid"/>
                              <a:round/>
                              <a:headEnd type="none" w="sm" len="sm"/>
                              <a:tailEnd type="none" w="sm" len="sm"/>
                            </a:ln>
                          </wps:spPr>
                          <wps:bodyPr/>
                        </wps:wsp>
                        <wps:wsp>
                          <wps:cNvPr id="13" name="Freeform: Shape 13"/>
                          <wps:cNvSpPr/>
                          <wps:spPr>
                            <a:xfrm>
                              <a:off x="86350" y="912457"/>
                              <a:ext cx="5404485" cy="2111860"/>
                            </a:xfrm>
                            <a:custGeom>
                              <a:avLst/>
                              <a:gdLst/>
                              <a:ahLst/>
                              <a:cxnLst/>
                              <a:rect l="l" t="t" r="r" b="b"/>
                              <a:pathLst>
                                <a:path w="5404485" h="2272665" extrusionOk="0">
                                  <a:moveTo>
                                    <a:pt x="0" y="0"/>
                                  </a:moveTo>
                                  <a:lnTo>
                                    <a:pt x="0" y="2272665"/>
                                  </a:lnTo>
                                  <a:lnTo>
                                    <a:pt x="5404485" y="2272665"/>
                                  </a:lnTo>
                                  <a:lnTo>
                                    <a:pt x="5404485" y="0"/>
                                  </a:lnTo>
                                  <a:close/>
                                </a:path>
                              </a:pathLst>
                            </a:custGeom>
                            <a:solidFill>
                              <a:srgbClr val="FFFFFF"/>
                            </a:solidFill>
                            <a:ln>
                              <a:noFill/>
                            </a:ln>
                          </wps:spPr>
                          <wps:txbx>
                            <w:txbxContent>
                              <w:p w14:paraId="2E252D88" w14:textId="77777777" w:rsidR="00E47B9C" w:rsidRDefault="0084171B">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63507EE4" w14:textId="77777777" w:rsidR="00E47B9C" w:rsidRDefault="00E47B9C">
                                <w:pPr>
                                  <w:textDirection w:val="btLr"/>
                                </w:pPr>
                              </w:p>
                              <w:p w14:paraId="2220CB6B" w14:textId="77777777" w:rsidR="00E47B9C" w:rsidRDefault="0084171B">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 xml:space="preserve">This course is designed to provide students the necessary support to be successful in MTH-117. The curriculum will be geared toward each student’s level of mathematical skill. Topics may include factoring polynomials, solving rational, absolute values, radical and quadratic equations, solving linear equations and inequalities, performing operations on expressions involving rational exponents, performing operations on radicals and complex numbers, performing operations on algebraic and rational expressions, and defining trigonometric ratios and solving problems involving right triangles. </w:t>
                                </w:r>
                              </w:p>
                              <w:p w14:paraId="5F289280" w14:textId="77777777" w:rsidR="00E47B9C" w:rsidRDefault="00E47B9C">
                                <w:pPr>
                                  <w:textDirection w:val="btLr"/>
                                </w:pPr>
                              </w:p>
                              <w:p w14:paraId="32890F0B" w14:textId="77777777" w:rsidR="00E47B9C" w:rsidRDefault="0084171B">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4F12EAF8" w14:textId="77777777" w:rsidR="00E47B9C" w:rsidRDefault="00E47B9C">
                                <w:pPr>
                                  <w:textDirection w:val="btLr"/>
                                </w:pPr>
                              </w:p>
                              <w:p w14:paraId="23CCFAFF" w14:textId="77777777" w:rsidR="00E47B9C" w:rsidRDefault="0084171B">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MTH 117</w:t>
                                </w:r>
                              </w:p>
                              <w:p w14:paraId="09C5C662" w14:textId="77777777" w:rsidR="00E47B9C" w:rsidRDefault="00E47B9C">
                                <w:pPr>
                                  <w:spacing w:before="11"/>
                                  <w:textDirection w:val="btLr"/>
                                </w:pPr>
                              </w:p>
                              <w:p w14:paraId="0358447E" w14:textId="77777777" w:rsidR="00E47B9C" w:rsidRDefault="0084171B">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wps:txbx>
                          <wps:bodyPr spcFirstLastPara="1" wrap="square" lIns="88900" tIns="38100" rIns="88900" bIns="38100" anchor="t" anchorCtr="0">
                            <a:noAutofit/>
                          </wps:bodyPr>
                        </wps:wsp>
                        <wps:wsp>
                          <wps:cNvPr id="14" name="Freeform: Shape 14"/>
                          <wps:cNvSpPr/>
                          <wps:spPr>
                            <a:xfrm>
                              <a:off x="2774950" y="561975"/>
                              <a:ext cx="2416175" cy="168910"/>
                            </a:xfrm>
                            <a:custGeom>
                              <a:avLst/>
                              <a:gdLst/>
                              <a:ahLst/>
                              <a:cxnLst/>
                              <a:rect l="l" t="t" r="r" b="b"/>
                              <a:pathLst>
                                <a:path w="2416175" h="168910" extrusionOk="0">
                                  <a:moveTo>
                                    <a:pt x="0" y="0"/>
                                  </a:moveTo>
                                  <a:lnTo>
                                    <a:pt x="0" y="168910"/>
                                  </a:lnTo>
                                  <a:lnTo>
                                    <a:pt x="2416175" y="168910"/>
                                  </a:lnTo>
                                  <a:lnTo>
                                    <a:pt x="2416175" y="0"/>
                                  </a:lnTo>
                                  <a:close/>
                                </a:path>
                              </a:pathLst>
                            </a:custGeom>
                            <a:solidFill>
                              <a:srgbClr val="FFFFFF"/>
                            </a:solidFill>
                            <a:ln>
                              <a:noFill/>
                            </a:ln>
                          </wps:spPr>
                          <wps:txbx>
                            <w:txbxContent>
                              <w:p w14:paraId="2DBE7BF2" w14:textId="77777777" w:rsidR="00E47B9C" w:rsidRDefault="0084171B">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Precalculus B Clinic</w:t>
                                </w:r>
                              </w:p>
                            </w:txbxContent>
                          </wps:txbx>
                          <wps:bodyPr spcFirstLastPara="1" wrap="square" lIns="88900" tIns="38100" rIns="88900" bIns="38100" anchor="t" anchorCtr="0">
                            <a:noAutofit/>
                          </wps:bodyPr>
                        </wps:wsp>
                        <wps:wsp>
                          <wps:cNvPr id="15" name="Freeform: Shape 15"/>
                          <wps:cNvSpPr/>
                          <wps:spPr>
                            <a:xfrm>
                              <a:off x="86360" y="561975"/>
                              <a:ext cx="1062990" cy="168910"/>
                            </a:xfrm>
                            <a:custGeom>
                              <a:avLst/>
                              <a:gdLst/>
                              <a:ahLst/>
                              <a:cxnLst/>
                              <a:rect l="l" t="t" r="r" b="b"/>
                              <a:pathLst>
                                <a:path w="1062990" h="168910" extrusionOk="0">
                                  <a:moveTo>
                                    <a:pt x="0" y="0"/>
                                  </a:moveTo>
                                  <a:lnTo>
                                    <a:pt x="0" y="168910"/>
                                  </a:lnTo>
                                  <a:lnTo>
                                    <a:pt x="1062990" y="168910"/>
                                  </a:lnTo>
                                  <a:lnTo>
                                    <a:pt x="1062990" y="0"/>
                                  </a:lnTo>
                                  <a:close/>
                                </a:path>
                              </a:pathLst>
                            </a:custGeom>
                            <a:solidFill>
                              <a:srgbClr val="FFFFFF"/>
                            </a:solidFill>
                            <a:ln>
                              <a:noFill/>
                            </a:ln>
                          </wps:spPr>
                          <wps:txbx>
                            <w:txbxContent>
                              <w:p w14:paraId="170315E8" w14:textId="77777777" w:rsidR="00E47B9C" w:rsidRDefault="0084171B">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017</w:t>
                                </w:r>
                              </w:p>
                            </w:txbxContent>
                          </wps:txbx>
                          <wps:bodyPr spcFirstLastPara="1" wrap="square" lIns="88900" tIns="38100" rIns="88900" bIns="38100" anchor="t" anchorCtr="0">
                            <a:noAutofit/>
                          </wps:bodyPr>
                        </wps:wsp>
                        <wps:wsp>
                          <wps:cNvPr id="16" name="Freeform: Shape 16"/>
                          <wps:cNvSpPr/>
                          <wps:spPr>
                            <a:xfrm>
                              <a:off x="2270754" y="211447"/>
                              <a:ext cx="1326610" cy="168910"/>
                            </a:xfrm>
                            <a:custGeom>
                              <a:avLst/>
                              <a:gdLst/>
                              <a:ahLst/>
                              <a:cxnLst/>
                              <a:rect l="l" t="t" r="r" b="b"/>
                              <a:pathLst>
                                <a:path w="1129030" h="168910" extrusionOk="0">
                                  <a:moveTo>
                                    <a:pt x="0" y="0"/>
                                  </a:moveTo>
                                  <a:lnTo>
                                    <a:pt x="0" y="168910"/>
                                  </a:lnTo>
                                  <a:lnTo>
                                    <a:pt x="1129030" y="168910"/>
                                  </a:lnTo>
                                  <a:lnTo>
                                    <a:pt x="1129030" y="0"/>
                                  </a:lnTo>
                                  <a:close/>
                                </a:path>
                              </a:pathLst>
                            </a:custGeom>
                            <a:solidFill>
                              <a:srgbClr val="FFFFFF"/>
                            </a:solidFill>
                            <a:ln>
                              <a:noFill/>
                            </a:ln>
                          </wps:spPr>
                          <wps:txbx>
                            <w:txbxContent>
                              <w:p w14:paraId="0E656975" w14:textId="77777777" w:rsidR="00E47B9C" w:rsidRDefault="0084171B">
                                <w:pPr>
                                  <w:spacing w:line="266" w:lineRule="auto"/>
                                  <w:textDirection w:val="btLr"/>
                                </w:pPr>
                                <w:r>
                                  <w:rPr>
                                    <w:color w:val="000000"/>
                                    <w:sz w:val="24"/>
                                  </w:rPr>
                                  <w:t>MATHEMATICS</w:t>
                                </w:r>
                              </w:p>
                            </w:txbxContent>
                          </wps:txbx>
                          <wps:bodyPr spcFirstLastPara="1" wrap="square" lIns="88900" tIns="38100" rIns="88900" bIns="38100" anchor="t" anchorCtr="0">
                            <a:noAutofit/>
                          </wps:bodyPr>
                        </wps:wsp>
                      </wpg:grpSp>
                    </wpg:wgp>
                  </a:graphicData>
                </a:graphic>
              </wp:inline>
            </w:drawing>
          </mc:Choice>
          <mc:Fallback>
            <w:pict>
              <v:group w14:anchorId="6ED3F97A" id="Group 22" o:spid="_x0000_s1026" style="width:445.8pt;height:329.1pt;mso-position-horizontal-relative:char;mso-position-vertical-relative:line" coordorigin="25135,20910" coordsize="56642,4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">
                <v:group id="Group 1" o:spid="_x0000_s1027" style="position:absolute;left:25151;top:20918;width:56617;height:41707" coordsize="56616,33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6616;height:33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0D01400" w14:textId="77777777" w:rsidR="00E47B9C" w:rsidRDefault="00E47B9C">
                          <w:pPr>
                            <w:textDirection w:val="btLr"/>
                          </w:pPr>
                        </w:p>
                      </w:txbxContent>
                    </v:textbox>
                  </v:rect>
                  <v:rect id="Rectangle 3" o:spid="_x0000_s1029" style="position:absolute;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" fillcolor="black" stroked="f">
                    <v:textbox inset="2.53958mm,2.53958mm,2.53958mm,2.53958mm">
                      <w:txbxContent>
                        <w:p w14:paraId="001E4D3D" w14:textId="77777777" w:rsidR="00E47B9C" w:rsidRDefault="00E47B9C">
                          <w:pPr>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left:184;top: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" filled="t">
                    <v:stroke startarrowwidth="narrow" startarrowlength="short" endarrowwidth="narrow" endarrowlength="short"/>
                  </v:shape>
                  <v:shape id="Straight Arrow Connector 5" o:spid="_x0000_s1031" type="#_x0000_t32" style="position:absolute;left:184;top:152;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filled="t">
                    <v:stroke startarrowwidth="narrow" startarrowlength="short" endarrowwidth="narrow" endarrowlength="short"/>
                  </v:shape>
                  <v:shape id="Straight Arrow Connector 6" o:spid="_x0000_s1032" type="#_x0000_t32" style="position:absolute;left:184;top:33731;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" filled="t">
                    <v:stroke startarrowwidth="narrow" startarrowlength="short" endarrowwidth="narrow" endarrowlength="short"/>
                  </v:shape>
                  <v:shape id="Straight Arrow Connector 7" o:spid="_x0000_s1033" type="#_x0000_t32" style="position:absolute;left:184;top:33610;width:562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" filled="t">
                    <v:stroke startarrowwidth="narrow" startarrowlength="short" endarrowwidth="narrow" endarrowlength="short"/>
                  </v:shape>
                  <v:rect id="Rectangle 8" o:spid="_x0000_s1034" style="position:absolute;left:56426;top:33699;width:184;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18B8F95E" w14:textId="77777777" w:rsidR="00E47B9C" w:rsidRDefault="00E47B9C">
                          <w:pPr>
                            <w:textDirection w:val="btLr"/>
                          </w:pPr>
                        </w:p>
                      </w:txbxContent>
                    </v:textbox>
                  </v:rect>
                  <v:shape id="Straight Arrow Connector 9" o:spid="_x0000_s1035" type="#_x0000_t32" style="position:absolute;left:3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filled="t">
                    <v:stroke startarrowwidth="narrow" startarrowlength="short" endarrowwidth="narrow" endarrowlength="short"/>
                  </v:shape>
                  <v:shape id="Straight Arrow Connector 10" o:spid="_x0000_s1036" type="#_x0000_t32" style="position:absolute;left:8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" filled="t" strokeweight=".50764mm">
                    <v:stroke startarrowwidth="narrow" startarrowlength="short" endarrowwidth="narrow" endarrowlength="short"/>
                  </v:shape>
                  <v:shape id="Straight Arrow Connector 11" o:spid="_x0000_s1037" type="#_x0000_t32" style="position:absolute;left:56578;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" filled="t">
                    <v:stroke startarrowwidth="narrow" startarrowlength="short" endarrowwidth="narrow" endarrowlength="short"/>
                  </v:shape>
                  <v:shape id="Straight Arrow Connector 12" o:spid="_x0000_s1038" type="#_x0000_t32" style="position:absolute;left:56521;width:0;height:3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" filled="t" strokeweight=".50764mm">
                    <v:stroke startarrowwidth="narrow" startarrowlength="short" endarrowwidth="narrow" endarrowlength="short"/>
                  </v:shape>
                  <v:shape id="Freeform: Shape 13" o:spid="_x0000_s1039" style="position:absolute;left:863;top:9124;width:54045;height:21119;visibility:visible;mso-wrap-style:square;v-text-anchor:top" coordsize="5404485,2272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" adj="-11796480,,5400" path="m,l,2272665r5404485,l5404485,,,xe" stroked="f">
                    <v:stroke joinstyle="miter"/>
                    <v:formulas/>
                    <v:path arrowok="t" o:extrusionok="f" o:connecttype="custom" textboxrect="0,0,5404485,2272665"/>
                    <v:textbox inset="7pt,3pt,7pt,3pt">
                      <w:txbxContent>
                        <w:p w14:paraId="2E252D88" w14:textId="77777777" w:rsidR="00E47B9C" w:rsidRDefault="0084171B">
                          <w:pPr>
                            <w:spacing w:line="266" w:lineRule="auto"/>
                            <w:textDirection w:val="btLr"/>
                          </w:pPr>
                          <w:r>
                            <w:rPr>
                              <w:b/>
                              <w:i/>
                              <w:color w:val="000000"/>
                              <w:sz w:val="24"/>
                              <w:u w:val="single"/>
                            </w:rPr>
                            <w:t>D</w:t>
                          </w:r>
                          <w:r>
                            <w:rPr>
                              <w:b/>
                              <w:i/>
                              <w:color w:val="000000"/>
                              <w:sz w:val="19"/>
                              <w:u w:val="single"/>
                            </w:rPr>
                            <w:t>IVISION</w:t>
                          </w:r>
                          <w:r>
                            <w:rPr>
                              <w:b/>
                              <w:i/>
                              <w:color w:val="000000"/>
                              <w:sz w:val="24"/>
                              <w:u w:val="single"/>
                            </w:rPr>
                            <w:t>:</w:t>
                          </w:r>
                          <w:r>
                            <w:rPr>
                              <w:b/>
                              <w:i/>
                              <w:color w:val="000000"/>
                              <w:sz w:val="24"/>
                            </w:rPr>
                            <w:t xml:space="preserve"> </w:t>
                          </w:r>
                          <w:r>
                            <w:rPr>
                              <w:color w:val="000000"/>
                              <w:sz w:val="24"/>
                            </w:rPr>
                            <w:t>STEM</w:t>
                          </w:r>
                        </w:p>
                        <w:p w14:paraId="63507EE4" w14:textId="77777777" w:rsidR="00E47B9C" w:rsidRDefault="00E47B9C">
                          <w:pPr>
                            <w:textDirection w:val="btLr"/>
                          </w:pPr>
                        </w:p>
                        <w:p w14:paraId="2220CB6B" w14:textId="77777777" w:rsidR="00E47B9C" w:rsidRDefault="0084171B">
                          <w:pPr>
                            <w:ind w:right="392"/>
                            <w:textDirection w:val="btLr"/>
                          </w:pPr>
                          <w:r>
                            <w:rPr>
                              <w:b/>
                              <w:i/>
                              <w:color w:val="000000"/>
                              <w:sz w:val="24"/>
                              <w:u w:val="single"/>
                            </w:rPr>
                            <w:t>C</w:t>
                          </w:r>
                          <w:r>
                            <w:rPr>
                              <w:b/>
                              <w:i/>
                              <w:color w:val="000000"/>
                              <w:sz w:val="19"/>
                              <w:u w:val="single"/>
                            </w:rPr>
                            <w:t xml:space="preserve">OURSE </w:t>
                          </w:r>
                          <w:r>
                            <w:rPr>
                              <w:b/>
                              <w:i/>
                              <w:color w:val="000000"/>
                              <w:sz w:val="24"/>
                              <w:u w:val="single"/>
                            </w:rPr>
                            <w:t>D</w:t>
                          </w:r>
                          <w:r>
                            <w:rPr>
                              <w:b/>
                              <w:i/>
                              <w:color w:val="000000"/>
                              <w:sz w:val="19"/>
                              <w:u w:val="single"/>
                            </w:rPr>
                            <w:t>ESCRIPTION</w:t>
                          </w:r>
                          <w:r>
                            <w:rPr>
                              <w:b/>
                              <w:i/>
                              <w:color w:val="000000"/>
                              <w:sz w:val="24"/>
                              <w:u w:val="single"/>
                            </w:rPr>
                            <w:t>:</w:t>
                          </w:r>
                          <w:r>
                            <w:rPr>
                              <w:b/>
                              <w:i/>
                              <w:color w:val="000000"/>
                              <w:sz w:val="24"/>
                            </w:rPr>
                            <w:t xml:space="preserve"> </w:t>
                          </w:r>
                          <w:r>
                            <w:rPr>
                              <w:color w:val="000000"/>
                              <w:sz w:val="24"/>
                            </w:rPr>
                            <w:t xml:space="preserve">This course is designed to provide students the necessary support to be successful in MTH-117. The curriculum will be geared toward each student’s level of mathematical skill. Topics may include factoring polynomials, solving rational, absolute values, radical and quadratic equations, solving linear equations and inequalities, performing operations on expressions involving rational exponents, performing operations on radicals and complex numbers, performing operations on algebraic and rational expressions, and defining trigonometric ratios and solving problems involving right triangles. </w:t>
                          </w:r>
                        </w:p>
                        <w:p w14:paraId="5F289280" w14:textId="77777777" w:rsidR="00E47B9C" w:rsidRDefault="00E47B9C">
                          <w:pPr>
                            <w:textDirection w:val="btLr"/>
                          </w:pPr>
                        </w:p>
                        <w:p w14:paraId="32890F0B" w14:textId="77777777" w:rsidR="00E47B9C" w:rsidRDefault="0084171B">
                          <w:pPr>
                            <w:textDirection w:val="btLr"/>
                          </w:pPr>
                          <w:r>
                            <w:rPr>
                              <w:b/>
                              <w:i/>
                              <w:color w:val="000000"/>
                              <w:sz w:val="24"/>
                              <w:u w:val="single"/>
                            </w:rPr>
                            <w:t>P</w:t>
                          </w:r>
                          <w:r>
                            <w:rPr>
                              <w:b/>
                              <w:i/>
                              <w:color w:val="000000"/>
                              <w:sz w:val="19"/>
                              <w:u w:val="single"/>
                            </w:rPr>
                            <w:t>REREQUISITE</w:t>
                          </w:r>
                          <w:r>
                            <w:rPr>
                              <w:b/>
                              <w:i/>
                              <w:color w:val="000000"/>
                              <w:sz w:val="24"/>
                              <w:u w:val="single"/>
                            </w:rPr>
                            <w:t>:</w:t>
                          </w:r>
                          <w:r>
                            <w:rPr>
                              <w:b/>
                              <w:i/>
                              <w:color w:val="000000"/>
                              <w:sz w:val="24"/>
                            </w:rPr>
                            <w:t xml:space="preserve"> </w:t>
                          </w:r>
                          <w:r>
                            <w:rPr>
                              <w:color w:val="000000"/>
                              <w:sz w:val="24"/>
                            </w:rPr>
                            <w:t>N/A</w:t>
                          </w:r>
                        </w:p>
                        <w:p w14:paraId="4F12EAF8" w14:textId="77777777" w:rsidR="00E47B9C" w:rsidRDefault="00E47B9C">
                          <w:pPr>
                            <w:textDirection w:val="btLr"/>
                          </w:pPr>
                        </w:p>
                        <w:p w14:paraId="23CCFAFF" w14:textId="77777777" w:rsidR="00E47B9C" w:rsidRDefault="0084171B">
                          <w:pPr>
                            <w:spacing w:before="1"/>
                            <w:textDirection w:val="btLr"/>
                          </w:pPr>
                          <w:r>
                            <w:rPr>
                              <w:b/>
                              <w:i/>
                              <w:color w:val="000000"/>
                              <w:sz w:val="24"/>
                              <w:u w:val="single"/>
                            </w:rPr>
                            <w:t>C</w:t>
                          </w:r>
                          <w:r>
                            <w:rPr>
                              <w:b/>
                              <w:i/>
                              <w:color w:val="000000"/>
                              <w:sz w:val="19"/>
                              <w:u w:val="single"/>
                            </w:rPr>
                            <w:t>OREQUISITE</w:t>
                          </w:r>
                          <w:r>
                            <w:rPr>
                              <w:b/>
                              <w:i/>
                              <w:color w:val="000000"/>
                              <w:sz w:val="24"/>
                              <w:u w:val="single"/>
                            </w:rPr>
                            <w:t>:</w:t>
                          </w:r>
                          <w:r>
                            <w:rPr>
                              <w:b/>
                              <w:i/>
                              <w:color w:val="000000"/>
                              <w:sz w:val="24"/>
                            </w:rPr>
                            <w:t xml:space="preserve"> </w:t>
                          </w:r>
                          <w:r>
                            <w:rPr>
                              <w:color w:val="000000"/>
                              <w:sz w:val="24"/>
                            </w:rPr>
                            <w:t>MTH 117</w:t>
                          </w:r>
                        </w:p>
                        <w:p w14:paraId="09C5C662" w14:textId="77777777" w:rsidR="00E47B9C" w:rsidRDefault="00E47B9C">
                          <w:pPr>
                            <w:spacing w:before="11"/>
                            <w:textDirection w:val="btLr"/>
                          </w:pPr>
                        </w:p>
                        <w:p w14:paraId="0358447E" w14:textId="77777777" w:rsidR="00E47B9C" w:rsidRDefault="0084171B">
                          <w:pPr>
                            <w:textDirection w:val="btLr"/>
                          </w:pPr>
                          <w:r>
                            <w:rPr>
                              <w:b/>
                              <w:i/>
                              <w:color w:val="000000"/>
                              <w:sz w:val="24"/>
                              <w:u w:val="single"/>
                            </w:rPr>
                            <w:t>C</w:t>
                          </w:r>
                          <w:r>
                            <w:rPr>
                              <w:b/>
                              <w:i/>
                              <w:color w:val="000000"/>
                              <w:sz w:val="19"/>
                              <w:u w:val="single"/>
                            </w:rPr>
                            <w:t>REDITS</w:t>
                          </w:r>
                          <w:r>
                            <w:rPr>
                              <w:b/>
                              <w:i/>
                              <w:color w:val="000000"/>
                              <w:sz w:val="24"/>
                              <w:u w:val="single"/>
                            </w:rPr>
                            <w:t>:</w:t>
                          </w:r>
                          <w:r>
                            <w:rPr>
                              <w:b/>
                              <w:i/>
                              <w:color w:val="000000"/>
                              <w:sz w:val="24"/>
                            </w:rPr>
                            <w:t xml:space="preserve"> </w:t>
                          </w:r>
                          <w:r>
                            <w:rPr>
                              <w:color w:val="000000"/>
                              <w:sz w:val="24"/>
                            </w:rPr>
                            <w:t>2 cr.</w:t>
                          </w:r>
                        </w:p>
                      </w:txbxContent>
                    </v:textbox>
                  </v:shape>
                  <v:shape id="Freeform: Shape 14" o:spid="_x0000_s1040" style="position:absolute;left:27749;top:5619;width:24162;height:1689;visibility:visible;mso-wrap-style:square;v-text-anchor:top" coordsize="2416175,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" adj="-11796480,,5400" path="m,l,168910r2416175,l2416175,,,xe" stroked="f">
                    <v:stroke joinstyle="miter"/>
                    <v:formulas/>
                    <v:path arrowok="t" o:extrusionok="f" o:connecttype="custom" textboxrect="0,0,2416175,168910"/>
                    <v:textbox inset="7pt,3pt,7pt,3pt">
                      <w:txbxContent>
                        <w:p w14:paraId="2DBE7BF2" w14:textId="77777777" w:rsidR="00E47B9C" w:rsidRDefault="0084171B">
                          <w:pPr>
                            <w:spacing w:line="266" w:lineRule="auto"/>
                            <w:textDirection w:val="btLr"/>
                          </w:pPr>
                          <w:r>
                            <w:rPr>
                              <w:b/>
                              <w:i/>
                              <w:color w:val="000000"/>
                              <w:sz w:val="24"/>
                              <w:u w:val="single"/>
                            </w:rPr>
                            <w:t>T</w:t>
                          </w:r>
                          <w:r>
                            <w:rPr>
                              <w:b/>
                              <w:i/>
                              <w:color w:val="000000"/>
                              <w:sz w:val="19"/>
                              <w:u w:val="single"/>
                            </w:rPr>
                            <w:t>ITLE</w:t>
                          </w:r>
                          <w:r>
                            <w:rPr>
                              <w:b/>
                              <w:i/>
                              <w:color w:val="000000"/>
                              <w:sz w:val="24"/>
                              <w:u w:val="single"/>
                            </w:rPr>
                            <w:t>:</w:t>
                          </w:r>
                          <w:r>
                            <w:rPr>
                              <w:b/>
                              <w:i/>
                              <w:color w:val="000000"/>
                              <w:sz w:val="24"/>
                            </w:rPr>
                            <w:t xml:space="preserve"> </w:t>
                          </w:r>
                          <w:r>
                            <w:rPr>
                              <w:color w:val="000000"/>
                              <w:sz w:val="24"/>
                            </w:rPr>
                            <w:t>Precalculus B Clinic</w:t>
                          </w:r>
                        </w:p>
                      </w:txbxContent>
                    </v:textbox>
                  </v:shape>
                  <v:shape id="Freeform: Shape 15" o:spid="_x0000_s1041" style="position:absolute;left:863;top:5619;width:10630;height:1689;visibility:visible;mso-wrap-style:square;v-text-anchor:top" coordsize="106299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" adj="-11796480,,5400" path="m,l,168910r1062990,l1062990,,,xe" stroked="f">
                    <v:stroke joinstyle="miter"/>
                    <v:formulas/>
                    <v:path arrowok="t" o:extrusionok="f" o:connecttype="custom" textboxrect="0,0,1062990,168910"/>
                    <v:textbox inset="7pt,3pt,7pt,3pt">
                      <w:txbxContent>
                        <w:p w14:paraId="170315E8" w14:textId="77777777" w:rsidR="00E47B9C" w:rsidRDefault="0084171B">
                          <w:pPr>
                            <w:spacing w:line="266" w:lineRule="auto"/>
                            <w:textDirection w:val="btLr"/>
                          </w:pPr>
                          <w:r>
                            <w:rPr>
                              <w:b/>
                              <w:i/>
                              <w:color w:val="000000"/>
                              <w:sz w:val="24"/>
                              <w:u w:val="single"/>
                            </w:rPr>
                            <w:t>C</w:t>
                          </w:r>
                          <w:r>
                            <w:rPr>
                              <w:b/>
                              <w:i/>
                              <w:color w:val="000000"/>
                              <w:sz w:val="19"/>
                              <w:u w:val="single"/>
                            </w:rPr>
                            <w:t>ODE</w:t>
                          </w:r>
                          <w:r>
                            <w:rPr>
                              <w:b/>
                              <w:i/>
                              <w:color w:val="000000"/>
                              <w:sz w:val="24"/>
                              <w:u w:val="single"/>
                            </w:rPr>
                            <w:t>:</w:t>
                          </w:r>
                          <w:r>
                            <w:rPr>
                              <w:b/>
                              <w:i/>
                              <w:color w:val="000000"/>
                              <w:sz w:val="24"/>
                            </w:rPr>
                            <w:t xml:space="preserve"> </w:t>
                          </w:r>
                          <w:r>
                            <w:rPr>
                              <w:color w:val="000000"/>
                              <w:sz w:val="24"/>
                            </w:rPr>
                            <w:t>MTH 017</w:t>
                          </w:r>
                        </w:p>
                      </w:txbxContent>
                    </v:textbox>
                  </v:shape>
                  <v:shape id="Freeform: Shape 16" o:spid="_x0000_s1042" style="position:absolute;left:22707;top:2114;width:13266;height:1689;visibility:visible;mso-wrap-style:square;v-text-anchor:top" coordsize="1129030,1689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" adj="-11796480,,5400" path="m,l,168910r1129030,l1129030,,,xe" stroked="f">
                    <v:stroke joinstyle="miter"/>
                    <v:formulas/>
                    <v:path arrowok="t" o:extrusionok="f" o:connecttype="custom" textboxrect="0,0,1129030,168910"/>
                    <v:textbox inset="7pt,3pt,7pt,3pt">
                      <w:txbxContent>
                        <w:p w14:paraId="0E656975" w14:textId="77777777" w:rsidR="00E47B9C" w:rsidRDefault="0084171B">
                          <w:pPr>
                            <w:spacing w:line="266" w:lineRule="auto"/>
                            <w:textDirection w:val="btLr"/>
                          </w:pPr>
                          <w:r>
                            <w:rPr>
                              <w:color w:val="000000"/>
                              <w:sz w:val="24"/>
                            </w:rPr>
                            <w:t>MATHEMATICS</w:t>
                          </w:r>
                        </w:p>
                      </w:txbxContent>
                    </v:textbox>
                  </v:shape>
                </v:group>
                <w10:anchorlock/>
              </v:group>
            </w:pict>
          </mc:Fallback>
        </mc:AlternateContent>
      </w:r>
    </w:p>
    <w:p w14:paraId="22584291" w14:textId="77777777" w:rsidR="00E47B9C" w:rsidRDefault="00E47B9C">
      <w:pPr>
        <w:pBdr>
          <w:top w:val="nil"/>
          <w:left w:val="nil"/>
          <w:bottom w:val="nil"/>
          <w:right w:val="nil"/>
          <w:between w:val="nil"/>
        </w:pBdr>
        <w:spacing w:before="11"/>
        <w:rPr>
          <w:color w:val="000000"/>
          <w:sz w:val="12"/>
          <w:szCs w:val="12"/>
        </w:rPr>
      </w:pPr>
    </w:p>
    <w:p w14:paraId="2EFE67DA" w14:textId="77777777" w:rsidR="00E47B9C" w:rsidRDefault="0084171B">
      <w:pPr>
        <w:spacing w:before="90"/>
        <w:ind w:left="100"/>
        <w:rPr>
          <w:b/>
          <w:i/>
          <w:sz w:val="20"/>
          <w:szCs w:val="20"/>
        </w:rPr>
      </w:pPr>
      <w:r>
        <w:rPr>
          <w:b/>
          <w:i/>
          <w:sz w:val="24"/>
          <w:szCs w:val="24"/>
          <w:u w:val="single"/>
        </w:rPr>
        <w:t>R</w:t>
      </w:r>
      <w:r>
        <w:rPr>
          <w:b/>
          <w:i/>
          <w:sz w:val="19"/>
          <w:szCs w:val="19"/>
          <w:u w:val="single"/>
        </w:rPr>
        <w:t xml:space="preserve">EQUIRED </w:t>
      </w:r>
      <w:r>
        <w:rPr>
          <w:b/>
          <w:i/>
          <w:sz w:val="24"/>
          <w:szCs w:val="24"/>
          <w:u w:val="single"/>
        </w:rPr>
        <w:t>M</w:t>
      </w:r>
      <w:r>
        <w:rPr>
          <w:b/>
          <w:i/>
          <w:sz w:val="19"/>
          <w:szCs w:val="19"/>
          <w:u w:val="single"/>
        </w:rPr>
        <w:t xml:space="preserve">ATERIALS </w:t>
      </w:r>
      <w:r>
        <w:rPr>
          <w:b/>
          <w:i/>
          <w:sz w:val="24"/>
          <w:szCs w:val="24"/>
          <w:u w:val="single"/>
        </w:rPr>
        <w:t>(C</w:t>
      </w:r>
      <w:r>
        <w:rPr>
          <w:b/>
          <w:i/>
          <w:sz w:val="19"/>
          <w:szCs w:val="19"/>
          <w:u w:val="single"/>
        </w:rPr>
        <w:t xml:space="preserve">HECK </w:t>
      </w:r>
      <w:r>
        <w:rPr>
          <w:b/>
          <w:i/>
          <w:sz w:val="24"/>
          <w:szCs w:val="24"/>
          <w:u w:val="single"/>
        </w:rPr>
        <w:t>B</w:t>
      </w:r>
      <w:r>
        <w:rPr>
          <w:b/>
          <w:i/>
          <w:sz w:val="19"/>
          <w:szCs w:val="19"/>
          <w:u w:val="single"/>
        </w:rPr>
        <w:t xml:space="preserve">OOKSTORE FOR </w:t>
      </w:r>
      <w:r>
        <w:rPr>
          <w:b/>
          <w:i/>
          <w:sz w:val="24"/>
          <w:szCs w:val="24"/>
          <w:u w:val="single"/>
        </w:rPr>
        <w:t>L</w:t>
      </w:r>
      <w:r>
        <w:rPr>
          <w:b/>
          <w:i/>
          <w:sz w:val="19"/>
          <w:szCs w:val="19"/>
          <w:u w:val="single"/>
        </w:rPr>
        <w:t xml:space="preserve">ATEST </w:t>
      </w:r>
      <w:r>
        <w:rPr>
          <w:b/>
          <w:i/>
          <w:sz w:val="24"/>
          <w:szCs w:val="24"/>
          <w:u w:val="single"/>
        </w:rPr>
        <w:t>E</w:t>
      </w:r>
      <w:r>
        <w:rPr>
          <w:b/>
          <w:i/>
          <w:sz w:val="19"/>
          <w:szCs w:val="19"/>
          <w:u w:val="single"/>
        </w:rPr>
        <w:t>DITION</w:t>
      </w:r>
      <w:r>
        <w:rPr>
          <w:b/>
          <w:i/>
          <w:sz w:val="24"/>
          <w:szCs w:val="24"/>
          <w:u w:val="single"/>
        </w:rPr>
        <w:t>)</w:t>
      </w:r>
      <w:r>
        <w:rPr>
          <w:b/>
          <w:i/>
          <w:sz w:val="20"/>
          <w:szCs w:val="20"/>
          <w:u w:val="single"/>
        </w:rPr>
        <w:t>:</w:t>
      </w:r>
    </w:p>
    <w:p w14:paraId="70E2F25B" w14:textId="77777777" w:rsidR="00E47B9C" w:rsidRDefault="0084171B">
      <w:pPr>
        <w:pBdr>
          <w:top w:val="nil"/>
          <w:left w:val="nil"/>
          <w:bottom w:val="nil"/>
          <w:right w:val="nil"/>
          <w:between w:val="nil"/>
        </w:pBdr>
        <w:ind w:left="100" w:right="2081"/>
        <w:rPr>
          <w:color w:val="000000"/>
          <w:sz w:val="24"/>
          <w:szCs w:val="24"/>
        </w:rPr>
      </w:pPr>
      <w:r>
        <w:rPr>
          <w:color w:val="000000"/>
          <w:sz w:val="24"/>
          <w:szCs w:val="24"/>
        </w:rPr>
        <w:t xml:space="preserve">Click on the bookstore for the supplies which you are attending each class. </w:t>
      </w:r>
      <w:hyperlink r:id="rId7">
        <w:r>
          <w:rPr>
            <w:color w:val="1154CC"/>
            <w:sz w:val="24"/>
            <w:szCs w:val="24"/>
            <w:u w:val="single"/>
          </w:rPr>
          <w:t>Rcbc.edu/bookstore</w:t>
        </w:r>
      </w:hyperlink>
    </w:p>
    <w:p w14:paraId="4D7876EF" w14:textId="77777777" w:rsidR="00E47B9C" w:rsidRDefault="00E47B9C">
      <w:pPr>
        <w:pBdr>
          <w:top w:val="nil"/>
          <w:left w:val="nil"/>
          <w:bottom w:val="nil"/>
          <w:right w:val="nil"/>
          <w:between w:val="nil"/>
        </w:pBdr>
        <w:spacing w:before="2"/>
        <w:rPr>
          <w:color w:val="000000"/>
          <w:sz w:val="16"/>
          <w:szCs w:val="16"/>
        </w:rPr>
      </w:pPr>
    </w:p>
    <w:p w14:paraId="21777BA1" w14:textId="77777777" w:rsidR="00E47B9C" w:rsidRDefault="0084171B">
      <w:pPr>
        <w:spacing w:before="90"/>
        <w:ind w:left="100"/>
        <w:rPr>
          <w:b/>
          <w:i/>
          <w:sz w:val="24"/>
          <w:szCs w:val="24"/>
          <w:u w:val="single"/>
        </w:rPr>
      </w:pPr>
      <w:r>
        <w:rPr>
          <w:b/>
          <w:i/>
          <w:sz w:val="24"/>
          <w:szCs w:val="24"/>
          <w:u w:val="single"/>
        </w:rPr>
        <w:t xml:space="preserve"> C</w:t>
      </w:r>
      <w:r>
        <w:rPr>
          <w:b/>
          <w:i/>
          <w:sz w:val="19"/>
          <w:szCs w:val="19"/>
          <w:u w:val="single"/>
        </w:rPr>
        <w:t xml:space="preserve">OURSE </w:t>
      </w:r>
      <w:r>
        <w:rPr>
          <w:b/>
          <w:i/>
          <w:sz w:val="24"/>
          <w:szCs w:val="24"/>
          <w:u w:val="single"/>
        </w:rPr>
        <w:t>L</w:t>
      </w:r>
      <w:r>
        <w:rPr>
          <w:b/>
          <w:i/>
          <w:sz w:val="19"/>
          <w:szCs w:val="19"/>
          <w:u w:val="single"/>
        </w:rPr>
        <w:t xml:space="preserve">EARNING </w:t>
      </w:r>
      <w:r>
        <w:rPr>
          <w:b/>
          <w:i/>
          <w:sz w:val="24"/>
          <w:szCs w:val="24"/>
          <w:u w:val="single"/>
        </w:rPr>
        <w:t>O</w:t>
      </w:r>
      <w:r>
        <w:rPr>
          <w:b/>
          <w:i/>
          <w:sz w:val="19"/>
          <w:szCs w:val="19"/>
          <w:u w:val="single"/>
        </w:rPr>
        <w:t>UTCOMES</w:t>
      </w:r>
      <w:r>
        <w:rPr>
          <w:b/>
          <w:i/>
          <w:sz w:val="24"/>
          <w:szCs w:val="24"/>
          <w:u w:val="single"/>
        </w:rPr>
        <w:t>:</w:t>
      </w:r>
    </w:p>
    <w:p w14:paraId="7FCE89EE" w14:textId="77777777" w:rsidR="00E47B9C" w:rsidRDefault="0084171B">
      <w:pPr>
        <w:spacing w:line="276" w:lineRule="auto"/>
        <w:rPr>
          <w:sz w:val="24"/>
          <w:szCs w:val="24"/>
        </w:rPr>
      </w:pPr>
      <w:r>
        <w:rPr>
          <w:sz w:val="24"/>
          <w:szCs w:val="24"/>
        </w:rPr>
        <w:t>Upon completion of this course, students will be able to:</w:t>
      </w:r>
    </w:p>
    <w:p w14:paraId="318E6360" w14:textId="77777777" w:rsidR="00E47B9C" w:rsidRDefault="0084171B">
      <w:pPr>
        <w:spacing w:before="90" w:line="276" w:lineRule="auto"/>
        <w:rPr>
          <w:sz w:val="24"/>
          <w:szCs w:val="24"/>
        </w:rPr>
      </w:pPr>
      <w:r>
        <w:rPr>
          <w:sz w:val="24"/>
          <w:szCs w:val="24"/>
        </w:rPr>
        <w:t>Use the prerequisite skills to factor polynomials.</w:t>
      </w:r>
    </w:p>
    <w:p w14:paraId="3E8733B7" w14:textId="77777777" w:rsidR="00E47B9C" w:rsidRDefault="0084171B">
      <w:pPr>
        <w:spacing w:before="90" w:line="276" w:lineRule="auto"/>
        <w:rPr>
          <w:sz w:val="24"/>
          <w:szCs w:val="24"/>
        </w:rPr>
      </w:pPr>
      <w:r>
        <w:rPr>
          <w:sz w:val="24"/>
          <w:szCs w:val="24"/>
        </w:rPr>
        <w:t>Use the prerequisite skills to solve rational, absolute value, radical, and quadratic equations.</w:t>
      </w:r>
    </w:p>
    <w:p w14:paraId="63D7C527" w14:textId="77777777" w:rsidR="00E47B9C" w:rsidRDefault="0084171B">
      <w:pPr>
        <w:spacing w:before="90" w:line="276" w:lineRule="auto"/>
        <w:rPr>
          <w:sz w:val="24"/>
          <w:szCs w:val="24"/>
        </w:rPr>
      </w:pPr>
      <w:r>
        <w:rPr>
          <w:sz w:val="24"/>
          <w:szCs w:val="24"/>
        </w:rPr>
        <w:t>Use the prerequisite skills to solve linear equations and inequalities.</w:t>
      </w:r>
    </w:p>
    <w:p w14:paraId="67B3428E" w14:textId="77777777" w:rsidR="00E47B9C" w:rsidRDefault="0084171B">
      <w:pPr>
        <w:spacing w:before="90" w:line="276" w:lineRule="auto"/>
        <w:rPr>
          <w:sz w:val="24"/>
          <w:szCs w:val="24"/>
        </w:rPr>
      </w:pPr>
      <w:r>
        <w:rPr>
          <w:sz w:val="24"/>
          <w:szCs w:val="24"/>
        </w:rPr>
        <w:t>Use the prerequisite skills to perform operations on expression involving rational exponents.</w:t>
      </w:r>
    </w:p>
    <w:p w14:paraId="630D362C" w14:textId="77777777" w:rsidR="00E47B9C" w:rsidRDefault="0084171B">
      <w:pPr>
        <w:spacing w:before="90" w:line="276" w:lineRule="auto"/>
        <w:rPr>
          <w:sz w:val="24"/>
          <w:szCs w:val="24"/>
        </w:rPr>
      </w:pPr>
      <w:r>
        <w:rPr>
          <w:sz w:val="24"/>
          <w:szCs w:val="24"/>
        </w:rPr>
        <w:t>Use the prerequisite skills to perform operations on radicals and complex numbers,</w:t>
      </w:r>
    </w:p>
    <w:p w14:paraId="0CE4281B" w14:textId="77777777" w:rsidR="00E47B9C" w:rsidRDefault="0084171B">
      <w:pPr>
        <w:spacing w:before="90" w:line="276" w:lineRule="auto"/>
        <w:rPr>
          <w:sz w:val="24"/>
          <w:szCs w:val="24"/>
        </w:rPr>
      </w:pPr>
      <w:r>
        <w:rPr>
          <w:sz w:val="24"/>
          <w:szCs w:val="24"/>
        </w:rPr>
        <w:t>Use the prerequisite skills to perform operations on algebraic and rational expressions</w:t>
      </w:r>
    </w:p>
    <w:p w14:paraId="1BECAEE9" w14:textId="08309A08" w:rsidR="0084171B" w:rsidRDefault="0084171B" w:rsidP="0084171B">
      <w:pPr>
        <w:spacing w:before="90" w:line="276" w:lineRule="auto"/>
        <w:rPr>
          <w:sz w:val="24"/>
          <w:szCs w:val="24"/>
        </w:rPr>
      </w:pPr>
      <w:r>
        <w:rPr>
          <w:sz w:val="24"/>
          <w:szCs w:val="24"/>
        </w:rPr>
        <w:t>Use the prerequisite skills to define trigonometric ratios and solve problems involving right triangles.</w:t>
      </w:r>
    </w:p>
    <w:p w14:paraId="527DD897" w14:textId="7A5A1683" w:rsidR="0084171B" w:rsidRDefault="0084171B" w:rsidP="0084171B">
      <w:pPr>
        <w:spacing w:before="90" w:line="276" w:lineRule="auto"/>
        <w:rPr>
          <w:b/>
          <w:bCs/>
          <w:sz w:val="24"/>
          <w:szCs w:val="24"/>
          <w:u w:val="single"/>
        </w:rPr>
      </w:pPr>
      <w:r w:rsidRPr="0084171B">
        <w:rPr>
          <w:b/>
          <w:bCs/>
          <w:i/>
          <w:iCs/>
          <w:sz w:val="24"/>
          <w:szCs w:val="24"/>
          <w:u w:val="single"/>
        </w:rPr>
        <w:t xml:space="preserve">CORE COURSE CONTENT: </w:t>
      </w:r>
    </w:p>
    <w:tbl>
      <w:tblPr>
        <w:tblW w:w="0" w:type="auto"/>
        <w:tblCellMar>
          <w:top w:w="15" w:type="dxa"/>
          <w:left w:w="15" w:type="dxa"/>
          <w:bottom w:w="15" w:type="dxa"/>
          <w:right w:w="15" w:type="dxa"/>
        </w:tblCellMar>
        <w:tblLook w:val="04A0" w:firstRow="1" w:lastRow="0" w:firstColumn="1" w:lastColumn="0" w:noHBand="0" w:noVBand="1"/>
      </w:tblPr>
      <w:tblGrid>
        <w:gridCol w:w="4900"/>
      </w:tblGrid>
      <w:tr w:rsidR="0084171B" w:rsidRPr="0084171B" w14:paraId="215962F2" w14:textId="77777777" w:rsidTr="0084171B">
        <w:trPr>
          <w:trHeight w:val="253"/>
        </w:trPr>
        <w:tc>
          <w:tcPr>
            <w:tcW w:w="0" w:type="auto"/>
            <w:shd w:val="clear" w:color="auto" w:fill="auto"/>
            <w:tcMar>
              <w:top w:w="0" w:type="dxa"/>
              <w:left w:w="115" w:type="dxa"/>
              <w:bottom w:w="0" w:type="dxa"/>
              <w:right w:w="115" w:type="dxa"/>
            </w:tcMar>
            <w:hideMark/>
          </w:tcPr>
          <w:p w14:paraId="57458703" w14:textId="77777777" w:rsidR="0084171B" w:rsidRPr="0084171B" w:rsidRDefault="0084171B" w:rsidP="0084171B">
            <w:pPr>
              <w:widowControl/>
              <w:rPr>
                <w:sz w:val="24"/>
                <w:szCs w:val="24"/>
                <w:lang w:bidi="ar-SA"/>
              </w:rPr>
            </w:pPr>
            <w:r w:rsidRPr="0084171B">
              <w:rPr>
                <w:rFonts w:ascii="Arial" w:hAnsi="Arial" w:cs="Arial"/>
                <w:color w:val="404040"/>
                <w:sz w:val="20"/>
                <w:szCs w:val="20"/>
                <w:shd w:val="clear" w:color="auto" w:fill="FFFFFF"/>
                <w:lang w:bidi="ar-SA"/>
              </w:rPr>
              <w:t>Linear Equations and Inequalities</w:t>
            </w:r>
          </w:p>
        </w:tc>
      </w:tr>
      <w:tr w:rsidR="0084171B" w:rsidRPr="0084171B" w14:paraId="0DE61AAC" w14:textId="77777777" w:rsidTr="0084171B">
        <w:trPr>
          <w:trHeight w:val="291"/>
        </w:trPr>
        <w:tc>
          <w:tcPr>
            <w:tcW w:w="0" w:type="auto"/>
            <w:shd w:val="clear" w:color="auto" w:fill="auto"/>
            <w:tcMar>
              <w:top w:w="0" w:type="dxa"/>
              <w:left w:w="115" w:type="dxa"/>
              <w:bottom w:w="0" w:type="dxa"/>
              <w:right w:w="115" w:type="dxa"/>
            </w:tcMar>
            <w:hideMark/>
          </w:tcPr>
          <w:p w14:paraId="7D35A41E" w14:textId="77777777" w:rsidR="0084171B" w:rsidRPr="0084171B" w:rsidRDefault="0084171B" w:rsidP="0084171B">
            <w:pPr>
              <w:widowControl/>
              <w:rPr>
                <w:sz w:val="24"/>
                <w:szCs w:val="24"/>
                <w:lang w:bidi="ar-SA"/>
              </w:rPr>
            </w:pPr>
            <w:r w:rsidRPr="0084171B">
              <w:rPr>
                <w:rFonts w:ascii="Arial" w:hAnsi="Arial" w:cs="Arial"/>
                <w:color w:val="404040"/>
                <w:sz w:val="20"/>
                <w:szCs w:val="20"/>
                <w:shd w:val="clear" w:color="auto" w:fill="FFFFFF"/>
                <w:lang w:bidi="ar-SA"/>
              </w:rPr>
              <w:t>Factoring</w:t>
            </w:r>
          </w:p>
        </w:tc>
      </w:tr>
      <w:tr w:rsidR="0084171B" w:rsidRPr="0084171B" w14:paraId="5FC1853E" w14:textId="77777777" w:rsidTr="0084171B">
        <w:trPr>
          <w:trHeight w:val="241"/>
        </w:trPr>
        <w:tc>
          <w:tcPr>
            <w:tcW w:w="0" w:type="auto"/>
            <w:shd w:val="clear" w:color="auto" w:fill="auto"/>
            <w:tcMar>
              <w:top w:w="0" w:type="dxa"/>
              <w:left w:w="115" w:type="dxa"/>
              <w:bottom w:w="0" w:type="dxa"/>
              <w:right w:w="115" w:type="dxa"/>
            </w:tcMar>
            <w:hideMark/>
          </w:tcPr>
          <w:p w14:paraId="4F99F10E" w14:textId="77777777" w:rsidR="0084171B" w:rsidRPr="0084171B" w:rsidRDefault="0084171B" w:rsidP="0084171B">
            <w:pPr>
              <w:widowControl/>
              <w:rPr>
                <w:sz w:val="24"/>
                <w:szCs w:val="24"/>
                <w:lang w:bidi="ar-SA"/>
              </w:rPr>
            </w:pPr>
            <w:r w:rsidRPr="0084171B">
              <w:rPr>
                <w:rFonts w:ascii="Arial" w:hAnsi="Arial" w:cs="Arial"/>
                <w:color w:val="404040"/>
                <w:sz w:val="20"/>
                <w:szCs w:val="20"/>
                <w:shd w:val="clear" w:color="auto" w:fill="FFFFFF"/>
                <w:lang w:bidi="ar-SA"/>
              </w:rPr>
              <w:t>Rational Functions and Rational Expressions</w:t>
            </w:r>
          </w:p>
        </w:tc>
      </w:tr>
      <w:tr w:rsidR="0084171B" w:rsidRPr="0084171B" w14:paraId="088E5532" w14:textId="77777777" w:rsidTr="0084171B">
        <w:trPr>
          <w:trHeight w:val="253"/>
        </w:trPr>
        <w:tc>
          <w:tcPr>
            <w:tcW w:w="0" w:type="auto"/>
            <w:shd w:val="clear" w:color="auto" w:fill="auto"/>
            <w:tcMar>
              <w:top w:w="0" w:type="dxa"/>
              <w:left w:w="115" w:type="dxa"/>
              <w:bottom w:w="0" w:type="dxa"/>
              <w:right w:w="115" w:type="dxa"/>
            </w:tcMar>
            <w:hideMark/>
          </w:tcPr>
          <w:p w14:paraId="1E218F97" w14:textId="77777777" w:rsidR="0084171B" w:rsidRPr="0084171B" w:rsidRDefault="0084171B" w:rsidP="0084171B">
            <w:pPr>
              <w:widowControl/>
              <w:rPr>
                <w:sz w:val="24"/>
                <w:szCs w:val="24"/>
                <w:lang w:bidi="ar-SA"/>
              </w:rPr>
            </w:pPr>
            <w:r w:rsidRPr="0084171B">
              <w:rPr>
                <w:rFonts w:ascii="Arial" w:hAnsi="Arial" w:cs="Arial"/>
                <w:color w:val="404040"/>
                <w:sz w:val="20"/>
                <w:szCs w:val="20"/>
                <w:shd w:val="clear" w:color="auto" w:fill="FFFFFF"/>
                <w:lang w:bidi="ar-SA"/>
              </w:rPr>
              <w:lastRenderedPageBreak/>
              <w:t>Rational Exponents, Radical, and Complex Numbers</w:t>
            </w:r>
          </w:p>
        </w:tc>
      </w:tr>
      <w:tr w:rsidR="0084171B" w:rsidRPr="0084171B" w14:paraId="2A81D563" w14:textId="77777777" w:rsidTr="0084171B">
        <w:trPr>
          <w:trHeight w:val="241"/>
        </w:trPr>
        <w:tc>
          <w:tcPr>
            <w:tcW w:w="0" w:type="auto"/>
            <w:shd w:val="clear" w:color="auto" w:fill="auto"/>
            <w:tcMar>
              <w:top w:w="0" w:type="dxa"/>
              <w:left w:w="115" w:type="dxa"/>
              <w:bottom w:w="0" w:type="dxa"/>
              <w:right w:w="115" w:type="dxa"/>
            </w:tcMar>
            <w:hideMark/>
          </w:tcPr>
          <w:p w14:paraId="576721A0" w14:textId="77777777" w:rsidR="0084171B" w:rsidRPr="0084171B" w:rsidRDefault="0084171B" w:rsidP="0084171B">
            <w:pPr>
              <w:widowControl/>
              <w:rPr>
                <w:sz w:val="24"/>
                <w:szCs w:val="24"/>
                <w:lang w:bidi="ar-SA"/>
              </w:rPr>
            </w:pPr>
            <w:r w:rsidRPr="0084171B">
              <w:rPr>
                <w:rFonts w:ascii="Arial" w:hAnsi="Arial" w:cs="Arial"/>
                <w:color w:val="404040"/>
                <w:sz w:val="20"/>
                <w:szCs w:val="20"/>
                <w:shd w:val="clear" w:color="auto" w:fill="FFFFFF"/>
                <w:lang w:bidi="ar-SA"/>
              </w:rPr>
              <w:t>Quadratic Equations and Functions</w:t>
            </w:r>
          </w:p>
        </w:tc>
      </w:tr>
      <w:tr w:rsidR="0084171B" w:rsidRPr="0084171B" w14:paraId="328B615C" w14:textId="77777777" w:rsidTr="0084171B">
        <w:trPr>
          <w:trHeight w:val="253"/>
        </w:trPr>
        <w:tc>
          <w:tcPr>
            <w:tcW w:w="0" w:type="auto"/>
            <w:shd w:val="clear" w:color="auto" w:fill="auto"/>
            <w:tcMar>
              <w:top w:w="0" w:type="dxa"/>
              <w:left w:w="115" w:type="dxa"/>
              <w:bottom w:w="0" w:type="dxa"/>
              <w:right w:w="115" w:type="dxa"/>
            </w:tcMar>
            <w:hideMark/>
          </w:tcPr>
          <w:p w14:paraId="51E3FDC5" w14:textId="77777777" w:rsidR="0084171B" w:rsidRPr="0084171B" w:rsidRDefault="0084171B" w:rsidP="0084171B">
            <w:pPr>
              <w:widowControl/>
              <w:rPr>
                <w:sz w:val="24"/>
                <w:szCs w:val="24"/>
                <w:lang w:bidi="ar-SA"/>
              </w:rPr>
            </w:pPr>
            <w:r w:rsidRPr="0084171B">
              <w:rPr>
                <w:rFonts w:ascii="Arial" w:hAnsi="Arial" w:cs="Arial"/>
                <w:color w:val="404040"/>
                <w:sz w:val="20"/>
                <w:szCs w:val="20"/>
                <w:shd w:val="clear" w:color="auto" w:fill="FFFFFF"/>
                <w:lang w:bidi="ar-SA"/>
              </w:rPr>
              <w:t>Geometry of Right Triangles</w:t>
            </w:r>
          </w:p>
        </w:tc>
      </w:tr>
    </w:tbl>
    <w:p w14:paraId="770F1E03" w14:textId="77777777" w:rsidR="00E47B9C" w:rsidRDefault="0084171B" w:rsidP="0084171B">
      <w:pPr>
        <w:spacing w:before="223"/>
        <w:rPr>
          <w:b/>
          <w:i/>
          <w:sz w:val="24"/>
          <w:szCs w:val="24"/>
        </w:rPr>
      </w:pPr>
      <w:r>
        <w:rPr>
          <w:b/>
          <w:i/>
          <w:sz w:val="24"/>
          <w:szCs w:val="24"/>
          <w:u w:val="single"/>
        </w:rPr>
        <w:t>C</w:t>
      </w:r>
      <w:r>
        <w:rPr>
          <w:b/>
          <w:i/>
          <w:sz w:val="19"/>
          <w:szCs w:val="19"/>
          <w:u w:val="single"/>
        </w:rPr>
        <w:t xml:space="preserve">OURSE </w:t>
      </w:r>
      <w:r>
        <w:rPr>
          <w:b/>
          <w:i/>
          <w:sz w:val="24"/>
          <w:szCs w:val="24"/>
          <w:u w:val="single"/>
        </w:rPr>
        <w:t>A</w:t>
      </w:r>
      <w:r>
        <w:rPr>
          <w:b/>
          <w:i/>
          <w:sz w:val="19"/>
          <w:szCs w:val="19"/>
          <w:u w:val="single"/>
        </w:rPr>
        <w:t>CTIVITIES</w:t>
      </w:r>
      <w:r>
        <w:rPr>
          <w:b/>
          <w:i/>
          <w:sz w:val="24"/>
          <w:szCs w:val="24"/>
          <w:u w:val="single"/>
        </w:rPr>
        <w:t>:</w:t>
      </w:r>
    </w:p>
    <w:p w14:paraId="19FF503A" w14:textId="77777777" w:rsidR="00E47B9C" w:rsidRDefault="0084171B">
      <w:pPr>
        <w:pBdr>
          <w:top w:val="nil"/>
          <w:left w:val="nil"/>
          <w:bottom w:val="nil"/>
          <w:right w:val="nil"/>
          <w:between w:val="nil"/>
        </w:pBdr>
        <w:spacing w:before="231"/>
        <w:ind w:left="100" w:right="968"/>
        <w:rPr>
          <w:color w:val="000000"/>
          <w:sz w:val="24"/>
          <w:szCs w:val="24"/>
        </w:rPr>
      </w:pPr>
      <w:r>
        <w:rPr>
          <w:color w:val="000000"/>
          <w:sz w:val="24"/>
          <w:szCs w:val="24"/>
        </w:rPr>
        <w:t>Course activities vary from course to course and instructor to instructor. Below is a listing of some of the activities students can anticipate in this course:</w:t>
      </w:r>
    </w:p>
    <w:p w14:paraId="72B593B7" w14:textId="77777777" w:rsidR="00E47B9C" w:rsidRDefault="00E47B9C">
      <w:pPr>
        <w:pBdr>
          <w:top w:val="nil"/>
          <w:left w:val="nil"/>
          <w:bottom w:val="nil"/>
          <w:right w:val="nil"/>
          <w:between w:val="nil"/>
        </w:pBdr>
        <w:rPr>
          <w:color w:val="000000"/>
          <w:sz w:val="20"/>
          <w:szCs w:val="20"/>
        </w:rPr>
      </w:pPr>
    </w:p>
    <w:p w14:paraId="3AF0BABB" w14:textId="77777777" w:rsidR="00E47B9C" w:rsidRDefault="00E47B9C">
      <w:pPr>
        <w:pBdr>
          <w:top w:val="nil"/>
          <w:left w:val="nil"/>
          <w:bottom w:val="nil"/>
          <w:right w:val="nil"/>
          <w:between w:val="nil"/>
        </w:pBdr>
        <w:spacing w:before="2"/>
        <w:rPr>
          <w:color w:val="000000"/>
          <w:sz w:val="20"/>
          <w:szCs w:val="20"/>
        </w:rPr>
      </w:pPr>
    </w:p>
    <w:p w14:paraId="40387D76" w14:textId="77777777" w:rsidR="00E47B9C" w:rsidRDefault="0084171B">
      <w:pPr>
        <w:pBdr>
          <w:top w:val="nil"/>
          <w:left w:val="nil"/>
          <w:bottom w:val="nil"/>
          <w:right w:val="nil"/>
          <w:between w:val="nil"/>
        </w:pBdr>
        <w:spacing w:before="90"/>
        <w:ind w:left="820" w:right="1328"/>
        <w:jc w:val="both"/>
        <w:rPr>
          <w:color w:val="000000"/>
          <w:sz w:val="24"/>
          <w:szCs w:val="24"/>
        </w:rPr>
      </w:pPr>
      <w:r>
        <w:rPr>
          <w:color w:val="000000"/>
          <w:sz w:val="24"/>
          <w:szCs w:val="24"/>
          <w:u w:val="single"/>
        </w:rPr>
        <w:t>Writing assignments</w:t>
      </w:r>
      <w:r>
        <w:rPr>
          <w:color w:val="000000"/>
          <w:sz w:val="24"/>
          <w:szCs w:val="24"/>
        </w:rPr>
        <w:t>: students will analyze current issues in the field using current articles from the popular press as well as library research including electronic resources databases.</w:t>
      </w:r>
      <w:r>
        <w:rPr>
          <w:noProof/>
        </w:rPr>
        <w:drawing>
          <wp:anchor distT="0" distB="0" distL="0" distR="0" simplePos="0" relativeHeight="251658240" behindDoc="0" locked="0" layoutInCell="1" hidden="0" allowOverlap="1" wp14:anchorId="6443917E" wp14:editId="0F318AB5">
            <wp:simplePos x="0" y="0"/>
            <wp:positionH relativeFrom="column">
              <wp:posOffset>292100</wp:posOffset>
            </wp:positionH>
            <wp:positionV relativeFrom="paragraph">
              <wp:posOffset>89364</wp:posOffset>
            </wp:positionV>
            <wp:extent cx="101092" cy="110065"/>
            <wp:effectExtent l="0" t="0" r="0" b="0"/>
            <wp:wrapNone/>
            <wp:docPr id="2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5231F66D" w14:textId="77777777" w:rsidR="00E47B9C" w:rsidRDefault="00E47B9C">
      <w:pPr>
        <w:pBdr>
          <w:top w:val="nil"/>
          <w:left w:val="nil"/>
          <w:bottom w:val="nil"/>
          <w:right w:val="nil"/>
          <w:between w:val="nil"/>
        </w:pBdr>
        <w:spacing w:before="2"/>
        <w:rPr>
          <w:color w:val="000000"/>
          <w:sz w:val="16"/>
          <w:szCs w:val="16"/>
        </w:rPr>
      </w:pPr>
    </w:p>
    <w:p w14:paraId="61C79647" w14:textId="77777777" w:rsidR="00E47B9C" w:rsidRDefault="0084171B">
      <w:pPr>
        <w:pBdr>
          <w:top w:val="nil"/>
          <w:left w:val="nil"/>
          <w:bottom w:val="nil"/>
          <w:right w:val="nil"/>
          <w:between w:val="nil"/>
        </w:pBdr>
        <w:spacing w:before="90"/>
        <w:ind w:left="820" w:right="968"/>
        <w:rPr>
          <w:color w:val="000000"/>
          <w:sz w:val="24"/>
          <w:szCs w:val="24"/>
        </w:rPr>
      </w:pPr>
      <w:r>
        <w:rPr>
          <w:color w:val="000000"/>
          <w:sz w:val="24"/>
          <w:szCs w:val="24"/>
          <w:u w:val="single"/>
        </w:rPr>
        <w:t>Speaking assignments</w:t>
      </w:r>
      <w:r>
        <w:rPr>
          <w:color w:val="000000"/>
          <w:sz w:val="24"/>
          <w:szCs w:val="24"/>
        </w:rPr>
        <w:t>: students will present research individually or in groups using current technology to support the presentation (e.g., PowerPoint presentation); students will participate in discussions and debates related to the topics in the lessons. Discussions may also focus on cross-cultural and legal- ethical dilemmas as they relate to the course content.</w:t>
      </w:r>
      <w:r>
        <w:rPr>
          <w:noProof/>
        </w:rPr>
        <w:drawing>
          <wp:anchor distT="0" distB="0" distL="0" distR="0" simplePos="0" relativeHeight="251659264" behindDoc="0" locked="0" layoutInCell="1" hidden="0" allowOverlap="1" wp14:anchorId="7AA305DC" wp14:editId="5B24CD65">
            <wp:simplePos x="0" y="0"/>
            <wp:positionH relativeFrom="column">
              <wp:posOffset>292100</wp:posOffset>
            </wp:positionH>
            <wp:positionV relativeFrom="paragraph">
              <wp:posOffset>88981</wp:posOffset>
            </wp:positionV>
            <wp:extent cx="101092" cy="110066"/>
            <wp:effectExtent l="0" t="0" r="0" b="0"/>
            <wp:wrapNone/>
            <wp:docPr id="28"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40DD0419" w14:textId="77777777" w:rsidR="00E47B9C" w:rsidRDefault="00E47B9C">
      <w:pPr>
        <w:pBdr>
          <w:top w:val="nil"/>
          <w:left w:val="nil"/>
          <w:bottom w:val="nil"/>
          <w:right w:val="nil"/>
          <w:between w:val="nil"/>
        </w:pBdr>
        <w:spacing w:before="2"/>
        <w:rPr>
          <w:color w:val="000000"/>
          <w:sz w:val="16"/>
          <w:szCs w:val="16"/>
        </w:rPr>
      </w:pPr>
    </w:p>
    <w:p w14:paraId="79F318E8" w14:textId="77777777" w:rsidR="00E47B9C" w:rsidRDefault="0084171B">
      <w:pPr>
        <w:pBdr>
          <w:top w:val="nil"/>
          <w:left w:val="nil"/>
          <w:bottom w:val="nil"/>
          <w:right w:val="nil"/>
          <w:between w:val="nil"/>
        </w:pBdr>
        <w:spacing w:before="90"/>
        <w:ind w:left="820" w:right="704"/>
        <w:rPr>
          <w:color w:val="000000"/>
          <w:sz w:val="24"/>
          <w:szCs w:val="24"/>
        </w:rPr>
      </w:pPr>
      <w:r>
        <w:rPr>
          <w:color w:val="000000"/>
          <w:sz w:val="24"/>
          <w:szCs w:val="24"/>
          <w:u w:val="single"/>
        </w:rPr>
        <w:t>Simulation activities</w:t>
      </w:r>
      <w:r>
        <w:rPr>
          <w:color w:val="000000"/>
          <w:sz w:val="24"/>
          <w:szCs w:val="24"/>
        </w:rPr>
        <w:t>: Trends and issues will analyzed for their ethical as well as social or legal significance. Students might role-play common situations for classmates to analyze. Current news articles may be used to generate discussion.</w:t>
      </w:r>
      <w:r>
        <w:rPr>
          <w:noProof/>
        </w:rPr>
        <w:drawing>
          <wp:anchor distT="0" distB="0" distL="0" distR="0" simplePos="0" relativeHeight="251660288" behindDoc="0" locked="0" layoutInCell="1" hidden="0" allowOverlap="1" wp14:anchorId="2DE87AED" wp14:editId="4AC0AAC4">
            <wp:simplePos x="0" y="0"/>
            <wp:positionH relativeFrom="column">
              <wp:posOffset>292100</wp:posOffset>
            </wp:positionH>
            <wp:positionV relativeFrom="paragraph">
              <wp:posOffset>88981</wp:posOffset>
            </wp:positionV>
            <wp:extent cx="101092" cy="110066"/>
            <wp:effectExtent l="0" t="0" r="0" b="0"/>
            <wp:wrapNone/>
            <wp:docPr id="30"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7E0F76B6" w14:textId="77777777" w:rsidR="00E47B9C" w:rsidRDefault="00E47B9C">
      <w:pPr>
        <w:pBdr>
          <w:top w:val="nil"/>
          <w:left w:val="nil"/>
          <w:bottom w:val="nil"/>
          <w:right w:val="nil"/>
          <w:between w:val="nil"/>
        </w:pBdr>
        <w:spacing w:before="3"/>
        <w:rPr>
          <w:color w:val="000000"/>
          <w:sz w:val="16"/>
          <w:szCs w:val="16"/>
        </w:rPr>
      </w:pPr>
    </w:p>
    <w:p w14:paraId="324A1CD4" w14:textId="77777777" w:rsidR="00E47B9C" w:rsidRDefault="0084171B">
      <w:pPr>
        <w:pBdr>
          <w:top w:val="nil"/>
          <w:left w:val="nil"/>
          <w:bottom w:val="nil"/>
          <w:right w:val="nil"/>
          <w:between w:val="nil"/>
        </w:pBdr>
        <w:spacing w:before="90"/>
        <w:ind w:left="820" w:right="704"/>
        <w:rPr>
          <w:color w:val="000000"/>
          <w:sz w:val="24"/>
          <w:szCs w:val="24"/>
        </w:rPr>
      </w:pPr>
      <w:r>
        <w:rPr>
          <w:color w:val="000000"/>
          <w:sz w:val="24"/>
          <w:szCs w:val="24"/>
          <w:u w:val="single"/>
        </w:rPr>
        <w:t>Case Studies</w:t>
      </w:r>
      <w:r>
        <w:rPr>
          <w:color w:val="000000"/>
          <w:sz w:val="24"/>
          <w:szCs w:val="24"/>
        </w:rPr>
        <w:t>: Complex situations and scenarios will be analyzed in cooperative group settings or as homework assignments.</w:t>
      </w:r>
      <w:r>
        <w:rPr>
          <w:noProof/>
        </w:rPr>
        <w:drawing>
          <wp:anchor distT="0" distB="0" distL="0" distR="0" simplePos="0" relativeHeight="251661312" behindDoc="0" locked="0" layoutInCell="1" hidden="0" allowOverlap="1" wp14:anchorId="5C6404C8" wp14:editId="041855DC">
            <wp:simplePos x="0" y="0"/>
            <wp:positionH relativeFrom="column">
              <wp:posOffset>292100</wp:posOffset>
            </wp:positionH>
            <wp:positionV relativeFrom="paragraph">
              <wp:posOffset>88982</wp:posOffset>
            </wp:positionV>
            <wp:extent cx="101092" cy="110066"/>
            <wp:effectExtent l="0" t="0" r="0" b="0"/>
            <wp:wrapNone/>
            <wp:docPr id="24"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6040BC77" w14:textId="77777777" w:rsidR="00E47B9C" w:rsidRDefault="00E47B9C">
      <w:pPr>
        <w:pBdr>
          <w:top w:val="nil"/>
          <w:left w:val="nil"/>
          <w:bottom w:val="nil"/>
          <w:right w:val="nil"/>
          <w:between w:val="nil"/>
        </w:pBdr>
        <w:spacing w:before="2"/>
        <w:rPr>
          <w:color w:val="000000"/>
          <w:sz w:val="16"/>
          <w:szCs w:val="16"/>
        </w:rPr>
      </w:pPr>
    </w:p>
    <w:p w14:paraId="2E8B1E10" w14:textId="77777777" w:rsidR="00E47B9C" w:rsidRDefault="0084171B">
      <w:pPr>
        <w:pBdr>
          <w:top w:val="nil"/>
          <w:left w:val="nil"/>
          <w:bottom w:val="nil"/>
          <w:right w:val="nil"/>
          <w:between w:val="nil"/>
        </w:pBdr>
        <w:spacing w:before="90"/>
        <w:ind w:left="820" w:right="968"/>
        <w:rPr>
          <w:color w:val="000000"/>
          <w:sz w:val="24"/>
          <w:szCs w:val="24"/>
        </w:rPr>
      </w:pPr>
      <w:r>
        <w:rPr>
          <w:color w:val="000000"/>
          <w:sz w:val="24"/>
          <w:szCs w:val="24"/>
          <w:u w:val="single"/>
        </w:rPr>
        <w:t>Lectures:</w:t>
      </w:r>
      <w:r>
        <w:rPr>
          <w:color w:val="000000"/>
          <w:sz w:val="24"/>
          <w:szCs w:val="24"/>
        </w:rPr>
        <w:t xml:space="preserve"> This format will include question and answer sessions to provide interactivity between students and instructor.</w:t>
      </w:r>
      <w:r>
        <w:rPr>
          <w:noProof/>
        </w:rPr>
        <w:drawing>
          <wp:anchor distT="0" distB="0" distL="0" distR="0" simplePos="0" relativeHeight="251662336" behindDoc="0" locked="0" layoutInCell="1" hidden="0" allowOverlap="1" wp14:anchorId="34A28D4C" wp14:editId="5B13752C">
            <wp:simplePos x="0" y="0"/>
            <wp:positionH relativeFrom="column">
              <wp:posOffset>292100</wp:posOffset>
            </wp:positionH>
            <wp:positionV relativeFrom="paragraph">
              <wp:posOffset>88728</wp:posOffset>
            </wp:positionV>
            <wp:extent cx="101092" cy="110066"/>
            <wp:effectExtent l="0" t="0" r="0" b="0"/>
            <wp:wrapNone/>
            <wp:docPr id="31"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6"/>
                    </a:xfrm>
                    <a:prstGeom prst="rect">
                      <a:avLst/>
                    </a:prstGeom>
                    <a:ln/>
                  </pic:spPr>
                </pic:pic>
              </a:graphicData>
            </a:graphic>
          </wp:anchor>
        </w:drawing>
      </w:r>
    </w:p>
    <w:p w14:paraId="2A0D16D1" w14:textId="77777777" w:rsidR="00E47B9C" w:rsidRDefault="00E47B9C">
      <w:pPr>
        <w:pBdr>
          <w:top w:val="nil"/>
          <w:left w:val="nil"/>
          <w:bottom w:val="nil"/>
          <w:right w:val="nil"/>
          <w:between w:val="nil"/>
        </w:pBdr>
        <w:spacing w:before="2"/>
        <w:rPr>
          <w:color w:val="000000"/>
          <w:sz w:val="16"/>
          <w:szCs w:val="16"/>
        </w:rPr>
      </w:pPr>
    </w:p>
    <w:p w14:paraId="533122F2" w14:textId="77777777" w:rsidR="00E47B9C" w:rsidRDefault="0084171B">
      <w:pPr>
        <w:pBdr>
          <w:top w:val="nil"/>
          <w:left w:val="nil"/>
          <w:bottom w:val="nil"/>
          <w:right w:val="nil"/>
          <w:between w:val="nil"/>
        </w:pBdr>
        <w:spacing w:before="90"/>
        <w:ind w:left="820"/>
        <w:rPr>
          <w:color w:val="000000"/>
          <w:sz w:val="24"/>
          <w:szCs w:val="24"/>
        </w:rPr>
      </w:pPr>
      <w:r>
        <w:rPr>
          <w:color w:val="000000"/>
          <w:sz w:val="24"/>
          <w:szCs w:val="24"/>
          <w:u w:val="single"/>
        </w:rPr>
        <w:t>Speakers</w:t>
      </w:r>
      <w:r>
        <w:rPr>
          <w:color w:val="000000"/>
          <w:sz w:val="24"/>
          <w:szCs w:val="24"/>
        </w:rPr>
        <w:t>: Representatives from various related fields may be invited to speak.</w:t>
      </w:r>
      <w:r>
        <w:rPr>
          <w:noProof/>
        </w:rPr>
        <w:drawing>
          <wp:anchor distT="0" distB="0" distL="0" distR="0" simplePos="0" relativeHeight="251663360" behindDoc="0" locked="0" layoutInCell="1" hidden="0" allowOverlap="1" wp14:anchorId="14830DA7" wp14:editId="02AF6C08">
            <wp:simplePos x="0" y="0"/>
            <wp:positionH relativeFrom="column">
              <wp:posOffset>292100</wp:posOffset>
            </wp:positionH>
            <wp:positionV relativeFrom="paragraph">
              <wp:posOffset>88729</wp:posOffset>
            </wp:positionV>
            <wp:extent cx="101092" cy="110065"/>
            <wp:effectExtent l="0" t="0" r="0" b="0"/>
            <wp:wrapNone/>
            <wp:docPr id="33"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1F1681A5" w14:textId="77777777" w:rsidR="00E47B9C" w:rsidRDefault="00E47B9C">
      <w:pPr>
        <w:pBdr>
          <w:top w:val="nil"/>
          <w:left w:val="nil"/>
          <w:bottom w:val="nil"/>
          <w:right w:val="nil"/>
          <w:between w:val="nil"/>
        </w:pBdr>
        <w:spacing w:before="2"/>
        <w:rPr>
          <w:color w:val="000000"/>
          <w:sz w:val="16"/>
          <w:szCs w:val="16"/>
        </w:rPr>
      </w:pPr>
    </w:p>
    <w:p w14:paraId="3D7867B7" w14:textId="77777777" w:rsidR="00E47B9C" w:rsidRDefault="0084171B">
      <w:pPr>
        <w:pBdr>
          <w:top w:val="nil"/>
          <w:left w:val="nil"/>
          <w:bottom w:val="nil"/>
          <w:right w:val="nil"/>
          <w:between w:val="nil"/>
        </w:pBdr>
        <w:spacing w:before="90"/>
        <w:ind w:left="820"/>
        <w:rPr>
          <w:color w:val="000000"/>
          <w:sz w:val="24"/>
          <w:szCs w:val="24"/>
        </w:rPr>
      </w:pPr>
      <w:r>
        <w:rPr>
          <w:color w:val="000000"/>
          <w:sz w:val="24"/>
          <w:szCs w:val="24"/>
          <w:u w:val="single"/>
        </w:rPr>
        <w:t>Videos</w:t>
      </w:r>
      <w:r>
        <w:rPr>
          <w:color w:val="000000"/>
          <w:sz w:val="24"/>
          <w:szCs w:val="24"/>
        </w:rPr>
        <w:t>: Related topics will provide impetus for discussion.</w:t>
      </w:r>
      <w:r>
        <w:rPr>
          <w:noProof/>
        </w:rPr>
        <w:drawing>
          <wp:anchor distT="0" distB="0" distL="0" distR="0" simplePos="0" relativeHeight="251664384" behindDoc="0" locked="0" layoutInCell="1" hidden="0" allowOverlap="1" wp14:anchorId="1ED01067" wp14:editId="2F11FA51">
            <wp:simplePos x="0" y="0"/>
            <wp:positionH relativeFrom="column">
              <wp:posOffset>292100</wp:posOffset>
            </wp:positionH>
            <wp:positionV relativeFrom="paragraph">
              <wp:posOffset>88729</wp:posOffset>
            </wp:positionV>
            <wp:extent cx="101092" cy="110065"/>
            <wp:effectExtent l="0" t="0" r="0" b="0"/>
            <wp:wrapNone/>
            <wp:docPr id="32"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10065"/>
                    </a:xfrm>
                    <a:prstGeom prst="rect">
                      <a:avLst/>
                    </a:prstGeom>
                    <a:ln/>
                  </pic:spPr>
                </pic:pic>
              </a:graphicData>
            </a:graphic>
          </wp:anchor>
        </w:drawing>
      </w:r>
    </w:p>
    <w:p w14:paraId="4F2FA9FA" w14:textId="77777777" w:rsidR="00E47B9C" w:rsidRDefault="00E47B9C">
      <w:pPr>
        <w:pBdr>
          <w:top w:val="nil"/>
          <w:left w:val="nil"/>
          <w:bottom w:val="nil"/>
          <w:right w:val="nil"/>
          <w:between w:val="nil"/>
        </w:pBdr>
        <w:rPr>
          <w:color w:val="000000"/>
          <w:sz w:val="20"/>
          <w:szCs w:val="20"/>
        </w:rPr>
      </w:pPr>
    </w:p>
    <w:p w14:paraId="7298B522" w14:textId="77777777" w:rsidR="00E47B9C" w:rsidRDefault="00E47B9C">
      <w:pPr>
        <w:pBdr>
          <w:top w:val="nil"/>
          <w:left w:val="nil"/>
          <w:bottom w:val="nil"/>
          <w:right w:val="nil"/>
          <w:between w:val="nil"/>
        </w:pBdr>
        <w:rPr>
          <w:color w:val="000000"/>
          <w:sz w:val="20"/>
          <w:szCs w:val="20"/>
        </w:rPr>
      </w:pPr>
    </w:p>
    <w:p w14:paraId="6769C6F8" w14:textId="77777777" w:rsidR="00E47B9C" w:rsidRDefault="00E47B9C">
      <w:pPr>
        <w:pBdr>
          <w:top w:val="nil"/>
          <w:left w:val="nil"/>
          <w:bottom w:val="nil"/>
          <w:right w:val="nil"/>
          <w:between w:val="nil"/>
        </w:pBdr>
        <w:spacing w:before="5"/>
        <w:rPr>
          <w:color w:val="000000"/>
          <w:sz w:val="20"/>
          <w:szCs w:val="20"/>
        </w:rPr>
      </w:pPr>
    </w:p>
    <w:p w14:paraId="60030E67" w14:textId="77777777" w:rsidR="00E47B9C" w:rsidRDefault="0084171B">
      <w:pPr>
        <w:spacing w:before="90"/>
        <w:ind w:left="100"/>
        <w:rPr>
          <w:b/>
          <w:i/>
          <w:sz w:val="24"/>
          <w:szCs w:val="24"/>
        </w:rPr>
      </w:pPr>
      <w:r>
        <w:rPr>
          <w:b/>
          <w:i/>
          <w:sz w:val="24"/>
          <w:szCs w:val="24"/>
          <w:u w:val="single"/>
        </w:rPr>
        <w:t>E</w:t>
      </w:r>
      <w:r>
        <w:rPr>
          <w:b/>
          <w:i/>
          <w:sz w:val="19"/>
          <w:szCs w:val="19"/>
          <w:u w:val="single"/>
        </w:rPr>
        <w:t xml:space="preserve">DUCATIONAL </w:t>
      </w:r>
      <w:r>
        <w:rPr>
          <w:b/>
          <w:i/>
          <w:sz w:val="24"/>
          <w:szCs w:val="24"/>
          <w:u w:val="single"/>
        </w:rPr>
        <w:t>T</w:t>
      </w:r>
      <w:r>
        <w:rPr>
          <w:b/>
          <w:i/>
          <w:sz w:val="19"/>
          <w:szCs w:val="19"/>
          <w:u w:val="single"/>
        </w:rPr>
        <w:t>ECHNOLOGY</w:t>
      </w:r>
      <w:r>
        <w:rPr>
          <w:b/>
          <w:i/>
          <w:sz w:val="24"/>
          <w:szCs w:val="24"/>
          <w:u w:val="single"/>
        </w:rPr>
        <w:t>:</w:t>
      </w:r>
    </w:p>
    <w:p w14:paraId="704C7E59" w14:textId="77777777" w:rsidR="00E47B9C" w:rsidRDefault="00E47B9C">
      <w:pPr>
        <w:pBdr>
          <w:top w:val="nil"/>
          <w:left w:val="nil"/>
          <w:bottom w:val="nil"/>
          <w:right w:val="nil"/>
          <w:between w:val="nil"/>
        </w:pBdr>
        <w:spacing w:before="3"/>
        <w:rPr>
          <w:b/>
          <w:i/>
          <w:color w:val="000000"/>
          <w:sz w:val="16"/>
          <w:szCs w:val="16"/>
        </w:rPr>
      </w:pPr>
    </w:p>
    <w:p w14:paraId="419822FA" w14:textId="77777777" w:rsidR="00E47B9C" w:rsidRDefault="0084171B">
      <w:pPr>
        <w:pBdr>
          <w:top w:val="nil"/>
          <w:left w:val="nil"/>
          <w:bottom w:val="nil"/>
          <w:right w:val="nil"/>
          <w:between w:val="nil"/>
        </w:pBdr>
        <w:spacing w:before="90"/>
        <w:ind w:left="100" w:right="704"/>
        <w:rPr>
          <w:color w:val="000000"/>
          <w:sz w:val="24"/>
          <w:szCs w:val="24"/>
        </w:rPr>
        <w:sectPr w:rsidR="00E47B9C">
          <w:pgSz w:w="12240" w:h="15840"/>
          <w:pgMar w:top="820" w:right="1160" w:bottom="280" w:left="1700" w:header="360" w:footer="360" w:gutter="0"/>
          <w:cols w:space="720"/>
        </w:sectPr>
      </w:pPr>
      <w:r>
        <w:rPr>
          <w:color w:val="000000"/>
          <w:sz w:val="24"/>
          <w:szCs w:val="24"/>
        </w:rPr>
        <w:t>Rowan College at Burlington County advocates a technology enhanced teaching and learning environment. Advanced technological tools may be used in any course section to facilitate instruction. Many of our sections are web-enhanced, which means that some of your work will be submitted or completed online. Web enhancements may include on- line materials, grade books, testing and quizzes and assignment submission. Many students enjoy the flexibility and convenience that these online enhancements have provided, however if you have concerns about the technology involved, please speak to your instructor immediately.</w:t>
      </w:r>
    </w:p>
    <w:p w14:paraId="0482BA66" w14:textId="77777777" w:rsidR="00E47B9C" w:rsidRDefault="0084171B">
      <w:pPr>
        <w:spacing w:before="75"/>
        <w:ind w:left="100"/>
        <w:rPr>
          <w:b/>
          <w:i/>
          <w:sz w:val="24"/>
          <w:szCs w:val="24"/>
        </w:rPr>
      </w:pPr>
      <w:r>
        <w:rPr>
          <w:b/>
          <w:i/>
          <w:sz w:val="24"/>
          <w:szCs w:val="24"/>
          <w:u w:val="single"/>
        </w:rPr>
        <w:lastRenderedPageBreak/>
        <w:t>S</w:t>
      </w:r>
      <w:r>
        <w:rPr>
          <w:b/>
          <w:i/>
          <w:sz w:val="19"/>
          <w:szCs w:val="19"/>
          <w:u w:val="single"/>
        </w:rPr>
        <w:t xml:space="preserve">TUDENT </w:t>
      </w:r>
      <w:r>
        <w:rPr>
          <w:b/>
          <w:i/>
          <w:sz w:val="24"/>
          <w:szCs w:val="24"/>
          <w:u w:val="single"/>
        </w:rPr>
        <w:t>E</w:t>
      </w:r>
      <w:r>
        <w:rPr>
          <w:b/>
          <w:i/>
          <w:sz w:val="19"/>
          <w:szCs w:val="19"/>
          <w:u w:val="single"/>
        </w:rPr>
        <w:t>VALUATIONS</w:t>
      </w:r>
      <w:r>
        <w:rPr>
          <w:b/>
          <w:i/>
          <w:sz w:val="24"/>
          <w:szCs w:val="24"/>
          <w:u w:val="single"/>
        </w:rPr>
        <w:t>:</w:t>
      </w:r>
    </w:p>
    <w:p w14:paraId="26358BE9" w14:textId="77777777" w:rsidR="00E47B9C" w:rsidRDefault="0084171B">
      <w:pPr>
        <w:pBdr>
          <w:top w:val="nil"/>
          <w:left w:val="nil"/>
          <w:bottom w:val="nil"/>
          <w:right w:val="nil"/>
          <w:between w:val="nil"/>
        </w:pBdr>
        <w:spacing w:before="231"/>
        <w:ind w:left="100" w:right="968"/>
        <w:rPr>
          <w:color w:val="000000"/>
          <w:sz w:val="24"/>
          <w:szCs w:val="24"/>
        </w:rPr>
      </w:pPr>
      <w:r>
        <w:rPr>
          <w:color w:val="000000"/>
          <w:sz w:val="24"/>
          <w:szCs w:val="24"/>
        </w:rPr>
        <w:t>The student will be evaluated on the degree to which student learning outcomes are achieved. A variety of methods may be used such as tests, quizzes, class participation, projects, homework assignments, presentations, etc.</w:t>
      </w:r>
    </w:p>
    <w:p w14:paraId="6F452D9A" w14:textId="77777777" w:rsidR="00E47B9C" w:rsidRDefault="00E47B9C">
      <w:pPr>
        <w:pBdr>
          <w:top w:val="nil"/>
          <w:left w:val="nil"/>
          <w:bottom w:val="nil"/>
          <w:right w:val="nil"/>
          <w:between w:val="nil"/>
        </w:pBdr>
        <w:rPr>
          <w:color w:val="000000"/>
          <w:sz w:val="24"/>
          <w:szCs w:val="24"/>
        </w:rPr>
      </w:pPr>
    </w:p>
    <w:p w14:paraId="4BF3637B" w14:textId="77777777" w:rsidR="00E47B9C" w:rsidRDefault="0084171B">
      <w:pPr>
        <w:pBdr>
          <w:top w:val="nil"/>
          <w:left w:val="nil"/>
          <w:bottom w:val="nil"/>
          <w:right w:val="nil"/>
          <w:between w:val="nil"/>
        </w:pBdr>
        <w:ind w:left="100" w:right="704"/>
        <w:rPr>
          <w:color w:val="000000"/>
          <w:sz w:val="24"/>
          <w:szCs w:val="24"/>
        </w:rPr>
      </w:pPr>
      <w:r>
        <w:rPr>
          <w:color w:val="000000"/>
          <w:sz w:val="24"/>
          <w:szCs w:val="24"/>
        </w:rPr>
        <w:t>See individual instructor’s course handouts for grading system and criteria (point value for each assessment component in course, e.g. tests, papers, presentations, attendance etc.), number of papers and examinations required in the course, and testing policy including make ups and/or retests.</w:t>
      </w:r>
    </w:p>
    <w:p w14:paraId="533C4D4F" w14:textId="77777777" w:rsidR="00E47B9C" w:rsidRDefault="00E47B9C">
      <w:pPr>
        <w:pBdr>
          <w:top w:val="nil"/>
          <w:left w:val="nil"/>
          <w:bottom w:val="nil"/>
          <w:right w:val="nil"/>
          <w:between w:val="nil"/>
        </w:pBdr>
        <w:rPr>
          <w:color w:val="000000"/>
          <w:sz w:val="24"/>
          <w:szCs w:val="24"/>
        </w:rPr>
      </w:pPr>
    </w:p>
    <w:p w14:paraId="4B6EB18E" w14:textId="77777777" w:rsidR="00E47B9C" w:rsidRDefault="0084171B">
      <w:pPr>
        <w:ind w:left="100"/>
        <w:rPr>
          <w:b/>
          <w:i/>
          <w:sz w:val="24"/>
          <w:szCs w:val="24"/>
        </w:rPr>
      </w:pPr>
      <w:r>
        <w:rPr>
          <w:b/>
          <w:i/>
          <w:sz w:val="24"/>
          <w:szCs w:val="24"/>
          <w:u w:val="single"/>
        </w:rPr>
        <w:t>G</w:t>
      </w:r>
      <w:r>
        <w:rPr>
          <w:b/>
          <w:i/>
          <w:sz w:val="19"/>
          <w:szCs w:val="19"/>
          <w:u w:val="single"/>
        </w:rPr>
        <w:t xml:space="preserve">RADING </w:t>
      </w:r>
      <w:r>
        <w:rPr>
          <w:b/>
          <w:i/>
          <w:sz w:val="24"/>
          <w:szCs w:val="24"/>
          <w:u w:val="single"/>
        </w:rPr>
        <w:t>S</w:t>
      </w:r>
      <w:r>
        <w:rPr>
          <w:b/>
          <w:i/>
          <w:sz w:val="19"/>
          <w:szCs w:val="19"/>
          <w:u w:val="single"/>
        </w:rPr>
        <w:t>TANDARD</w:t>
      </w:r>
      <w:r>
        <w:rPr>
          <w:b/>
          <w:i/>
          <w:sz w:val="24"/>
          <w:szCs w:val="24"/>
          <w:u w:val="single"/>
        </w:rPr>
        <w:t>:</w:t>
      </w:r>
    </w:p>
    <w:p w14:paraId="709E76F7" w14:textId="77777777" w:rsidR="00E47B9C" w:rsidRDefault="0084171B">
      <w:pPr>
        <w:numPr>
          <w:ilvl w:val="0"/>
          <w:numId w:val="2"/>
        </w:numPr>
        <w:pBdr>
          <w:top w:val="nil"/>
          <w:left w:val="nil"/>
          <w:bottom w:val="nil"/>
          <w:right w:val="nil"/>
          <w:between w:val="nil"/>
        </w:pBdr>
        <w:tabs>
          <w:tab w:val="left" w:pos="820"/>
          <w:tab w:val="left" w:pos="821"/>
        </w:tabs>
        <w:spacing w:before="230"/>
        <w:ind w:right="750"/>
        <w:rPr>
          <w:color w:val="000000"/>
          <w:sz w:val="24"/>
          <w:szCs w:val="24"/>
        </w:rPr>
      </w:pPr>
      <w:r>
        <w:rPr>
          <w:color w:val="000000"/>
          <w:sz w:val="24"/>
          <w:szCs w:val="24"/>
        </w:rPr>
        <w:t>Mastery of essential elements and related concepts, plus demonstrated excellence or originality.</w:t>
      </w:r>
    </w:p>
    <w:p w14:paraId="0A46CE88" w14:textId="77777777" w:rsidR="00E47B9C" w:rsidRDefault="0084171B">
      <w:pPr>
        <w:pBdr>
          <w:top w:val="nil"/>
          <w:left w:val="nil"/>
          <w:bottom w:val="nil"/>
          <w:right w:val="nil"/>
          <w:between w:val="nil"/>
        </w:pBdr>
        <w:tabs>
          <w:tab w:val="left" w:pos="820"/>
        </w:tabs>
        <w:spacing w:before="3" w:line="237" w:lineRule="auto"/>
        <w:ind w:left="820" w:right="1562" w:hanging="720"/>
        <w:rPr>
          <w:color w:val="000000"/>
          <w:sz w:val="24"/>
          <w:szCs w:val="24"/>
        </w:rPr>
      </w:pPr>
      <w:r>
        <w:rPr>
          <w:color w:val="000000"/>
          <w:sz w:val="24"/>
          <w:szCs w:val="24"/>
        </w:rPr>
        <w:t>B+</w:t>
      </w:r>
      <w:r>
        <w:rPr>
          <w:color w:val="000000"/>
          <w:sz w:val="24"/>
          <w:szCs w:val="24"/>
        </w:rPr>
        <w:tab/>
        <w:t>Mastery of essential elements and related concepts, showing higher level understanding.</w:t>
      </w:r>
    </w:p>
    <w:p w14:paraId="596DE0FD" w14:textId="77777777" w:rsidR="00E47B9C" w:rsidRDefault="0084171B">
      <w:pPr>
        <w:numPr>
          <w:ilvl w:val="0"/>
          <w:numId w:val="2"/>
        </w:numPr>
        <w:pBdr>
          <w:top w:val="nil"/>
          <w:left w:val="nil"/>
          <w:bottom w:val="nil"/>
          <w:right w:val="nil"/>
          <w:between w:val="nil"/>
        </w:pBdr>
        <w:tabs>
          <w:tab w:val="left" w:pos="820"/>
          <w:tab w:val="left" w:pos="821"/>
        </w:tabs>
        <w:spacing w:before="1"/>
        <w:ind w:hanging="721"/>
        <w:rPr>
          <w:color w:val="000000"/>
          <w:sz w:val="24"/>
          <w:szCs w:val="24"/>
        </w:rPr>
      </w:pPr>
      <w:r>
        <w:rPr>
          <w:color w:val="000000"/>
          <w:sz w:val="24"/>
          <w:szCs w:val="24"/>
        </w:rPr>
        <w:t>Mastery of essential elements and related concepts.</w:t>
      </w:r>
    </w:p>
    <w:p w14:paraId="675D42D8" w14:textId="77777777" w:rsidR="00E47B9C" w:rsidRDefault="0084171B">
      <w:pPr>
        <w:pBdr>
          <w:top w:val="nil"/>
          <w:left w:val="nil"/>
          <w:bottom w:val="nil"/>
          <w:right w:val="nil"/>
          <w:between w:val="nil"/>
        </w:pBdr>
        <w:tabs>
          <w:tab w:val="left" w:pos="820"/>
        </w:tabs>
        <w:ind w:left="100" w:right="1864"/>
        <w:rPr>
          <w:color w:val="000000"/>
          <w:sz w:val="24"/>
          <w:szCs w:val="24"/>
        </w:rPr>
      </w:pPr>
      <w:r>
        <w:rPr>
          <w:color w:val="000000"/>
          <w:sz w:val="24"/>
          <w:szCs w:val="24"/>
        </w:rPr>
        <w:t>C+</w:t>
      </w:r>
      <w:r>
        <w:rPr>
          <w:color w:val="000000"/>
          <w:sz w:val="24"/>
          <w:szCs w:val="24"/>
        </w:rPr>
        <w:tab/>
        <w:t>Above average knowledge of essential elements and related concepts. C</w:t>
      </w:r>
      <w:r>
        <w:rPr>
          <w:color w:val="000000"/>
          <w:sz w:val="24"/>
          <w:szCs w:val="24"/>
        </w:rPr>
        <w:tab/>
        <w:t>Acceptable knowledge of essential elements and related concepts.</w:t>
      </w:r>
    </w:p>
    <w:p w14:paraId="7FDA38BF" w14:textId="77777777" w:rsidR="00E47B9C" w:rsidRDefault="0084171B">
      <w:pPr>
        <w:pBdr>
          <w:top w:val="nil"/>
          <w:left w:val="nil"/>
          <w:bottom w:val="nil"/>
          <w:right w:val="nil"/>
          <w:between w:val="nil"/>
        </w:pBdr>
        <w:tabs>
          <w:tab w:val="left" w:pos="820"/>
        </w:tabs>
        <w:ind w:left="100"/>
        <w:rPr>
          <w:color w:val="000000"/>
          <w:sz w:val="24"/>
          <w:szCs w:val="24"/>
        </w:rPr>
      </w:pPr>
      <w:r>
        <w:rPr>
          <w:color w:val="000000"/>
          <w:sz w:val="24"/>
          <w:szCs w:val="24"/>
        </w:rPr>
        <w:t>D</w:t>
      </w:r>
      <w:r>
        <w:rPr>
          <w:color w:val="000000"/>
          <w:sz w:val="24"/>
          <w:szCs w:val="24"/>
        </w:rPr>
        <w:tab/>
        <w:t>Minimal knowledge of related concepts.</w:t>
      </w:r>
    </w:p>
    <w:p w14:paraId="71C0073F" w14:textId="77777777" w:rsidR="00E47B9C" w:rsidRDefault="0084171B">
      <w:pPr>
        <w:pBdr>
          <w:top w:val="nil"/>
          <w:left w:val="nil"/>
          <w:bottom w:val="nil"/>
          <w:right w:val="nil"/>
          <w:between w:val="nil"/>
        </w:pBdr>
        <w:tabs>
          <w:tab w:val="left" w:pos="820"/>
        </w:tabs>
        <w:ind w:left="820" w:right="968" w:hanging="720"/>
        <w:rPr>
          <w:color w:val="000000"/>
          <w:sz w:val="24"/>
          <w:szCs w:val="24"/>
        </w:rPr>
      </w:pPr>
      <w:r>
        <w:rPr>
          <w:color w:val="000000"/>
          <w:sz w:val="24"/>
          <w:szCs w:val="24"/>
        </w:rPr>
        <w:t>F</w:t>
      </w:r>
      <w:r>
        <w:rPr>
          <w:color w:val="000000"/>
          <w:sz w:val="24"/>
          <w:szCs w:val="24"/>
        </w:rPr>
        <w:tab/>
        <w:t>Unsatisfactory progress. This grade may also be assigned in cases of academic misconduct, such as cheating or plagiarism, and/or excessive absences.</w:t>
      </w:r>
    </w:p>
    <w:p w14:paraId="6EE2F27F" w14:textId="77777777" w:rsidR="00E47B9C" w:rsidRDefault="00E47B9C">
      <w:pPr>
        <w:pBdr>
          <w:top w:val="nil"/>
          <w:left w:val="nil"/>
          <w:bottom w:val="nil"/>
          <w:right w:val="nil"/>
          <w:between w:val="nil"/>
        </w:pBdr>
        <w:rPr>
          <w:color w:val="000000"/>
          <w:sz w:val="24"/>
          <w:szCs w:val="24"/>
        </w:rPr>
      </w:pPr>
    </w:p>
    <w:p w14:paraId="137DE0A9" w14:textId="77777777" w:rsidR="00E47B9C" w:rsidRDefault="0084171B">
      <w:pPr>
        <w:pBdr>
          <w:top w:val="nil"/>
          <w:left w:val="nil"/>
          <w:bottom w:val="nil"/>
          <w:right w:val="nil"/>
          <w:between w:val="nil"/>
        </w:pBdr>
        <w:ind w:left="100" w:right="704"/>
        <w:rPr>
          <w:color w:val="000000"/>
          <w:sz w:val="24"/>
          <w:szCs w:val="24"/>
        </w:rPr>
      </w:pPr>
      <w:r>
        <w:rPr>
          <w:color w:val="000000"/>
          <w:sz w:val="24"/>
          <w:szCs w:val="24"/>
        </w:rPr>
        <w:t>For other grades, see the current ROWAN COLLEGE AT BURLINGTON COUNTY catalog.</w:t>
      </w:r>
    </w:p>
    <w:p w14:paraId="5F2063DF" w14:textId="77777777" w:rsidR="00E47B9C" w:rsidRDefault="00E47B9C">
      <w:pPr>
        <w:pBdr>
          <w:top w:val="nil"/>
          <w:left w:val="nil"/>
          <w:bottom w:val="nil"/>
          <w:right w:val="nil"/>
          <w:between w:val="nil"/>
        </w:pBdr>
        <w:spacing w:before="1"/>
        <w:rPr>
          <w:color w:val="000000"/>
          <w:sz w:val="24"/>
          <w:szCs w:val="24"/>
        </w:rPr>
      </w:pPr>
    </w:p>
    <w:p w14:paraId="78A44FDA" w14:textId="77777777" w:rsidR="00E47B9C" w:rsidRDefault="0084171B">
      <w:pPr>
        <w:ind w:left="100"/>
        <w:rPr>
          <w:b/>
          <w:i/>
          <w:sz w:val="24"/>
          <w:szCs w:val="24"/>
        </w:rPr>
      </w:pPr>
      <w:r>
        <w:rPr>
          <w:b/>
          <w:i/>
          <w:sz w:val="24"/>
          <w:szCs w:val="24"/>
          <w:u w:val="single"/>
        </w:rPr>
        <w:t>C</w:t>
      </w:r>
      <w:r>
        <w:rPr>
          <w:b/>
          <w:i/>
          <w:sz w:val="19"/>
          <w:szCs w:val="19"/>
          <w:u w:val="single"/>
        </w:rPr>
        <w:t xml:space="preserve">OLLEGE </w:t>
      </w:r>
      <w:r>
        <w:rPr>
          <w:b/>
          <w:i/>
          <w:sz w:val="24"/>
          <w:szCs w:val="24"/>
          <w:u w:val="single"/>
        </w:rPr>
        <w:t>P</w:t>
      </w:r>
      <w:r>
        <w:rPr>
          <w:b/>
          <w:i/>
          <w:sz w:val="19"/>
          <w:szCs w:val="19"/>
          <w:u w:val="single"/>
        </w:rPr>
        <w:t>OLICIES</w:t>
      </w:r>
      <w:r>
        <w:rPr>
          <w:b/>
          <w:i/>
          <w:sz w:val="24"/>
          <w:szCs w:val="24"/>
          <w:u w:val="single"/>
        </w:rPr>
        <w:t>:</w:t>
      </w:r>
    </w:p>
    <w:p w14:paraId="52986956" w14:textId="77777777" w:rsidR="00E47B9C" w:rsidRDefault="0084171B">
      <w:pPr>
        <w:pBdr>
          <w:top w:val="nil"/>
          <w:left w:val="nil"/>
          <w:bottom w:val="nil"/>
          <w:right w:val="nil"/>
          <w:between w:val="nil"/>
        </w:pBdr>
        <w:spacing w:before="230"/>
        <w:ind w:left="100" w:right="788"/>
        <w:rPr>
          <w:color w:val="000000"/>
          <w:sz w:val="24"/>
          <w:szCs w:val="24"/>
        </w:rPr>
      </w:pPr>
      <w:r>
        <w:rPr>
          <w:color w:val="000000"/>
          <w:sz w:val="24"/>
          <w:szCs w:val="24"/>
        </w:rPr>
        <w:t>The current college catalog and student handbook are important documents for understanding your rights and responsibilities as a student in the RCBC classroom. Please read your catalog and handbook as they supplement this syllabus, particularly for information regarding:</w:t>
      </w:r>
    </w:p>
    <w:p w14:paraId="3C0DEDEC" w14:textId="77777777" w:rsidR="00E47B9C" w:rsidRDefault="00E47B9C">
      <w:pPr>
        <w:pBdr>
          <w:top w:val="nil"/>
          <w:left w:val="nil"/>
          <w:bottom w:val="nil"/>
          <w:right w:val="nil"/>
          <w:between w:val="nil"/>
        </w:pBdr>
        <w:spacing w:before="2"/>
        <w:rPr>
          <w:color w:val="000000"/>
          <w:sz w:val="16"/>
          <w:szCs w:val="16"/>
        </w:rPr>
      </w:pPr>
    </w:p>
    <w:p w14:paraId="7D6D3CDD" w14:textId="77777777" w:rsidR="00E47B9C" w:rsidRDefault="0084171B">
      <w:pPr>
        <w:pBdr>
          <w:top w:val="nil"/>
          <w:left w:val="nil"/>
          <w:bottom w:val="nil"/>
          <w:right w:val="nil"/>
          <w:between w:val="nil"/>
        </w:pBdr>
        <w:spacing w:before="90"/>
        <w:ind w:left="820" w:right="5633"/>
        <w:rPr>
          <w:color w:val="000000"/>
          <w:sz w:val="24"/>
          <w:szCs w:val="24"/>
        </w:rPr>
      </w:pPr>
      <w:r>
        <w:rPr>
          <w:color w:val="000000"/>
          <w:sz w:val="24"/>
          <w:szCs w:val="24"/>
        </w:rPr>
        <w:t>Academic Integrity Code Student Conduct Code Student Grade Appeal Process</w:t>
      </w:r>
      <w:r>
        <w:rPr>
          <w:noProof/>
        </w:rPr>
        <w:drawing>
          <wp:anchor distT="0" distB="0" distL="0" distR="0" simplePos="0" relativeHeight="251665408" behindDoc="0" locked="0" layoutInCell="1" hidden="0" allowOverlap="1" wp14:anchorId="5FBCB710" wp14:editId="65C7BF25">
            <wp:simplePos x="0" y="0"/>
            <wp:positionH relativeFrom="column">
              <wp:posOffset>292100</wp:posOffset>
            </wp:positionH>
            <wp:positionV relativeFrom="paragraph">
              <wp:posOffset>89024</wp:posOffset>
            </wp:positionV>
            <wp:extent cx="101092" cy="109516"/>
            <wp:effectExtent l="0" t="0" r="0" b="0"/>
            <wp:wrapNone/>
            <wp:docPr id="26"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6432" behindDoc="0" locked="0" layoutInCell="1" hidden="0" allowOverlap="1" wp14:anchorId="3AFCE295" wp14:editId="128D3670">
            <wp:simplePos x="0" y="0"/>
            <wp:positionH relativeFrom="column">
              <wp:posOffset>292100</wp:posOffset>
            </wp:positionH>
            <wp:positionV relativeFrom="paragraph">
              <wp:posOffset>264284</wp:posOffset>
            </wp:positionV>
            <wp:extent cx="101092" cy="109516"/>
            <wp:effectExtent l="0" t="0" r="0" b="0"/>
            <wp:wrapNone/>
            <wp:docPr id="29"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r>
        <w:rPr>
          <w:noProof/>
        </w:rPr>
        <w:drawing>
          <wp:anchor distT="0" distB="0" distL="0" distR="0" simplePos="0" relativeHeight="251667456" behindDoc="0" locked="0" layoutInCell="1" hidden="0" allowOverlap="1" wp14:anchorId="4E6E2507" wp14:editId="728F5C2D">
            <wp:simplePos x="0" y="0"/>
            <wp:positionH relativeFrom="column">
              <wp:posOffset>292100</wp:posOffset>
            </wp:positionH>
            <wp:positionV relativeFrom="paragraph">
              <wp:posOffset>439544</wp:posOffset>
            </wp:positionV>
            <wp:extent cx="101092" cy="109516"/>
            <wp:effectExtent l="0" t="0" r="0" b="0"/>
            <wp:wrapNone/>
            <wp:docPr id="27" name="image2.png" descr="*"/>
            <wp:cNvGraphicFramePr/>
            <a:graphic xmlns:a="http://schemas.openxmlformats.org/drawingml/2006/main">
              <a:graphicData uri="http://schemas.openxmlformats.org/drawingml/2006/picture">
                <pic:pic xmlns:pic="http://schemas.openxmlformats.org/drawingml/2006/picture">
                  <pic:nvPicPr>
                    <pic:cNvPr id="0" name="image2.png" descr="*"/>
                    <pic:cNvPicPr preferRelativeResize="0"/>
                  </pic:nvPicPr>
                  <pic:blipFill>
                    <a:blip r:embed="rId8"/>
                    <a:srcRect/>
                    <a:stretch>
                      <a:fillRect/>
                    </a:stretch>
                  </pic:blipFill>
                  <pic:spPr>
                    <a:xfrm>
                      <a:off x="0" y="0"/>
                      <a:ext cx="101092" cy="109516"/>
                    </a:xfrm>
                    <a:prstGeom prst="rect">
                      <a:avLst/>
                    </a:prstGeom>
                    <a:ln/>
                  </pic:spPr>
                </pic:pic>
              </a:graphicData>
            </a:graphic>
          </wp:anchor>
        </w:drawing>
      </w:r>
    </w:p>
    <w:p w14:paraId="62C4EB16" w14:textId="77777777" w:rsidR="00E47B9C" w:rsidRDefault="00E47B9C">
      <w:pPr>
        <w:pBdr>
          <w:top w:val="nil"/>
          <w:left w:val="nil"/>
          <w:bottom w:val="nil"/>
          <w:right w:val="nil"/>
          <w:between w:val="nil"/>
        </w:pBdr>
        <w:rPr>
          <w:color w:val="000000"/>
          <w:sz w:val="20"/>
          <w:szCs w:val="20"/>
        </w:rPr>
      </w:pPr>
    </w:p>
    <w:p w14:paraId="377B8E20" w14:textId="77777777" w:rsidR="00E47B9C" w:rsidRDefault="00E47B9C">
      <w:pPr>
        <w:pBdr>
          <w:top w:val="nil"/>
          <w:left w:val="nil"/>
          <w:bottom w:val="nil"/>
          <w:right w:val="nil"/>
          <w:between w:val="nil"/>
        </w:pBdr>
        <w:spacing w:before="3"/>
        <w:rPr>
          <w:color w:val="000000"/>
          <w:sz w:val="20"/>
          <w:szCs w:val="20"/>
        </w:rPr>
      </w:pPr>
    </w:p>
    <w:p w14:paraId="1A082104" w14:textId="77777777" w:rsidR="00E47B9C" w:rsidRDefault="0084171B">
      <w:pPr>
        <w:spacing w:before="90"/>
        <w:ind w:left="100"/>
        <w:rPr>
          <w:b/>
          <w:i/>
          <w:sz w:val="24"/>
          <w:szCs w:val="24"/>
        </w:rPr>
      </w:pPr>
      <w:r>
        <w:rPr>
          <w:b/>
          <w:i/>
          <w:sz w:val="24"/>
          <w:szCs w:val="24"/>
          <w:u w:val="single"/>
        </w:rPr>
        <w:t>O</w:t>
      </w:r>
      <w:r>
        <w:rPr>
          <w:b/>
          <w:i/>
          <w:sz w:val="19"/>
          <w:szCs w:val="19"/>
          <w:u w:val="single"/>
        </w:rPr>
        <w:t xml:space="preserve">FFICE OF </w:t>
      </w:r>
      <w:r>
        <w:rPr>
          <w:b/>
          <w:i/>
          <w:sz w:val="24"/>
          <w:szCs w:val="24"/>
          <w:u w:val="single"/>
        </w:rPr>
        <w:t>S</w:t>
      </w:r>
      <w:r>
        <w:rPr>
          <w:b/>
          <w:i/>
          <w:sz w:val="19"/>
          <w:szCs w:val="19"/>
          <w:u w:val="single"/>
        </w:rPr>
        <w:t xml:space="preserve">TUDENT </w:t>
      </w:r>
      <w:r>
        <w:rPr>
          <w:b/>
          <w:i/>
          <w:sz w:val="24"/>
          <w:szCs w:val="24"/>
          <w:u w:val="single"/>
        </w:rPr>
        <w:t>S</w:t>
      </w:r>
      <w:r>
        <w:rPr>
          <w:b/>
          <w:i/>
          <w:sz w:val="19"/>
          <w:szCs w:val="19"/>
          <w:u w:val="single"/>
        </w:rPr>
        <w:t xml:space="preserve">UPPORT AND </w:t>
      </w:r>
      <w:r>
        <w:rPr>
          <w:b/>
          <w:i/>
          <w:sz w:val="24"/>
          <w:szCs w:val="24"/>
          <w:u w:val="single"/>
        </w:rPr>
        <w:t>D</w:t>
      </w:r>
      <w:r>
        <w:rPr>
          <w:b/>
          <w:i/>
          <w:sz w:val="19"/>
          <w:szCs w:val="19"/>
          <w:u w:val="single"/>
        </w:rPr>
        <w:t xml:space="preserve">ISABILITIES </w:t>
      </w:r>
      <w:r>
        <w:rPr>
          <w:b/>
          <w:i/>
          <w:sz w:val="24"/>
          <w:szCs w:val="24"/>
          <w:u w:val="single"/>
        </w:rPr>
        <w:t>S</w:t>
      </w:r>
      <w:r>
        <w:rPr>
          <w:b/>
          <w:i/>
          <w:sz w:val="19"/>
          <w:szCs w:val="19"/>
          <w:u w:val="single"/>
        </w:rPr>
        <w:t>ERVICES</w:t>
      </w:r>
      <w:r>
        <w:rPr>
          <w:b/>
          <w:i/>
          <w:sz w:val="24"/>
          <w:szCs w:val="24"/>
          <w:u w:val="single"/>
        </w:rPr>
        <w:t>:</w:t>
      </w:r>
    </w:p>
    <w:p w14:paraId="44E7638E" w14:textId="77777777" w:rsidR="00E47B9C" w:rsidRDefault="00E47B9C">
      <w:pPr>
        <w:pBdr>
          <w:top w:val="nil"/>
          <w:left w:val="nil"/>
          <w:bottom w:val="nil"/>
          <w:right w:val="nil"/>
          <w:between w:val="nil"/>
        </w:pBdr>
        <w:spacing w:before="2"/>
        <w:rPr>
          <w:b/>
          <w:i/>
          <w:color w:val="000000"/>
          <w:sz w:val="16"/>
          <w:szCs w:val="16"/>
        </w:rPr>
      </w:pPr>
    </w:p>
    <w:p w14:paraId="7BE314E6" w14:textId="77777777" w:rsidR="00E47B9C" w:rsidRDefault="0084171B">
      <w:pPr>
        <w:pBdr>
          <w:top w:val="nil"/>
          <w:left w:val="nil"/>
          <w:bottom w:val="nil"/>
          <w:right w:val="nil"/>
          <w:between w:val="nil"/>
        </w:pBdr>
        <w:spacing w:before="90"/>
        <w:ind w:left="100" w:right="822"/>
        <w:rPr>
          <w:color w:val="000000"/>
          <w:sz w:val="24"/>
          <w:szCs w:val="24"/>
        </w:rPr>
        <w:sectPr w:rsidR="00E47B9C">
          <w:pgSz w:w="12240" w:h="15840"/>
          <w:pgMar w:top="1100" w:right="1160" w:bottom="280" w:left="1700" w:header="360" w:footer="360" w:gutter="0"/>
          <w:cols w:space="720"/>
        </w:sectPr>
      </w:pPr>
      <w:r>
        <w:rPr>
          <w:color w:val="000000"/>
          <w:sz w:val="24"/>
          <w:szCs w:val="24"/>
        </w:rPr>
        <w:t>RCBC welcomes students with disabilities into the college’s educational programs. Access to accommodations and support services for students with learning and other disabilities is facilitated by staff in the Office of Student Support (OSS). In order to receive accommodations, a student must contact the OSS, self-identify as having a disability, provide appropriate documentation, and participate in an intake appointment. If the documentation supports the request for reasonable accommodations, the OSS will</w:t>
      </w:r>
    </w:p>
    <w:p w14:paraId="51A5C559" w14:textId="77777777" w:rsidR="00E47B9C" w:rsidRDefault="0084171B">
      <w:pPr>
        <w:pBdr>
          <w:top w:val="nil"/>
          <w:left w:val="nil"/>
          <w:bottom w:val="nil"/>
          <w:right w:val="nil"/>
          <w:between w:val="nil"/>
        </w:pBdr>
        <w:spacing w:before="79"/>
        <w:ind w:left="100" w:right="968"/>
        <w:rPr>
          <w:color w:val="000000"/>
          <w:sz w:val="24"/>
          <w:szCs w:val="24"/>
        </w:rPr>
      </w:pPr>
      <w:r>
        <w:rPr>
          <w:color w:val="000000"/>
          <w:sz w:val="24"/>
          <w:szCs w:val="24"/>
        </w:rPr>
        <w:lastRenderedPageBreak/>
        <w:t xml:space="preserve">provide the student with an Accommodation Plan to give to instructors. Contact the Office of Student Support at 609-894-9311, ext. 1208 or visit the website at: </w:t>
      </w:r>
      <w:hyperlink r:id="rId9">
        <w:r>
          <w:rPr>
            <w:color w:val="0000FF"/>
            <w:sz w:val="24"/>
            <w:szCs w:val="24"/>
            <w:u w:val="single"/>
          </w:rPr>
          <w:t>www.rcbc.edu/studentsupport</w:t>
        </w:r>
      </w:hyperlink>
    </w:p>
    <w:p w14:paraId="5F90C2AB" w14:textId="77777777" w:rsidR="00E47B9C" w:rsidRDefault="00E47B9C">
      <w:pPr>
        <w:pBdr>
          <w:top w:val="nil"/>
          <w:left w:val="nil"/>
          <w:bottom w:val="nil"/>
          <w:right w:val="nil"/>
          <w:between w:val="nil"/>
        </w:pBdr>
        <w:spacing w:before="2"/>
        <w:rPr>
          <w:color w:val="000000"/>
          <w:sz w:val="16"/>
          <w:szCs w:val="16"/>
        </w:rPr>
      </w:pPr>
    </w:p>
    <w:p w14:paraId="4F890412" w14:textId="77777777" w:rsidR="00E47B9C" w:rsidRDefault="0084171B">
      <w:pPr>
        <w:spacing w:before="90"/>
        <w:ind w:left="100"/>
        <w:rPr>
          <w:b/>
          <w:i/>
          <w:sz w:val="24"/>
          <w:szCs w:val="24"/>
        </w:rPr>
      </w:pPr>
      <w:r>
        <w:rPr>
          <w:b/>
          <w:i/>
          <w:sz w:val="24"/>
          <w:szCs w:val="24"/>
          <w:u w:val="single"/>
        </w:rPr>
        <w:t>A</w:t>
      </w:r>
      <w:r>
        <w:rPr>
          <w:b/>
          <w:i/>
          <w:sz w:val="19"/>
          <w:szCs w:val="19"/>
          <w:u w:val="single"/>
        </w:rPr>
        <w:t xml:space="preserve">DDITIONAL </w:t>
      </w:r>
      <w:r>
        <w:rPr>
          <w:b/>
          <w:i/>
          <w:sz w:val="24"/>
          <w:szCs w:val="24"/>
          <w:u w:val="single"/>
        </w:rPr>
        <w:t>S</w:t>
      </w:r>
      <w:r>
        <w:rPr>
          <w:b/>
          <w:i/>
          <w:sz w:val="19"/>
          <w:szCs w:val="19"/>
          <w:u w:val="single"/>
        </w:rPr>
        <w:t>UPPORT</w:t>
      </w:r>
      <w:r>
        <w:rPr>
          <w:b/>
          <w:i/>
          <w:sz w:val="24"/>
          <w:szCs w:val="24"/>
          <w:u w:val="single"/>
        </w:rPr>
        <w:t>/L</w:t>
      </w:r>
      <w:r>
        <w:rPr>
          <w:b/>
          <w:i/>
          <w:sz w:val="19"/>
          <w:szCs w:val="19"/>
          <w:u w:val="single"/>
        </w:rPr>
        <w:t>ABS</w:t>
      </w:r>
      <w:r>
        <w:rPr>
          <w:b/>
          <w:i/>
          <w:sz w:val="24"/>
          <w:szCs w:val="24"/>
          <w:u w:val="single"/>
        </w:rPr>
        <w:t>:</w:t>
      </w:r>
    </w:p>
    <w:p w14:paraId="566DFA3C" w14:textId="77777777" w:rsidR="00E47B9C" w:rsidRDefault="00E47B9C">
      <w:pPr>
        <w:pBdr>
          <w:top w:val="nil"/>
          <w:left w:val="nil"/>
          <w:bottom w:val="nil"/>
          <w:right w:val="nil"/>
          <w:between w:val="nil"/>
        </w:pBdr>
        <w:spacing w:before="2"/>
        <w:rPr>
          <w:b/>
          <w:i/>
          <w:color w:val="000000"/>
          <w:sz w:val="16"/>
          <w:szCs w:val="16"/>
        </w:rPr>
      </w:pPr>
    </w:p>
    <w:p w14:paraId="5425A584" w14:textId="77777777" w:rsidR="00E47B9C" w:rsidRDefault="0084171B">
      <w:pPr>
        <w:pBdr>
          <w:top w:val="nil"/>
          <w:left w:val="nil"/>
          <w:bottom w:val="nil"/>
          <w:right w:val="nil"/>
          <w:between w:val="nil"/>
        </w:pBdr>
        <w:spacing w:before="90"/>
        <w:ind w:left="100" w:right="708"/>
        <w:rPr>
          <w:color w:val="000000"/>
          <w:sz w:val="24"/>
          <w:szCs w:val="24"/>
        </w:rPr>
      </w:pPr>
      <w:r>
        <w:rPr>
          <w:color w:val="000000"/>
          <w:sz w:val="24"/>
          <w:szCs w:val="24"/>
        </w:rPr>
        <w:t>RCBC provides academic advising, student support personal counseling, transfer advising, and special accommodations for individuals with disabilities free to all students through the Division of Student Services. For more information about any of these services, visit the Laurel Hall on the Mt. Laurel Campus, or call (609) 894-9311 or (856) 222-9311, then dial the desired extension:</w:t>
      </w:r>
    </w:p>
    <w:p w14:paraId="434B8B00" w14:textId="77777777" w:rsidR="00E47B9C" w:rsidRDefault="0084171B">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1557 Academic Advisement and Counseling</w:t>
      </w:r>
    </w:p>
    <w:p w14:paraId="442054DE" w14:textId="77777777" w:rsidR="00E47B9C" w:rsidRDefault="0084171B">
      <w:pPr>
        <w:numPr>
          <w:ilvl w:val="0"/>
          <w:numId w:val="1"/>
        </w:numPr>
        <w:pBdr>
          <w:top w:val="nil"/>
          <w:left w:val="nil"/>
          <w:bottom w:val="nil"/>
          <w:right w:val="nil"/>
          <w:between w:val="nil"/>
        </w:pBdr>
        <w:tabs>
          <w:tab w:val="left" w:pos="240"/>
        </w:tabs>
        <w:spacing w:before="1"/>
        <w:rPr>
          <w:color w:val="000000"/>
          <w:sz w:val="24"/>
          <w:szCs w:val="24"/>
        </w:rPr>
      </w:pPr>
      <w:r>
        <w:rPr>
          <w:color w:val="000000"/>
          <w:sz w:val="24"/>
          <w:szCs w:val="24"/>
        </w:rPr>
        <w:t>Ext. 1803 Special Populations</w:t>
      </w:r>
    </w:p>
    <w:p w14:paraId="2764A8A2" w14:textId="77777777" w:rsidR="00E47B9C" w:rsidRDefault="0084171B">
      <w:pPr>
        <w:numPr>
          <w:ilvl w:val="0"/>
          <w:numId w:val="1"/>
        </w:numPr>
        <w:pBdr>
          <w:top w:val="nil"/>
          <w:left w:val="nil"/>
          <w:bottom w:val="nil"/>
          <w:right w:val="nil"/>
          <w:between w:val="nil"/>
        </w:pBdr>
        <w:tabs>
          <w:tab w:val="left" w:pos="240"/>
        </w:tabs>
        <w:rPr>
          <w:color w:val="000000"/>
          <w:sz w:val="24"/>
          <w:szCs w:val="24"/>
        </w:rPr>
      </w:pPr>
      <w:r>
        <w:rPr>
          <w:color w:val="000000"/>
          <w:sz w:val="24"/>
          <w:szCs w:val="24"/>
        </w:rPr>
        <w:t>Ext. 2737 Transfer Center</w:t>
      </w:r>
    </w:p>
    <w:p w14:paraId="5BA61C7A" w14:textId="77777777" w:rsidR="00E47B9C" w:rsidRDefault="00E47B9C">
      <w:pPr>
        <w:pBdr>
          <w:top w:val="nil"/>
          <w:left w:val="nil"/>
          <w:bottom w:val="nil"/>
          <w:right w:val="nil"/>
          <w:between w:val="nil"/>
        </w:pBdr>
        <w:rPr>
          <w:color w:val="000000"/>
          <w:sz w:val="24"/>
          <w:szCs w:val="24"/>
        </w:rPr>
      </w:pPr>
    </w:p>
    <w:p w14:paraId="0E9F550E" w14:textId="77777777" w:rsidR="00E47B9C" w:rsidRDefault="0084171B">
      <w:pPr>
        <w:pBdr>
          <w:top w:val="nil"/>
          <w:left w:val="nil"/>
          <w:bottom w:val="nil"/>
          <w:right w:val="nil"/>
          <w:between w:val="nil"/>
        </w:pBdr>
        <w:ind w:left="100"/>
        <w:rPr>
          <w:color w:val="000000"/>
          <w:sz w:val="24"/>
          <w:szCs w:val="24"/>
        </w:rPr>
      </w:pPr>
      <w:r>
        <w:rPr>
          <w:color w:val="000000"/>
          <w:sz w:val="24"/>
          <w:szCs w:val="24"/>
        </w:rPr>
        <w:t>Or visit the following websites:</w:t>
      </w:r>
    </w:p>
    <w:p w14:paraId="118EC0AC" w14:textId="77777777" w:rsidR="00E47B9C" w:rsidRDefault="0084171B">
      <w:pPr>
        <w:pBdr>
          <w:top w:val="nil"/>
          <w:left w:val="nil"/>
          <w:bottom w:val="nil"/>
          <w:right w:val="nil"/>
          <w:between w:val="nil"/>
        </w:pBdr>
        <w:tabs>
          <w:tab w:val="left" w:pos="2980"/>
        </w:tabs>
        <w:ind w:left="100" w:right="3892"/>
        <w:rPr>
          <w:color w:val="000000"/>
          <w:sz w:val="24"/>
          <w:szCs w:val="24"/>
        </w:rPr>
      </w:pPr>
      <w:r>
        <w:rPr>
          <w:color w:val="000000"/>
          <w:sz w:val="24"/>
          <w:szCs w:val="24"/>
        </w:rPr>
        <w:t>Academic Advising</w:t>
      </w:r>
      <w:r>
        <w:rPr>
          <w:color w:val="000000"/>
          <w:sz w:val="24"/>
          <w:szCs w:val="24"/>
        </w:rPr>
        <w:tab/>
      </w:r>
      <w:hyperlink r:id="rId10">
        <w:r>
          <w:rPr>
            <w:color w:val="0000FF"/>
            <w:sz w:val="24"/>
            <w:szCs w:val="24"/>
            <w:u w:val="single"/>
          </w:rPr>
          <w:t>www.rcbc.edu/advising</w:t>
        </w:r>
      </w:hyperlink>
      <w:r>
        <w:rPr>
          <w:color w:val="0000FF"/>
          <w:sz w:val="24"/>
          <w:szCs w:val="24"/>
        </w:rPr>
        <w:t xml:space="preserve"> </w:t>
      </w:r>
      <w:r>
        <w:rPr>
          <w:color w:val="000000"/>
          <w:sz w:val="24"/>
          <w:szCs w:val="24"/>
        </w:rPr>
        <w:t xml:space="preserve">Student Support Counseling </w:t>
      </w:r>
      <w:hyperlink r:id="rId11">
        <w:r>
          <w:rPr>
            <w:color w:val="0000FF"/>
            <w:sz w:val="24"/>
            <w:szCs w:val="24"/>
            <w:u w:val="single"/>
          </w:rPr>
          <w:t>www.rcbc.edu/counseling</w:t>
        </w:r>
      </w:hyperlink>
      <w:r>
        <w:rPr>
          <w:color w:val="0000FF"/>
          <w:sz w:val="24"/>
          <w:szCs w:val="24"/>
        </w:rPr>
        <w:t xml:space="preserve"> </w:t>
      </w:r>
      <w:r>
        <w:rPr>
          <w:color w:val="000000"/>
          <w:sz w:val="24"/>
          <w:szCs w:val="24"/>
        </w:rPr>
        <w:t>Transfer Center</w:t>
      </w:r>
      <w:r>
        <w:rPr>
          <w:color w:val="000000"/>
          <w:sz w:val="24"/>
          <w:szCs w:val="24"/>
        </w:rPr>
        <w:tab/>
      </w:r>
      <w:hyperlink r:id="rId12">
        <w:r>
          <w:rPr>
            <w:color w:val="0000FF"/>
            <w:sz w:val="24"/>
            <w:szCs w:val="24"/>
            <w:u w:val="single"/>
          </w:rPr>
          <w:t>www.rcbc.edu/transfer</w:t>
        </w:r>
      </w:hyperlink>
    </w:p>
    <w:p w14:paraId="2C823E02" w14:textId="77777777" w:rsidR="00E47B9C" w:rsidRDefault="00E47B9C">
      <w:pPr>
        <w:pBdr>
          <w:top w:val="nil"/>
          <w:left w:val="nil"/>
          <w:bottom w:val="nil"/>
          <w:right w:val="nil"/>
          <w:between w:val="nil"/>
        </w:pBdr>
        <w:spacing w:before="2"/>
        <w:rPr>
          <w:color w:val="000000"/>
          <w:sz w:val="16"/>
          <w:szCs w:val="16"/>
        </w:rPr>
      </w:pPr>
    </w:p>
    <w:p w14:paraId="1B919D0F" w14:textId="77777777" w:rsidR="00E47B9C" w:rsidRDefault="0084171B">
      <w:pPr>
        <w:pBdr>
          <w:top w:val="nil"/>
          <w:left w:val="nil"/>
          <w:bottom w:val="nil"/>
          <w:right w:val="nil"/>
          <w:between w:val="nil"/>
        </w:pBdr>
        <w:spacing w:before="90"/>
        <w:ind w:left="100" w:right="728"/>
        <w:rPr>
          <w:color w:val="000000"/>
          <w:sz w:val="24"/>
          <w:szCs w:val="24"/>
        </w:rPr>
      </w:pPr>
      <w:r>
        <w:rPr>
          <w:color w:val="000000"/>
          <w:sz w:val="24"/>
          <w:szCs w:val="24"/>
        </w:rPr>
        <w:t xml:space="preserve">RCBC offers a free tutoring for all currently enrolled students. For more information regarding The Tutoring Center call Extension 1495 at (609) 894-9311 or (856) 222-9311 or visit the Tutoring Center Website at </w:t>
      </w:r>
      <w:hyperlink r:id="rId13">
        <w:r>
          <w:rPr>
            <w:color w:val="0000FF"/>
            <w:sz w:val="24"/>
            <w:szCs w:val="24"/>
            <w:u w:val="single"/>
          </w:rPr>
          <w:t>www.rcbc.edu/tutoring</w:t>
        </w:r>
      </w:hyperlink>
    </w:p>
    <w:p w14:paraId="3C43031E" w14:textId="77777777" w:rsidR="00E47B9C" w:rsidRDefault="00E47B9C">
      <w:pPr>
        <w:pBdr>
          <w:top w:val="nil"/>
          <w:left w:val="nil"/>
          <w:bottom w:val="nil"/>
          <w:right w:val="nil"/>
          <w:between w:val="nil"/>
        </w:pBdr>
        <w:spacing w:before="2"/>
        <w:rPr>
          <w:color w:val="000000"/>
          <w:sz w:val="16"/>
          <w:szCs w:val="16"/>
        </w:rPr>
      </w:pPr>
    </w:p>
    <w:p w14:paraId="71DB785A" w14:textId="77777777" w:rsidR="00E47B9C" w:rsidRDefault="0084171B">
      <w:pPr>
        <w:pBdr>
          <w:top w:val="nil"/>
          <w:left w:val="nil"/>
          <w:bottom w:val="nil"/>
          <w:right w:val="nil"/>
          <w:between w:val="nil"/>
        </w:pBdr>
        <w:spacing w:before="90"/>
        <w:ind w:left="100" w:right="6953"/>
        <w:rPr>
          <w:color w:val="000000"/>
          <w:sz w:val="24"/>
          <w:szCs w:val="24"/>
        </w:rPr>
      </w:pPr>
      <w:r>
        <w:rPr>
          <w:color w:val="000000"/>
          <w:sz w:val="24"/>
          <w:szCs w:val="24"/>
        </w:rPr>
        <w:t>Annual Review 2017 DS</w:t>
      </w:r>
    </w:p>
    <w:sectPr w:rsidR="00E47B9C">
      <w:pgSz w:w="12240" w:h="15840"/>
      <w:pgMar w:top="820" w:right="1160" w:bottom="280" w:left="17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5E45"/>
    <w:multiLevelType w:val="multilevel"/>
    <w:tmpl w:val="AF52865A"/>
    <w:lvl w:ilvl="0">
      <w:numFmt w:val="bullet"/>
      <w:lvlText w:val="-"/>
      <w:lvlJc w:val="left"/>
      <w:pPr>
        <w:ind w:left="239" w:hanging="140"/>
      </w:pPr>
      <w:rPr>
        <w:rFonts w:ascii="Times New Roman" w:eastAsia="Times New Roman" w:hAnsi="Times New Roman" w:cs="Times New Roman"/>
        <w:sz w:val="24"/>
        <w:szCs w:val="24"/>
      </w:rPr>
    </w:lvl>
    <w:lvl w:ilvl="1">
      <w:numFmt w:val="bullet"/>
      <w:lvlText w:val="•"/>
      <w:lvlJc w:val="left"/>
      <w:pPr>
        <w:ind w:left="1154" w:hanging="140"/>
      </w:pPr>
    </w:lvl>
    <w:lvl w:ilvl="2">
      <w:numFmt w:val="bullet"/>
      <w:lvlText w:val="•"/>
      <w:lvlJc w:val="left"/>
      <w:pPr>
        <w:ind w:left="2068" w:hanging="140"/>
      </w:pPr>
    </w:lvl>
    <w:lvl w:ilvl="3">
      <w:numFmt w:val="bullet"/>
      <w:lvlText w:val="•"/>
      <w:lvlJc w:val="left"/>
      <w:pPr>
        <w:ind w:left="2982" w:hanging="140"/>
      </w:pPr>
    </w:lvl>
    <w:lvl w:ilvl="4">
      <w:numFmt w:val="bullet"/>
      <w:lvlText w:val="•"/>
      <w:lvlJc w:val="left"/>
      <w:pPr>
        <w:ind w:left="3896" w:hanging="140"/>
      </w:pPr>
    </w:lvl>
    <w:lvl w:ilvl="5">
      <w:numFmt w:val="bullet"/>
      <w:lvlText w:val="•"/>
      <w:lvlJc w:val="left"/>
      <w:pPr>
        <w:ind w:left="4810" w:hanging="140"/>
      </w:pPr>
    </w:lvl>
    <w:lvl w:ilvl="6">
      <w:numFmt w:val="bullet"/>
      <w:lvlText w:val="•"/>
      <w:lvlJc w:val="left"/>
      <w:pPr>
        <w:ind w:left="5724" w:hanging="140"/>
      </w:pPr>
    </w:lvl>
    <w:lvl w:ilvl="7">
      <w:numFmt w:val="bullet"/>
      <w:lvlText w:val="•"/>
      <w:lvlJc w:val="left"/>
      <w:pPr>
        <w:ind w:left="6638" w:hanging="140"/>
      </w:pPr>
    </w:lvl>
    <w:lvl w:ilvl="8">
      <w:numFmt w:val="bullet"/>
      <w:lvlText w:val="•"/>
      <w:lvlJc w:val="left"/>
      <w:pPr>
        <w:ind w:left="7552" w:hanging="140"/>
      </w:pPr>
    </w:lvl>
  </w:abstractNum>
  <w:abstractNum w:abstractNumId="1" w15:restartNumberingAfterBreak="0">
    <w:nsid w:val="1CC3239A"/>
    <w:multiLevelType w:val="multilevel"/>
    <w:tmpl w:val="1B669CF8"/>
    <w:lvl w:ilvl="0">
      <w:numFmt w:val="bullet"/>
      <w:lvlText w:val=""/>
      <w:lvlJc w:val="left"/>
      <w:pPr>
        <w:ind w:left="820" w:hanging="360"/>
      </w:pPr>
    </w:lvl>
    <w:lvl w:ilvl="1">
      <w:numFmt w:val="bullet"/>
      <w:lvlText w:val="•"/>
      <w:lvlJc w:val="left"/>
      <w:pPr>
        <w:ind w:left="1676" w:hanging="360"/>
      </w:pPr>
    </w:lvl>
    <w:lvl w:ilvl="2">
      <w:numFmt w:val="bullet"/>
      <w:lvlText w:val="•"/>
      <w:lvlJc w:val="left"/>
      <w:pPr>
        <w:ind w:left="2532" w:hanging="360"/>
      </w:pPr>
    </w:lvl>
    <w:lvl w:ilvl="3">
      <w:numFmt w:val="bullet"/>
      <w:lvlText w:val="•"/>
      <w:lvlJc w:val="left"/>
      <w:pPr>
        <w:ind w:left="3388" w:hanging="360"/>
      </w:pPr>
    </w:lvl>
    <w:lvl w:ilvl="4">
      <w:numFmt w:val="bullet"/>
      <w:lvlText w:val="•"/>
      <w:lvlJc w:val="left"/>
      <w:pPr>
        <w:ind w:left="4244" w:hanging="360"/>
      </w:pPr>
    </w:lvl>
    <w:lvl w:ilvl="5">
      <w:numFmt w:val="bullet"/>
      <w:lvlText w:val="•"/>
      <w:lvlJc w:val="left"/>
      <w:pPr>
        <w:ind w:left="5100" w:hanging="360"/>
      </w:pPr>
    </w:lvl>
    <w:lvl w:ilvl="6">
      <w:numFmt w:val="bullet"/>
      <w:lvlText w:val="•"/>
      <w:lvlJc w:val="left"/>
      <w:pPr>
        <w:ind w:left="5956" w:hanging="360"/>
      </w:pPr>
    </w:lvl>
    <w:lvl w:ilvl="7">
      <w:numFmt w:val="bullet"/>
      <w:lvlText w:val="•"/>
      <w:lvlJc w:val="left"/>
      <w:pPr>
        <w:ind w:left="6812" w:hanging="360"/>
      </w:pPr>
    </w:lvl>
    <w:lvl w:ilvl="8">
      <w:numFmt w:val="bullet"/>
      <w:lvlText w:val="•"/>
      <w:lvlJc w:val="left"/>
      <w:pPr>
        <w:ind w:left="7668" w:hanging="360"/>
      </w:pPr>
    </w:lvl>
  </w:abstractNum>
  <w:abstractNum w:abstractNumId="2" w15:restartNumberingAfterBreak="0">
    <w:nsid w:val="5B895F5C"/>
    <w:multiLevelType w:val="multilevel"/>
    <w:tmpl w:val="1D66509E"/>
    <w:lvl w:ilvl="0">
      <w:start w:val="1"/>
      <w:numFmt w:val="upperLetter"/>
      <w:lvlText w:val="%1"/>
      <w:lvlJc w:val="left"/>
      <w:pPr>
        <w:ind w:left="820" w:hanging="720"/>
      </w:pPr>
      <w:rPr>
        <w:rFonts w:ascii="Times New Roman" w:eastAsia="Times New Roman" w:hAnsi="Times New Roman" w:cs="Times New Roman"/>
        <w:sz w:val="24"/>
        <w:szCs w:val="24"/>
      </w:rPr>
    </w:lvl>
    <w:lvl w:ilvl="1">
      <w:numFmt w:val="bullet"/>
      <w:lvlText w:val="•"/>
      <w:lvlJc w:val="left"/>
      <w:pPr>
        <w:ind w:left="1676" w:hanging="720"/>
      </w:pPr>
    </w:lvl>
    <w:lvl w:ilvl="2">
      <w:numFmt w:val="bullet"/>
      <w:lvlText w:val="•"/>
      <w:lvlJc w:val="left"/>
      <w:pPr>
        <w:ind w:left="2532" w:hanging="720"/>
      </w:pPr>
    </w:lvl>
    <w:lvl w:ilvl="3">
      <w:numFmt w:val="bullet"/>
      <w:lvlText w:val="•"/>
      <w:lvlJc w:val="left"/>
      <w:pPr>
        <w:ind w:left="3388" w:hanging="720"/>
      </w:pPr>
    </w:lvl>
    <w:lvl w:ilvl="4">
      <w:numFmt w:val="bullet"/>
      <w:lvlText w:val="•"/>
      <w:lvlJc w:val="left"/>
      <w:pPr>
        <w:ind w:left="4244" w:hanging="720"/>
      </w:pPr>
    </w:lvl>
    <w:lvl w:ilvl="5">
      <w:numFmt w:val="bullet"/>
      <w:lvlText w:val="•"/>
      <w:lvlJc w:val="left"/>
      <w:pPr>
        <w:ind w:left="5100" w:hanging="720"/>
      </w:pPr>
    </w:lvl>
    <w:lvl w:ilvl="6">
      <w:numFmt w:val="bullet"/>
      <w:lvlText w:val="•"/>
      <w:lvlJc w:val="left"/>
      <w:pPr>
        <w:ind w:left="5956" w:hanging="720"/>
      </w:pPr>
    </w:lvl>
    <w:lvl w:ilvl="7">
      <w:numFmt w:val="bullet"/>
      <w:lvlText w:val="•"/>
      <w:lvlJc w:val="left"/>
      <w:pPr>
        <w:ind w:left="6812" w:hanging="720"/>
      </w:pPr>
    </w:lvl>
    <w:lvl w:ilvl="8">
      <w:numFmt w:val="bullet"/>
      <w:lvlText w:val="•"/>
      <w:lvlJc w:val="left"/>
      <w:pPr>
        <w:ind w:left="7668" w:hanging="720"/>
      </w:pPr>
    </w:lvl>
  </w:abstractNum>
  <w:num w:numId="1" w16cid:durableId="1778601053">
    <w:abstractNumId w:val="0"/>
  </w:num>
  <w:num w:numId="2" w16cid:durableId="845246141">
    <w:abstractNumId w:val="2"/>
  </w:num>
  <w:num w:numId="3" w16cid:durableId="189373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B9C"/>
    <w:rsid w:val="00642388"/>
    <w:rsid w:val="0084171B"/>
    <w:rsid w:val="00CA1377"/>
    <w:rsid w:val="00E4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6C6A"/>
  <w15:docId w15:val="{BC1865F1-2337-433D-87D3-62039D9D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5"/>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84171B"/>
    <w:pPr>
      <w:widowControl/>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10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cbc.edu/tutoring" TargetMode="External"/><Relationship Id="rId3" Type="http://schemas.openxmlformats.org/officeDocument/2006/relationships/styles" Target="styles.xml"/><Relationship Id="rId7" Type="http://schemas.openxmlformats.org/officeDocument/2006/relationships/hyperlink" Target="http://rcbc.edu/bookstore" TargetMode="External"/><Relationship Id="rId12" Type="http://schemas.openxmlformats.org/officeDocument/2006/relationships/hyperlink" Target="http://www.rcbc.edu/transf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rcbc.edu/counsel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bc.edu/advising" TargetMode="External"/><Relationship Id="rId4" Type="http://schemas.openxmlformats.org/officeDocument/2006/relationships/settings" Target="settings.xml"/><Relationship Id="rId9" Type="http://schemas.openxmlformats.org/officeDocument/2006/relationships/hyperlink" Target="http://www.rcbc.edu/studentsuppo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6vo3JtmzHS4zhxX3TnxvIifUQ==">CgMxLjA4AHIhMUt5enNLeGZjOVVMV083VVNDZnR0S0tyUmtWbE5FRVRi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rkelleher</dc:creator>
  <cp:lastModifiedBy>Ashley B. Pezzolla</cp:lastModifiedBy>
  <cp:revision>2</cp:revision>
  <dcterms:created xsi:type="dcterms:W3CDTF">2024-08-19T19:51:00Z</dcterms:created>
  <dcterms:modified xsi:type="dcterms:W3CDTF">2024-08-19T19:51:00Z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2022-03-29T00:00:00Z</vt:lpwstr>
  </property>
  <property fmtid="{D5CDD505-2E9C-101B-9397-08002B2CF9AE}" pid="3" name="Creator">
    <vt:lpwstr>Microsoft® Word 2019</vt:lpwstr>
  </property>
  <property fmtid="{D5CDD505-2E9C-101B-9397-08002B2CF9AE}" pid="4" name="LastSaved">
    <vt:lpwstr>2024-07-03T00:00:00Z</vt:lpwstr>
  </property>
</Properties>
</file>