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A1" w:rsidRPr="008D2424" w:rsidRDefault="008750A1" w:rsidP="008750A1">
      <w:pPr>
        <w:pStyle w:val="Title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Department Master</w:t>
      </w:r>
      <w:r w:rsidRPr="008D2424">
        <w:rPr>
          <w:sz w:val="22"/>
          <w:szCs w:val="22"/>
        </w:rPr>
        <w:t xml:space="preserve"> Syllabus</w:t>
      </w:r>
    </w:p>
    <w:p w:rsidR="008750A1" w:rsidRDefault="008750A1" w:rsidP="008750A1">
      <w:pPr>
        <w:pStyle w:val="Heading1"/>
        <w:jc w:val="center"/>
        <w:rPr>
          <w:sz w:val="22"/>
        </w:rPr>
      </w:pPr>
      <w:r>
        <w:rPr>
          <w:sz w:val="22"/>
        </w:rPr>
        <w:t>Camden County College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  <w:sz w:val="22"/>
        </w:rPr>
      </w:pPr>
      <w:r>
        <w:rPr>
          <w:b/>
          <w:color w:val="000000"/>
          <w:sz w:val="22"/>
        </w:rPr>
        <w:t>Blackwood, New Jersey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bCs/>
          <w:color w:val="000000"/>
          <w:sz w:val="22"/>
        </w:rPr>
        <w:t>Course Title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bCs/>
          <w:color w:val="000000"/>
          <w:sz w:val="22"/>
        </w:rPr>
        <w:t>Applied Calculus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bCs/>
          <w:color w:val="000000"/>
          <w:sz w:val="22"/>
        </w:rPr>
        <w:t>Course Number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MTH-122 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8750A1" w:rsidRP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bCs/>
          <w:sz w:val="22"/>
        </w:rPr>
        <w:t>Department/Program Affiliation</w:t>
      </w:r>
      <w:r>
        <w:rPr>
          <w:sz w:val="22"/>
        </w:rPr>
        <w:t>:</w:t>
      </w:r>
      <w:r>
        <w:rPr>
          <w:sz w:val="22"/>
        </w:rPr>
        <w:tab/>
        <w:t>Mathematics</w:t>
      </w:r>
    </w:p>
    <w:p w:rsidR="008750A1" w:rsidRPr="007F34E5" w:rsidRDefault="008750A1" w:rsidP="008750A1"/>
    <w:p w:rsidR="008750A1" w:rsidRPr="007F34E5" w:rsidRDefault="008750A1" w:rsidP="008750A1">
      <w:pPr>
        <w:rPr>
          <w:b/>
          <w:sz w:val="22"/>
          <w:szCs w:val="22"/>
        </w:rPr>
      </w:pPr>
      <w:r w:rsidRPr="007F34E5">
        <w:rPr>
          <w:b/>
          <w:sz w:val="22"/>
          <w:szCs w:val="22"/>
        </w:rPr>
        <w:t xml:space="preserve">Date of Review: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11/2018</w:t>
      </w:r>
    </w:p>
    <w:p w:rsidR="008750A1" w:rsidRPr="007F34E5" w:rsidRDefault="008750A1" w:rsidP="008750A1">
      <w:pPr>
        <w:pStyle w:val="Block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  <w:rPr>
          <w:rFonts w:ascii="Times New Roman" w:hAnsi="Times New Roman" w:cs="Times New Roman"/>
          <w:sz w:val="22"/>
          <w:lang w:val="en-US"/>
        </w:rPr>
      </w:pPr>
      <w:r w:rsidRPr="007F34E5">
        <w:rPr>
          <w:rFonts w:ascii="Times New Roman" w:hAnsi="Times New Roman" w:cs="Times New Roman"/>
          <w:sz w:val="22"/>
          <w:lang w:val="en-US"/>
        </w:rPr>
        <w:t xml:space="preserve">(This Department Master Syllabus has been examined by the program/department faculty members and it is decided that no revision is necessary at this time.) </w:t>
      </w:r>
    </w:p>
    <w:p w:rsidR="008750A1" w:rsidRPr="007F34E5" w:rsidRDefault="008750A1" w:rsidP="008750A1">
      <w:pPr>
        <w:rPr>
          <w:sz w:val="22"/>
          <w:szCs w:val="22"/>
        </w:rPr>
      </w:pPr>
    </w:p>
    <w:p w:rsidR="008750A1" w:rsidRPr="007F34E5" w:rsidRDefault="008750A1" w:rsidP="008750A1">
      <w:pPr>
        <w:rPr>
          <w:sz w:val="22"/>
          <w:szCs w:val="22"/>
        </w:rPr>
      </w:pPr>
      <w:r w:rsidRPr="007F34E5">
        <w:rPr>
          <w:b/>
          <w:sz w:val="22"/>
          <w:szCs w:val="22"/>
        </w:rPr>
        <w:t>Date of Last Revision</w:t>
      </w:r>
      <w:r w:rsidRPr="007F34E5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11/2018</w:t>
      </w:r>
    </w:p>
    <w:p w:rsidR="008750A1" w:rsidRPr="007F34E5" w:rsidRDefault="008750A1" w:rsidP="008750A1">
      <w:pPr>
        <w:rPr>
          <w:sz w:val="22"/>
          <w:szCs w:val="22"/>
        </w:rPr>
      </w:pPr>
      <w:r w:rsidRPr="007F34E5">
        <w:rPr>
          <w:sz w:val="22"/>
          <w:szCs w:val="22"/>
        </w:rPr>
        <w:t xml:space="preserve">(This Department Master Syllabus has been examined by the program/department faculty members and it is decided a change requiring a revision is necessary at this time.) </w:t>
      </w:r>
    </w:p>
    <w:p w:rsidR="008750A1" w:rsidRPr="007F34E5" w:rsidRDefault="008750A1" w:rsidP="008750A1">
      <w:pPr>
        <w:tabs>
          <w:tab w:val="left" w:pos="1080"/>
        </w:tabs>
        <w:rPr>
          <w:sz w:val="22"/>
          <w:szCs w:val="22"/>
        </w:rPr>
      </w:pPr>
    </w:p>
    <w:p w:rsidR="008750A1" w:rsidRDefault="008750A1" w:rsidP="00875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proofErr w:type="gramStart"/>
      <w:r w:rsidRPr="007F34E5">
        <w:rPr>
          <w:b/>
          <w:sz w:val="22"/>
          <w:szCs w:val="22"/>
        </w:rPr>
        <w:t>N.B.</w:t>
      </w:r>
      <w:proofErr w:type="gramEnd"/>
      <w:r w:rsidRPr="007F34E5">
        <w:rPr>
          <w:sz w:val="22"/>
          <w:szCs w:val="22"/>
        </w:rPr>
        <w:t xml:space="preserve">    A change to the course materials alone (textbooks and/or supplementary materials) may not constitute a revision.  Any other change to the items listed below on this form is considered a revision and requires approval by the program faculty at a Program/Department Meeting and by the division at a Chairs and Coordinator Meeting. </w:t>
      </w:r>
    </w:p>
    <w:p w:rsidR="008750A1" w:rsidRDefault="008750A1" w:rsidP="008750A1">
      <w:pPr>
        <w:rPr>
          <w:b/>
          <w:bCs/>
          <w:sz w:val="22"/>
        </w:rPr>
      </w:pPr>
    </w:p>
    <w:p w:rsidR="008750A1" w:rsidRPr="008750A1" w:rsidRDefault="008750A1" w:rsidP="008750A1">
      <w:pPr>
        <w:rPr>
          <w:sz w:val="22"/>
          <w:szCs w:val="22"/>
        </w:rPr>
      </w:pPr>
      <w:r>
        <w:rPr>
          <w:b/>
          <w:bCs/>
          <w:sz w:val="22"/>
        </w:rPr>
        <w:t>Credits:</w:t>
      </w:r>
      <w:r>
        <w:rPr>
          <w:sz w:val="22"/>
        </w:rPr>
        <w:tab/>
      </w:r>
      <w:r>
        <w:rPr>
          <w:sz w:val="22"/>
        </w:rPr>
        <w:tab/>
        <w:t>3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>
        <w:rPr>
          <w:b/>
          <w:color w:val="000000"/>
          <w:sz w:val="22"/>
        </w:rPr>
        <w:t>Contact Hours:</w:t>
      </w:r>
      <w:r>
        <w:rPr>
          <w:b/>
          <w:color w:val="000000"/>
          <w:sz w:val="22"/>
        </w:rPr>
        <w:tab/>
        <w:t xml:space="preserve">Lecture    </w:t>
      </w:r>
      <w:r w:rsidRPr="008750A1">
        <w:rPr>
          <w:b/>
          <w:color w:val="000000"/>
          <w:sz w:val="22"/>
        </w:rPr>
        <w:t xml:space="preserve"> 3</w:t>
      </w:r>
      <w:proofErr w:type="gramStart"/>
      <w:r w:rsidRPr="009932AB">
        <w:rPr>
          <w:b/>
          <w:color w:val="000000"/>
          <w:sz w:val="22"/>
        </w:rPr>
        <w:tab/>
      </w:r>
      <w:r w:rsidRPr="009932AB">
        <w:rPr>
          <w:b/>
          <w:color w:val="000000"/>
          <w:sz w:val="22"/>
        </w:rPr>
        <w:tab/>
        <w:t>Lab</w:t>
      </w:r>
      <w:proofErr w:type="gramEnd"/>
      <w:r w:rsidRPr="009932AB"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>0</w:t>
      </w:r>
      <w:r w:rsidRPr="009932AB">
        <w:rPr>
          <w:b/>
          <w:color w:val="000000"/>
          <w:sz w:val="22"/>
        </w:rPr>
        <w:tab/>
        <w:t>Other</w:t>
      </w:r>
    </w:p>
    <w:p w:rsidR="008750A1" w:rsidRPr="009932AB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162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20" w:hanging="1620"/>
        <w:rPr>
          <w:color w:val="000000"/>
          <w:sz w:val="22"/>
        </w:rPr>
      </w:pPr>
      <w:r>
        <w:rPr>
          <w:b/>
          <w:bCs/>
          <w:color w:val="000000"/>
          <w:sz w:val="22"/>
        </w:rPr>
        <w:t>Prerequisites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MTH-114 (College Algebra for Business &amp; </w:t>
      </w:r>
      <w:proofErr w:type="spellStart"/>
      <w:r>
        <w:rPr>
          <w:color w:val="000000"/>
          <w:sz w:val="22"/>
        </w:rPr>
        <w:t>Soc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Sci</w:t>
      </w:r>
      <w:proofErr w:type="spellEnd"/>
      <w:r>
        <w:rPr>
          <w:color w:val="000000"/>
          <w:sz w:val="22"/>
        </w:rPr>
        <w:t xml:space="preserve">) </w:t>
      </w:r>
      <w:r>
        <w:rPr>
          <w:b/>
          <w:color w:val="000000"/>
          <w:sz w:val="22"/>
        </w:rPr>
        <w:t>OR</w:t>
      </w:r>
      <w:r>
        <w:rPr>
          <w:color w:val="000000"/>
          <w:sz w:val="22"/>
        </w:rPr>
        <w:t xml:space="preserve"> MTH-123(</w:t>
      </w:r>
      <w:proofErr w:type="spellStart"/>
      <w:r>
        <w:rPr>
          <w:color w:val="000000"/>
          <w:sz w:val="22"/>
        </w:rPr>
        <w:t>Precalculus</w:t>
      </w:r>
      <w:proofErr w:type="spellEnd"/>
      <w:r>
        <w:rPr>
          <w:color w:val="000000"/>
          <w:sz w:val="22"/>
        </w:rPr>
        <w:t xml:space="preserve"> Mathematics I) </w:t>
      </w:r>
      <w:r w:rsidRPr="003A1086">
        <w:rPr>
          <w:b/>
          <w:bCs/>
          <w:color w:val="000000"/>
          <w:sz w:val="22"/>
        </w:rPr>
        <w:t>OR</w:t>
      </w:r>
      <w:r>
        <w:rPr>
          <w:bCs/>
          <w:i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MTH-125 (</w:t>
      </w:r>
      <w:r>
        <w:rPr>
          <w:color w:val="000000"/>
          <w:sz w:val="22"/>
        </w:rPr>
        <w:t xml:space="preserve">Accelerated </w:t>
      </w:r>
      <w:proofErr w:type="spellStart"/>
      <w:r>
        <w:rPr>
          <w:color w:val="000000"/>
          <w:sz w:val="22"/>
        </w:rPr>
        <w:t>Precalculus</w:t>
      </w:r>
      <w:proofErr w:type="spellEnd"/>
      <w:r>
        <w:rPr>
          <w:b/>
          <w:color w:val="000000"/>
          <w:sz w:val="22"/>
        </w:rPr>
        <w:t>)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162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proofErr w:type="gramStart"/>
      <w:r w:rsidRPr="003A1086">
        <w:rPr>
          <w:b/>
          <w:color w:val="000000"/>
          <w:sz w:val="22"/>
        </w:rPr>
        <w:t>AND</w:t>
      </w:r>
      <w:r>
        <w:rPr>
          <w:color w:val="000000"/>
          <w:sz w:val="22"/>
        </w:rPr>
        <w:t xml:space="preserve"> ENG-013 (Reading Skills III) </w:t>
      </w:r>
      <w:r w:rsidRPr="003A1086">
        <w:rPr>
          <w:b/>
          <w:bCs/>
          <w:color w:val="000000"/>
          <w:sz w:val="22"/>
        </w:rPr>
        <w:t>OR</w:t>
      </w:r>
      <w:r>
        <w:rPr>
          <w:color w:val="000000"/>
          <w:sz w:val="22"/>
        </w:rPr>
        <w:t xml:space="preserve"> proper placement exam scores.</w:t>
      </w:r>
      <w:proofErr w:type="gramEnd"/>
    </w:p>
    <w:p w:rsidR="008750A1" w:rsidRPr="00476F3E" w:rsidRDefault="008750A1" w:rsidP="008750A1">
      <w:pPr>
        <w:widowControl w:val="0"/>
        <w:tabs>
          <w:tab w:val="left" w:pos="720"/>
          <w:tab w:val="left" w:pos="144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proofErr w:type="spellStart"/>
      <w:r>
        <w:rPr>
          <w:b/>
          <w:bCs/>
          <w:color w:val="000000"/>
          <w:sz w:val="22"/>
        </w:rPr>
        <w:t>Corequisites</w:t>
      </w:r>
      <w:proofErr w:type="spellEnd"/>
      <w:r>
        <w:rPr>
          <w:b/>
          <w:bCs/>
          <w:color w:val="000000"/>
          <w:sz w:val="22"/>
        </w:rPr>
        <w:t>:</w:t>
      </w:r>
      <w:r>
        <w:rPr>
          <w:b/>
          <w:bCs/>
          <w:color w:val="000000"/>
          <w:sz w:val="22"/>
        </w:rPr>
        <w:tab/>
      </w:r>
      <w:r>
        <w:rPr>
          <w:b/>
          <w:bCs/>
          <w:color w:val="000000"/>
          <w:sz w:val="22"/>
        </w:rPr>
        <w:tab/>
      </w:r>
      <w:r>
        <w:rPr>
          <w:color w:val="000000"/>
          <w:sz w:val="22"/>
        </w:rPr>
        <w:t>None</w:t>
      </w:r>
    </w:p>
    <w:p w:rsidR="008750A1" w:rsidRPr="00476F3E" w:rsidRDefault="008750A1" w:rsidP="008750A1">
      <w:pPr>
        <w:widowControl w:val="0"/>
        <w:tabs>
          <w:tab w:val="left" w:pos="720"/>
          <w:tab w:val="left" w:pos="144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Course Description:</w:t>
      </w:r>
    </w:p>
    <w:p w:rsidR="008750A1" w:rsidRPr="00681E64" w:rsidRDefault="008750A1" w:rsidP="008750A1">
      <w:pPr>
        <w:rPr>
          <w:sz w:val="22"/>
          <w:szCs w:val="22"/>
        </w:rPr>
      </w:pPr>
      <w:r w:rsidRPr="00681E64">
        <w:rPr>
          <w:sz w:val="22"/>
          <w:szCs w:val="22"/>
        </w:rPr>
        <w:t>This course was developed for business and social</w:t>
      </w:r>
      <w:r>
        <w:rPr>
          <w:sz w:val="22"/>
          <w:szCs w:val="22"/>
        </w:rPr>
        <w:t xml:space="preserve"> </w:t>
      </w:r>
      <w:r w:rsidRPr="00681E64">
        <w:rPr>
          <w:sz w:val="22"/>
          <w:szCs w:val="22"/>
        </w:rPr>
        <w:t>science majors. Topics include functions, limits,</w:t>
      </w:r>
    </w:p>
    <w:p w:rsidR="008750A1" w:rsidRPr="00681E64" w:rsidRDefault="008750A1" w:rsidP="008750A1">
      <w:pPr>
        <w:rPr>
          <w:sz w:val="22"/>
          <w:szCs w:val="22"/>
        </w:rPr>
      </w:pPr>
      <w:proofErr w:type="gramStart"/>
      <w:r w:rsidRPr="00681E64">
        <w:rPr>
          <w:sz w:val="22"/>
          <w:szCs w:val="22"/>
        </w:rPr>
        <w:t>derivatives</w:t>
      </w:r>
      <w:proofErr w:type="gramEnd"/>
      <w:r w:rsidRPr="00681E64">
        <w:rPr>
          <w:sz w:val="22"/>
          <w:szCs w:val="22"/>
        </w:rPr>
        <w:t>, maxima and minima problems,</w:t>
      </w:r>
      <w:r>
        <w:rPr>
          <w:sz w:val="22"/>
          <w:szCs w:val="22"/>
        </w:rPr>
        <w:t xml:space="preserve"> </w:t>
      </w:r>
      <w:r w:rsidRPr="00681E64">
        <w:rPr>
          <w:sz w:val="22"/>
          <w:szCs w:val="22"/>
        </w:rPr>
        <w:t>integration, and the application of the calculus</w:t>
      </w:r>
    </w:p>
    <w:p w:rsidR="008750A1" w:rsidRPr="00681E64" w:rsidRDefault="008750A1" w:rsidP="008750A1">
      <w:pPr>
        <w:rPr>
          <w:sz w:val="22"/>
          <w:szCs w:val="22"/>
        </w:rPr>
      </w:pPr>
      <w:proofErr w:type="gramStart"/>
      <w:r w:rsidRPr="00681E64">
        <w:rPr>
          <w:sz w:val="22"/>
          <w:szCs w:val="22"/>
        </w:rPr>
        <w:t>to</w:t>
      </w:r>
      <w:proofErr w:type="gramEnd"/>
      <w:r w:rsidRPr="00681E64">
        <w:rPr>
          <w:sz w:val="22"/>
          <w:szCs w:val="22"/>
        </w:rPr>
        <w:t xml:space="preserve"> problems in business and social sciences.</w:t>
      </w:r>
      <w:r>
        <w:rPr>
          <w:sz w:val="22"/>
          <w:szCs w:val="22"/>
        </w:rPr>
        <w:t xml:space="preserve"> </w:t>
      </w:r>
      <w:r w:rsidRPr="00681E64">
        <w:rPr>
          <w:sz w:val="22"/>
          <w:szCs w:val="22"/>
        </w:rPr>
        <w:t>Students are required to purchase a Texas</w:t>
      </w:r>
    </w:p>
    <w:p w:rsidR="008750A1" w:rsidRDefault="008750A1" w:rsidP="008750A1">
      <w:pPr>
        <w:rPr>
          <w:sz w:val="22"/>
          <w:szCs w:val="22"/>
        </w:rPr>
      </w:pPr>
      <w:proofErr w:type="gramStart"/>
      <w:r w:rsidRPr="00681E64">
        <w:rPr>
          <w:sz w:val="22"/>
          <w:szCs w:val="22"/>
        </w:rPr>
        <w:t>Instruments TI-83/84 or TI-83/84 Plus calculator.</w:t>
      </w:r>
      <w:proofErr w:type="gramEnd"/>
      <w:r>
        <w:rPr>
          <w:sz w:val="22"/>
          <w:szCs w:val="22"/>
        </w:rPr>
        <w:t xml:space="preserve"> </w:t>
      </w:r>
    </w:p>
    <w:p w:rsidR="008750A1" w:rsidRDefault="008750A1" w:rsidP="008750A1">
      <w:pPr>
        <w:rPr>
          <w:sz w:val="22"/>
          <w:szCs w:val="22"/>
        </w:rPr>
      </w:pPr>
    </w:p>
    <w:p w:rsidR="008750A1" w:rsidRPr="00596E01" w:rsidRDefault="008750A1" w:rsidP="008750A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Course </w:t>
      </w:r>
      <w:r w:rsidRPr="00596E01">
        <w:rPr>
          <w:b/>
          <w:sz w:val="22"/>
          <w:szCs w:val="22"/>
        </w:rPr>
        <w:t>Student Learning Outcomes</w:t>
      </w:r>
      <w:r>
        <w:rPr>
          <w:b/>
          <w:sz w:val="22"/>
          <w:szCs w:val="22"/>
        </w:rPr>
        <w:t xml:space="preserve">: </w:t>
      </w:r>
      <w:r>
        <w:rPr>
          <w:sz w:val="24"/>
        </w:rPr>
        <w:t>(Cognitive, Psychomotor, Affective Domains)</w:t>
      </w:r>
    </w:p>
    <w:p w:rsidR="008750A1" w:rsidRPr="00660204" w:rsidRDefault="008750A1" w:rsidP="008750A1">
      <w:pPr>
        <w:rPr>
          <w:sz w:val="22"/>
          <w:szCs w:val="22"/>
        </w:rPr>
      </w:pPr>
      <w:r w:rsidRPr="00660204">
        <w:rPr>
          <w:sz w:val="22"/>
          <w:szCs w:val="22"/>
        </w:rPr>
        <w:t>At the end of this course the student will be able to…</w:t>
      </w:r>
    </w:p>
    <w:p w:rsidR="008750A1" w:rsidRPr="00476F3E" w:rsidRDefault="008750A1" w:rsidP="008750A1">
      <w:pPr>
        <w:rPr>
          <w:sz w:val="16"/>
          <w:szCs w:val="16"/>
        </w:rPr>
      </w:pP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t>Calculate limit of polynomial, rational functions, etc…</w:t>
      </w:r>
      <w:r>
        <w:rPr>
          <w:sz w:val="22"/>
          <w:szCs w:val="22"/>
        </w:rPr>
        <w:t>, as assessed by tests, quizzes, homework, or projects.</w:t>
      </w: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t>Find derivatives of non-trigo</w:t>
      </w:r>
      <w:r>
        <w:rPr>
          <w:sz w:val="22"/>
          <w:szCs w:val="22"/>
        </w:rPr>
        <w:t>no</w:t>
      </w:r>
      <w:r w:rsidRPr="00660204">
        <w:rPr>
          <w:sz w:val="22"/>
          <w:szCs w:val="22"/>
        </w:rPr>
        <w:t>metric elementary functions and their sums, produc</w:t>
      </w:r>
      <w:r>
        <w:rPr>
          <w:sz w:val="22"/>
          <w:szCs w:val="22"/>
        </w:rPr>
        <w:t>ts, quotients, and compositions,</w:t>
      </w:r>
      <w:r w:rsidRPr="001C234C">
        <w:rPr>
          <w:sz w:val="22"/>
          <w:szCs w:val="22"/>
        </w:rPr>
        <w:t xml:space="preserve"> </w:t>
      </w:r>
      <w:r>
        <w:rPr>
          <w:sz w:val="22"/>
          <w:szCs w:val="22"/>
        </w:rPr>
        <w:t>as assessed by tests, quizzes, homework, or projects.</w:t>
      </w: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t>Understand and appl</w:t>
      </w:r>
      <w:r>
        <w:rPr>
          <w:sz w:val="22"/>
          <w:szCs w:val="22"/>
        </w:rPr>
        <w:t>y symbolic notation of calculus,</w:t>
      </w:r>
      <w:r w:rsidRPr="001C234C">
        <w:rPr>
          <w:sz w:val="22"/>
          <w:szCs w:val="22"/>
        </w:rPr>
        <w:t xml:space="preserve"> </w:t>
      </w:r>
      <w:r>
        <w:rPr>
          <w:sz w:val="22"/>
          <w:szCs w:val="22"/>
        </w:rPr>
        <w:t>as assessed by tests, quizzes, homework, or projects.</w:t>
      </w: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t xml:space="preserve">Solve </w:t>
      </w:r>
      <w:r>
        <w:rPr>
          <w:sz w:val="22"/>
          <w:szCs w:val="22"/>
        </w:rPr>
        <w:t>practical optimization problems,</w:t>
      </w:r>
      <w:r w:rsidRPr="001C234C">
        <w:rPr>
          <w:sz w:val="22"/>
          <w:szCs w:val="22"/>
        </w:rPr>
        <w:t xml:space="preserve"> </w:t>
      </w:r>
      <w:r>
        <w:rPr>
          <w:sz w:val="22"/>
          <w:szCs w:val="22"/>
        </w:rPr>
        <w:t>as assessed by tests, quizzes, homework, or projects.</w:t>
      </w:r>
      <w:r w:rsidRPr="00660204">
        <w:rPr>
          <w:sz w:val="22"/>
          <w:szCs w:val="22"/>
        </w:rPr>
        <w:t xml:space="preserve"> </w:t>
      </w: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t>Recognize ba</w:t>
      </w:r>
      <w:r>
        <w:rPr>
          <w:sz w:val="22"/>
          <w:szCs w:val="22"/>
        </w:rPr>
        <w:t>sic business terms and formulas,</w:t>
      </w:r>
      <w:r w:rsidRPr="001C234C">
        <w:rPr>
          <w:sz w:val="22"/>
          <w:szCs w:val="22"/>
        </w:rPr>
        <w:t xml:space="preserve"> </w:t>
      </w:r>
      <w:r>
        <w:rPr>
          <w:sz w:val="22"/>
          <w:szCs w:val="22"/>
        </w:rPr>
        <w:t>as assessed by tests, quizzes, homework, or projects.</w:t>
      </w: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t>Evaluate definite and indefinite integrals by using basic formulas a</w:t>
      </w:r>
      <w:r>
        <w:rPr>
          <w:sz w:val="22"/>
          <w:szCs w:val="22"/>
        </w:rPr>
        <w:t>nd substitutions,</w:t>
      </w:r>
      <w:r w:rsidRPr="001C234C">
        <w:rPr>
          <w:sz w:val="22"/>
          <w:szCs w:val="22"/>
        </w:rPr>
        <w:t xml:space="preserve"> </w:t>
      </w:r>
      <w:r>
        <w:rPr>
          <w:sz w:val="22"/>
          <w:szCs w:val="22"/>
        </w:rPr>
        <w:t>as assessed by tests, quizzes, homework, or projects.</w:t>
      </w:r>
      <w:r w:rsidRPr="00660204">
        <w:rPr>
          <w:sz w:val="22"/>
          <w:szCs w:val="22"/>
        </w:rPr>
        <w:t xml:space="preserve"> </w:t>
      </w: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lastRenderedPageBreak/>
        <w:t>Apply definite and indefinite integral</w:t>
      </w:r>
      <w:r>
        <w:rPr>
          <w:sz w:val="22"/>
          <w:szCs w:val="22"/>
        </w:rPr>
        <w:t>s to business/economic problems,</w:t>
      </w:r>
      <w:r w:rsidRPr="001C234C">
        <w:rPr>
          <w:sz w:val="22"/>
          <w:szCs w:val="22"/>
        </w:rPr>
        <w:t xml:space="preserve"> </w:t>
      </w:r>
      <w:r>
        <w:rPr>
          <w:sz w:val="22"/>
          <w:szCs w:val="22"/>
        </w:rPr>
        <w:t>as assessed by tests, quizzes, homework, or projects.</w:t>
      </w:r>
    </w:p>
    <w:p w:rsidR="008750A1" w:rsidRPr="00660204" w:rsidRDefault="008750A1" w:rsidP="008750A1">
      <w:pPr>
        <w:numPr>
          <w:ilvl w:val="0"/>
          <w:numId w:val="44"/>
        </w:numPr>
        <w:rPr>
          <w:sz w:val="22"/>
          <w:szCs w:val="22"/>
        </w:rPr>
      </w:pPr>
      <w:r w:rsidRPr="00660204">
        <w:rPr>
          <w:sz w:val="22"/>
          <w:szCs w:val="22"/>
        </w:rPr>
        <w:t>Apply Graphing calcul</w:t>
      </w:r>
      <w:r>
        <w:rPr>
          <w:sz w:val="22"/>
          <w:szCs w:val="22"/>
        </w:rPr>
        <w:t>ators to solve applied problems,</w:t>
      </w:r>
      <w:r w:rsidRPr="001C234C">
        <w:rPr>
          <w:sz w:val="22"/>
          <w:szCs w:val="22"/>
        </w:rPr>
        <w:t xml:space="preserve"> </w:t>
      </w:r>
      <w:r>
        <w:rPr>
          <w:sz w:val="22"/>
          <w:szCs w:val="22"/>
        </w:rPr>
        <w:t>as assessed by tests, quizzes, homework, or projects.</w:t>
      </w:r>
    </w:p>
    <w:p w:rsidR="008750A1" w:rsidRPr="00476F3E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16"/>
          <w:szCs w:val="16"/>
        </w:rPr>
      </w:pPr>
    </w:p>
    <w:p w:rsidR="008750A1" w:rsidRPr="00A8023C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b/>
          <w:snapToGrid w:val="0"/>
          <w:color w:val="000000"/>
          <w:sz w:val="24"/>
          <w:szCs w:val="24"/>
        </w:rPr>
      </w:pPr>
      <w:r w:rsidRPr="00A8023C">
        <w:rPr>
          <w:b/>
          <w:sz w:val="24"/>
          <w:szCs w:val="24"/>
        </w:rPr>
        <w:t>General Education Student Learning Outcomes:</w:t>
      </w:r>
    </w:p>
    <w:p w:rsidR="008750A1" w:rsidRPr="00370B94" w:rsidRDefault="008750A1" w:rsidP="008750A1">
      <w:pPr>
        <w:pStyle w:val="Heading2"/>
        <w:rPr>
          <w:sz w:val="22"/>
        </w:rPr>
      </w:pPr>
      <w:r w:rsidRPr="00370B94">
        <w:rPr>
          <w:szCs w:val="24"/>
        </w:rPr>
        <w:t>Students will apply appropriate mathematical and statistical concepts and operations to interpret data and to solve problems.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16"/>
          <w:szCs w:val="16"/>
        </w:rPr>
      </w:pPr>
    </w:p>
    <w:p w:rsidR="008750A1" w:rsidRPr="00F83752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Course Outline: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bCs/>
          <w:color w:val="000000"/>
          <w:sz w:val="22"/>
        </w:rPr>
        <w:t>Chapter 2:</w:t>
      </w:r>
      <w:r>
        <w:rPr>
          <w:color w:val="000000"/>
          <w:sz w:val="22"/>
        </w:rPr>
        <w:tab/>
      </w:r>
      <w:r>
        <w:rPr>
          <w:b/>
          <w:color w:val="000000"/>
          <w:sz w:val="22"/>
        </w:rPr>
        <w:t>Limits and the Derivative</w:t>
      </w:r>
    </w:p>
    <w:p w:rsidR="008750A1" w:rsidRDefault="008750A1" w:rsidP="008750A1">
      <w:pPr>
        <w:widowControl w:val="0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Introduction to Limits</w:t>
      </w:r>
    </w:p>
    <w:p w:rsidR="008750A1" w:rsidRDefault="008750A1" w:rsidP="008750A1">
      <w:pPr>
        <w:widowControl w:val="0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Infinite Limits and Limits at Infinity</w:t>
      </w:r>
    </w:p>
    <w:p w:rsidR="008750A1" w:rsidRDefault="008750A1" w:rsidP="008750A1">
      <w:pPr>
        <w:widowControl w:val="0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Continuity</w:t>
      </w:r>
    </w:p>
    <w:p w:rsidR="008750A1" w:rsidRDefault="008750A1" w:rsidP="008750A1">
      <w:pPr>
        <w:widowControl w:val="0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The Derivative</w:t>
      </w:r>
    </w:p>
    <w:p w:rsidR="008750A1" w:rsidRDefault="008750A1" w:rsidP="008750A1">
      <w:pPr>
        <w:widowControl w:val="0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Basic Differentiation Properties</w:t>
      </w:r>
    </w:p>
    <w:p w:rsidR="008750A1" w:rsidRDefault="008750A1" w:rsidP="008750A1">
      <w:pPr>
        <w:widowControl w:val="0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Differentials</w:t>
      </w:r>
    </w:p>
    <w:p w:rsidR="008750A1" w:rsidRDefault="008750A1" w:rsidP="008750A1">
      <w:pPr>
        <w:widowControl w:val="0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Marginal Analysis in Business and Economics</w:t>
      </w:r>
    </w:p>
    <w:p w:rsidR="008750A1" w:rsidRPr="00F83752" w:rsidRDefault="008750A1" w:rsidP="008750A1">
      <w:pPr>
        <w:widowControl w:val="0"/>
        <w:tabs>
          <w:tab w:val="left" w:pos="720"/>
          <w:tab w:val="left" w:pos="1440"/>
          <w:tab w:val="left" w:pos="315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bCs/>
          <w:color w:val="000000"/>
          <w:sz w:val="22"/>
        </w:rPr>
        <w:t>Chapter 3:</w:t>
      </w:r>
      <w:r>
        <w:rPr>
          <w:color w:val="000000"/>
          <w:sz w:val="22"/>
        </w:rPr>
        <w:tab/>
      </w:r>
      <w:r>
        <w:rPr>
          <w:b/>
          <w:color w:val="000000"/>
          <w:sz w:val="22"/>
        </w:rPr>
        <w:t xml:space="preserve">Additional Derivative Topics 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1.  The Constant </w:t>
      </w:r>
      <w:proofErr w:type="gramStart"/>
      <w:r>
        <w:rPr>
          <w:i/>
          <w:color w:val="000000"/>
          <w:sz w:val="22"/>
        </w:rPr>
        <w:t>e</w:t>
      </w:r>
      <w:r>
        <w:rPr>
          <w:color w:val="000000"/>
          <w:sz w:val="22"/>
        </w:rPr>
        <w:t xml:space="preserve">  and</w:t>
      </w:r>
      <w:proofErr w:type="gramEnd"/>
      <w:r>
        <w:rPr>
          <w:color w:val="000000"/>
          <w:sz w:val="22"/>
        </w:rPr>
        <w:t xml:space="preserve"> Continuous Compound Interest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2.  Derivatives of Exponential and Logarithmic Functions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3.  Derivatives of Products and Quotients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4.  The Chain Rule</w:t>
      </w:r>
    </w:p>
    <w:p w:rsidR="008750A1" w:rsidRP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  <w:szCs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 w:rsidRPr="008750A1">
        <w:rPr>
          <w:sz w:val="22"/>
          <w:szCs w:val="22"/>
        </w:rPr>
        <w:t>5.  Implicit Differentiation</w:t>
      </w:r>
    </w:p>
    <w:p w:rsidR="008750A1" w:rsidRDefault="008750A1" w:rsidP="008750A1">
      <w:pPr>
        <w:widowControl w:val="0"/>
        <w:numPr>
          <w:ilvl w:val="0"/>
          <w:numId w:val="42"/>
        </w:numPr>
        <w:tabs>
          <w:tab w:val="left" w:pos="-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Related Rates</w:t>
      </w:r>
    </w:p>
    <w:p w:rsidR="008750A1" w:rsidRDefault="008750A1" w:rsidP="008750A1">
      <w:pPr>
        <w:widowControl w:val="0"/>
        <w:numPr>
          <w:ilvl w:val="0"/>
          <w:numId w:val="42"/>
        </w:numPr>
        <w:tabs>
          <w:tab w:val="left" w:pos="-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Elasticity of Demand</w:t>
      </w:r>
    </w:p>
    <w:p w:rsidR="008750A1" w:rsidRPr="00F83752" w:rsidRDefault="008750A1" w:rsidP="008750A1">
      <w:pPr>
        <w:widowControl w:val="0"/>
        <w:tabs>
          <w:tab w:val="left" w:pos="-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rPr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bCs/>
          <w:color w:val="000000"/>
          <w:sz w:val="22"/>
        </w:rPr>
        <w:t>Chapter 4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b/>
          <w:color w:val="000000"/>
          <w:sz w:val="22"/>
        </w:rPr>
        <w:t>Graphing and Optimization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1.  First Derivative and Graphs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2.  Second Derivative and Graphs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3.  </w:t>
      </w:r>
      <w:proofErr w:type="spellStart"/>
      <w:r>
        <w:rPr>
          <w:color w:val="000000"/>
          <w:sz w:val="22"/>
        </w:rPr>
        <w:t>L’Hôpital’s</w:t>
      </w:r>
      <w:proofErr w:type="spellEnd"/>
      <w:r>
        <w:rPr>
          <w:color w:val="000000"/>
          <w:sz w:val="22"/>
        </w:rPr>
        <w:t xml:space="preserve"> Rule (OPTIONAL)</w:t>
      </w:r>
    </w:p>
    <w:p w:rsidR="008750A1" w:rsidRPr="00F83752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  <w:szCs w:val="22"/>
        </w:rPr>
      </w:pPr>
      <w:r>
        <w:tab/>
      </w:r>
      <w:r>
        <w:tab/>
        <w:t xml:space="preserve">4.  </w:t>
      </w:r>
      <w:r w:rsidRPr="00F83752">
        <w:rPr>
          <w:sz w:val="22"/>
          <w:szCs w:val="22"/>
        </w:rPr>
        <w:t>Curve Sketching Techniques</w:t>
      </w:r>
    </w:p>
    <w:p w:rsidR="008750A1" w:rsidRDefault="008750A1" w:rsidP="008750A1">
      <w:pPr>
        <w:pStyle w:val="BodyTextIndent2"/>
        <w:numPr>
          <w:ilvl w:val="0"/>
          <w:numId w:val="43"/>
        </w:numPr>
        <w:tabs>
          <w:tab w:val="clear" w:pos="1800"/>
          <w:tab w:val="num" w:pos="1710"/>
        </w:tabs>
        <w:rPr>
          <w:sz w:val="22"/>
        </w:rPr>
      </w:pPr>
      <w:r>
        <w:rPr>
          <w:sz w:val="22"/>
        </w:rPr>
        <w:t>Absolute Maxima and Minima</w:t>
      </w:r>
    </w:p>
    <w:p w:rsidR="008750A1" w:rsidRDefault="008750A1" w:rsidP="008750A1">
      <w:pPr>
        <w:pStyle w:val="BodyTextIndent2"/>
        <w:numPr>
          <w:ilvl w:val="0"/>
          <w:numId w:val="43"/>
        </w:numPr>
        <w:tabs>
          <w:tab w:val="clear" w:pos="1800"/>
          <w:tab w:val="num" w:pos="1710"/>
        </w:tabs>
        <w:rPr>
          <w:sz w:val="22"/>
        </w:rPr>
      </w:pPr>
      <w:r>
        <w:rPr>
          <w:sz w:val="22"/>
        </w:rPr>
        <w:t>Optimization</w:t>
      </w:r>
    </w:p>
    <w:p w:rsidR="008750A1" w:rsidRPr="00F83752" w:rsidRDefault="008750A1" w:rsidP="008750A1">
      <w:pPr>
        <w:pStyle w:val="BodyTextIndent2"/>
        <w:ind w:left="1440" w:firstLine="0"/>
        <w:rPr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bCs/>
          <w:color w:val="000000"/>
          <w:sz w:val="22"/>
        </w:rPr>
        <w:t>Chapter 5</w:t>
      </w:r>
      <w:r>
        <w:rPr>
          <w:color w:val="000000"/>
          <w:sz w:val="22"/>
        </w:rPr>
        <w:t>:</w:t>
      </w:r>
      <w:r>
        <w:rPr>
          <w:color w:val="000000"/>
          <w:sz w:val="22"/>
        </w:rPr>
        <w:tab/>
      </w:r>
      <w:r>
        <w:rPr>
          <w:b/>
          <w:color w:val="000000"/>
          <w:sz w:val="22"/>
        </w:rPr>
        <w:t xml:space="preserve">Integration 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1.  Antiderivatives and Indefinite Integrals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2.  </w:t>
      </w:r>
      <w:r>
        <w:rPr>
          <w:sz w:val="22"/>
        </w:rPr>
        <w:t>Integration by Substitution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3.  Differential Equations; Growth and Decay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4.  </w:t>
      </w:r>
      <w:r>
        <w:rPr>
          <w:sz w:val="22"/>
        </w:rPr>
        <w:t>The Definite Integral</w:t>
      </w:r>
    </w:p>
    <w:p w:rsidR="008750A1" w:rsidRDefault="008750A1" w:rsidP="008750A1">
      <w:pPr>
        <w:pStyle w:val="Heading2"/>
        <w:ind w:left="1440"/>
        <w:rPr>
          <w:sz w:val="22"/>
        </w:rPr>
      </w:pPr>
      <w:r>
        <w:rPr>
          <w:sz w:val="22"/>
        </w:rPr>
        <w:t>5.  The Fundamental Theorem of Calculus</w:t>
      </w:r>
    </w:p>
    <w:p w:rsidR="008750A1" w:rsidRPr="00F83752" w:rsidRDefault="008750A1" w:rsidP="008750A1">
      <w:pPr>
        <w:rPr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  <w:u w:val="single"/>
        </w:rPr>
      </w:pPr>
      <w:r>
        <w:rPr>
          <w:b/>
          <w:bCs/>
          <w:color w:val="000000"/>
          <w:sz w:val="22"/>
        </w:rPr>
        <w:t>Chapter 6:</w:t>
      </w:r>
      <w:r>
        <w:rPr>
          <w:color w:val="000000"/>
          <w:sz w:val="22"/>
        </w:rPr>
        <w:tab/>
      </w:r>
      <w:r>
        <w:rPr>
          <w:b/>
          <w:color w:val="000000"/>
          <w:sz w:val="22"/>
        </w:rPr>
        <w:t>Additional Integration Topics (OPTIONAL)</w:t>
      </w:r>
    </w:p>
    <w:p w:rsidR="008750A1" w:rsidRDefault="008750A1" w:rsidP="008750A1">
      <w:pPr>
        <w:pStyle w:val="Heading3"/>
        <w:widowControl w:val="0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sz w:val="22"/>
        </w:rPr>
      </w:pPr>
      <w:r>
        <w:rPr>
          <w:sz w:val="22"/>
        </w:rPr>
        <w:t xml:space="preserve">Area </w:t>
      </w:r>
      <w:proofErr w:type="gramStart"/>
      <w:r>
        <w:rPr>
          <w:sz w:val="22"/>
        </w:rPr>
        <w:t>Between</w:t>
      </w:r>
      <w:proofErr w:type="gramEnd"/>
      <w:r>
        <w:rPr>
          <w:sz w:val="22"/>
        </w:rPr>
        <w:t xml:space="preserve"> Two Curves</w:t>
      </w:r>
    </w:p>
    <w:p w:rsidR="008750A1" w:rsidRPr="00F83752" w:rsidRDefault="008750A1" w:rsidP="008750A1">
      <w:pPr>
        <w:numPr>
          <w:ilvl w:val="0"/>
          <w:numId w:val="46"/>
        </w:numPr>
        <w:rPr>
          <w:sz w:val="22"/>
          <w:szCs w:val="22"/>
        </w:rPr>
      </w:pPr>
      <w:r w:rsidRPr="00F83752">
        <w:rPr>
          <w:sz w:val="22"/>
          <w:szCs w:val="22"/>
        </w:rPr>
        <w:t>Applications in Business and Economics</w:t>
      </w:r>
    </w:p>
    <w:p w:rsidR="008750A1" w:rsidRPr="00F83752" w:rsidRDefault="008750A1" w:rsidP="008750A1">
      <w:pPr>
        <w:widowControl w:val="0"/>
        <w:tabs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rPr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lastRenderedPageBreak/>
        <w:t>Course Activities:</w:t>
      </w:r>
    </w:p>
    <w:p w:rsidR="008750A1" w:rsidRDefault="008750A1" w:rsidP="008750A1">
      <w:pPr>
        <w:pStyle w:val="BodyTextIndent3"/>
        <w:rPr>
          <w:sz w:val="22"/>
        </w:rPr>
      </w:pPr>
      <w:r>
        <w:rPr>
          <w:sz w:val="22"/>
        </w:rPr>
        <w:t>1.  Lecture Aided by Visual Aids and/or Computer Demonstrations and/or TI83 Graphing Calc.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2.  Homework Assignments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3.  Evaluation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proofErr w:type="gramStart"/>
      <w:r>
        <w:rPr>
          <w:color w:val="000000"/>
          <w:sz w:val="22"/>
        </w:rPr>
        <w:t>a.  Three</w:t>
      </w:r>
      <w:proofErr w:type="gramEnd"/>
      <w:r>
        <w:rPr>
          <w:color w:val="000000"/>
          <w:sz w:val="22"/>
        </w:rPr>
        <w:t xml:space="preserve"> or Four In-Class Tests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ab/>
      </w:r>
      <w:proofErr w:type="gramStart"/>
      <w:r>
        <w:rPr>
          <w:color w:val="000000"/>
          <w:sz w:val="22"/>
        </w:rPr>
        <w:t>b.  Final</w:t>
      </w:r>
      <w:proofErr w:type="gramEnd"/>
      <w:r>
        <w:rPr>
          <w:color w:val="000000"/>
          <w:sz w:val="22"/>
        </w:rPr>
        <w:t xml:space="preserve"> Exam (Optional)</w:t>
      </w:r>
    </w:p>
    <w:p w:rsidR="008750A1" w:rsidRDefault="008750A1" w:rsidP="008750A1">
      <w:pPr>
        <w:widowControl w:val="0"/>
        <w:numPr>
          <w:ilvl w:val="0"/>
          <w:numId w:val="41"/>
        </w:numPr>
        <w:tabs>
          <w:tab w:val="clear" w:pos="1080"/>
          <w:tab w:val="left" w:pos="720"/>
          <w:tab w:val="num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Project (Optional)</w:t>
      </w:r>
    </w:p>
    <w:p w:rsidR="008750A1" w:rsidRDefault="008750A1" w:rsidP="008750A1">
      <w:pPr>
        <w:widowControl w:val="0"/>
        <w:numPr>
          <w:ilvl w:val="0"/>
          <w:numId w:val="41"/>
        </w:numPr>
        <w:tabs>
          <w:tab w:val="clear" w:pos="1080"/>
          <w:tab w:val="left" w:pos="720"/>
          <w:tab w:val="num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Quizzes (Optional)</w:t>
      </w:r>
    </w:p>
    <w:p w:rsidR="008750A1" w:rsidRPr="00F83752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b/>
          <w:color w:val="000000"/>
          <w:sz w:val="22"/>
        </w:rPr>
        <w:t>Assessment of Student Learning Outcomes</w:t>
      </w:r>
      <w:r w:rsidRPr="00EA051D">
        <w:rPr>
          <w:color w:val="000000"/>
          <w:sz w:val="22"/>
        </w:rPr>
        <w:t>:  The</w:t>
      </w:r>
      <w:r>
        <w:rPr>
          <w:color w:val="000000"/>
          <w:sz w:val="22"/>
        </w:rPr>
        <w:t xml:space="preserve"> student will be evaluated on the degree to which student learning outcomes are achieved. A variety of methods may be used such as tests, class participation, projects, homework assignments, etc. (there must be some evidence that the learning outcomes have been achieved.)</w:t>
      </w:r>
    </w:p>
    <w:p w:rsidR="008750A1" w:rsidRPr="00476F3E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16"/>
          <w:szCs w:val="16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1.</w:t>
      </w:r>
      <w:r>
        <w:rPr>
          <w:color w:val="000000"/>
          <w:sz w:val="22"/>
        </w:rPr>
        <w:tab/>
        <w:t>In-class tests and final exam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2.</w:t>
      </w:r>
      <w:r>
        <w:rPr>
          <w:color w:val="000000"/>
          <w:sz w:val="22"/>
        </w:rPr>
        <w:tab/>
        <w:t>Quizzes when appropriate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3.</w:t>
      </w:r>
      <w:r>
        <w:rPr>
          <w:color w:val="000000"/>
          <w:sz w:val="22"/>
        </w:rPr>
        <w:tab/>
        <w:t>Graded homework assignments when appropriate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2"/>
        </w:rPr>
      </w:pPr>
      <w:r>
        <w:rPr>
          <w:color w:val="000000"/>
          <w:sz w:val="22"/>
        </w:rPr>
        <w:t>4.</w:t>
      </w:r>
      <w:r>
        <w:rPr>
          <w:color w:val="000000"/>
          <w:sz w:val="22"/>
        </w:rPr>
        <w:tab/>
        <w:t>Class attendance is up to instructor.</w:t>
      </w:r>
    </w:p>
    <w:p w:rsidR="008750A1" w:rsidRDefault="008750A1" w:rsidP="008750A1">
      <w:pPr>
        <w:pStyle w:val="Heading2"/>
        <w:rPr>
          <w:b/>
          <w:bCs/>
        </w:rPr>
      </w:pPr>
    </w:p>
    <w:p w:rsidR="008750A1" w:rsidRDefault="008750A1" w:rsidP="008750A1">
      <w:pPr>
        <w:pStyle w:val="Heading2"/>
        <w:rPr>
          <w:b/>
          <w:bCs/>
        </w:rPr>
      </w:pPr>
      <w:r>
        <w:rPr>
          <w:b/>
          <w:bCs/>
        </w:rPr>
        <w:t>Grading:</w:t>
      </w:r>
    </w:p>
    <w:p w:rsidR="008750A1" w:rsidRDefault="008750A1" w:rsidP="008750A1">
      <w:pPr>
        <w:pStyle w:val="BodyText"/>
      </w:pPr>
      <w:r>
        <w:t>Grades will be based on the student’s performance in the above designated areas.  Percentages will be assigned by each individual professor.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A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90  to</w:t>
      </w:r>
      <w:proofErr w:type="gramEnd"/>
      <w:r>
        <w:rPr>
          <w:snapToGrid w:val="0"/>
          <w:color w:val="000000"/>
          <w:sz w:val="22"/>
        </w:rPr>
        <w:t xml:space="preserve"> 100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B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80  to</w:t>
      </w:r>
      <w:proofErr w:type="gramEnd"/>
      <w:r>
        <w:rPr>
          <w:snapToGrid w:val="0"/>
          <w:color w:val="000000"/>
          <w:sz w:val="22"/>
        </w:rPr>
        <w:t xml:space="preserve">  89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C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70  to</w:t>
      </w:r>
      <w:proofErr w:type="gramEnd"/>
      <w:r>
        <w:rPr>
          <w:snapToGrid w:val="0"/>
          <w:color w:val="000000"/>
          <w:sz w:val="22"/>
        </w:rPr>
        <w:t xml:space="preserve">  79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D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60  to</w:t>
      </w:r>
      <w:proofErr w:type="gramEnd"/>
      <w:r>
        <w:rPr>
          <w:snapToGrid w:val="0"/>
          <w:color w:val="000000"/>
          <w:sz w:val="22"/>
        </w:rPr>
        <w:t xml:space="preserve">  69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F</w:t>
      </w:r>
      <w:r>
        <w:rPr>
          <w:snapToGrid w:val="0"/>
          <w:color w:val="000000"/>
          <w:sz w:val="22"/>
        </w:rPr>
        <w:tab/>
        <w:t>Below 60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I</w:t>
      </w:r>
      <w:r>
        <w:rPr>
          <w:snapToGrid w:val="0"/>
          <w:color w:val="000000"/>
          <w:sz w:val="22"/>
        </w:rPr>
        <w:tab/>
        <w:t xml:space="preserve">Incomplete (only under extreme emergencies) 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Must be completed within one semester.</w:t>
      </w:r>
      <w:proofErr w:type="gramEnd"/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NA</w:t>
      </w:r>
      <w:r>
        <w:rPr>
          <w:snapToGrid w:val="0"/>
          <w:color w:val="000000"/>
          <w:sz w:val="22"/>
        </w:rPr>
        <w:tab/>
        <w:t>Not Attending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XA</w:t>
      </w:r>
      <w:r>
        <w:rPr>
          <w:snapToGrid w:val="0"/>
          <w:color w:val="000000"/>
          <w:sz w:val="22"/>
        </w:rPr>
        <w:tab/>
        <w:t>Never Attended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W</w:t>
      </w:r>
      <w:r>
        <w:rPr>
          <w:snapToGrid w:val="0"/>
          <w:color w:val="000000"/>
          <w:sz w:val="22"/>
        </w:rPr>
        <w:tab/>
        <w:t>Withdraw (Be sure to notify the Registrar before the cutoff date.)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color w:val="000000"/>
          <w:sz w:val="22"/>
        </w:rPr>
      </w:pP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Course Materials:</w:t>
      </w:r>
    </w:p>
    <w:p w:rsidR="008750A1" w:rsidRDefault="008750A1" w:rsidP="008750A1">
      <w:pPr>
        <w:widowControl w:val="0"/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color w:val="000000"/>
          <w:sz w:val="22"/>
        </w:rPr>
      </w:pPr>
      <w:r>
        <w:rPr>
          <w:b/>
          <w:bCs/>
          <w:color w:val="000000"/>
          <w:sz w:val="22"/>
        </w:rPr>
        <w:t>Textbook:</w:t>
      </w:r>
      <w:r>
        <w:rPr>
          <w:color w:val="000000"/>
          <w:sz w:val="22"/>
        </w:rPr>
        <w:tab/>
      </w:r>
      <w:r>
        <w:rPr>
          <w:i/>
          <w:iCs/>
          <w:color w:val="000000"/>
          <w:sz w:val="22"/>
        </w:rPr>
        <w:t xml:space="preserve">Calculus for Business, Economics, Life Sciences, and Social Sciences, </w:t>
      </w:r>
      <w:r>
        <w:rPr>
          <w:color w:val="000000"/>
          <w:sz w:val="22"/>
        </w:rPr>
        <w:t xml:space="preserve">by Barnett, Ziegler, and </w:t>
      </w:r>
      <w:proofErr w:type="spellStart"/>
      <w:r>
        <w:rPr>
          <w:color w:val="000000"/>
          <w:sz w:val="22"/>
        </w:rPr>
        <w:t>Byleen</w:t>
      </w:r>
      <w:proofErr w:type="spellEnd"/>
      <w:r>
        <w:rPr>
          <w:color w:val="000000"/>
          <w:sz w:val="22"/>
        </w:rPr>
        <w:t xml:space="preserve">, Prentice Hall, current ed. </w:t>
      </w:r>
    </w:p>
    <w:p w:rsidR="00EE426C" w:rsidRDefault="00EE426C" w:rsidP="00495FA2">
      <w:pPr>
        <w:jc w:val="center"/>
        <w:rPr>
          <w:b/>
        </w:rPr>
      </w:pPr>
    </w:p>
    <w:sectPr w:rsidR="00EE426C" w:rsidSect="00B37F64">
      <w:footerReference w:type="default" r:id="rId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21" w:rsidRDefault="00986621">
      <w:r>
        <w:separator/>
      </w:r>
    </w:p>
  </w:endnote>
  <w:endnote w:type="continuationSeparator" w:id="0">
    <w:p w:rsidR="00986621" w:rsidRDefault="0098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533" w:rsidRPr="00033533" w:rsidRDefault="00B76C10" w:rsidP="00033533">
    <w:pPr>
      <w:pStyle w:val="Footer"/>
      <w:jc w:val="right"/>
      <w:rPr>
        <w:i/>
      </w:rPr>
    </w:pPr>
    <w:r>
      <w:rPr>
        <w:i/>
      </w:rPr>
      <w:t>Form Update3/13</w:t>
    </w:r>
    <w:r w:rsidR="00A7192A">
      <w:rPr>
        <w:i/>
      </w:rPr>
      <w:t>/201</w:t>
    </w:r>
    <w:r>
      <w:rPr>
        <w:i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21" w:rsidRDefault="00986621">
      <w:r>
        <w:separator/>
      </w:r>
    </w:p>
  </w:footnote>
  <w:footnote w:type="continuationSeparator" w:id="0">
    <w:p w:rsidR="00986621" w:rsidRDefault="0098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D3D"/>
    <w:multiLevelType w:val="hybridMultilevel"/>
    <w:tmpl w:val="22EE4E2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21952"/>
    <w:multiLevelType w:val="hybridMultilevel"/>
    <w:tmpl w:val="42E0EA3E"/>
    <w:lvl w:ilvl="0" w:tplc="D068D61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FA08F4"/>
    <w:multiLevelType w:val="hybridMultilevel"/>
    <w:tmpl w:val="6F3CD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4406F9"/>
    <w:multiLevelType w:val="hybridMultilevel"/>
    <w:tmpl w:val="406CBBD0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4">
    <w:nsid w:val="06440708"/>
    <w:multiLevelType w:val="hybridMultilevel"/>
    <w:tmpl w:val="E1A63D5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E3E93"/>
    <w:multiLevelType w:val="hybridMultilevel"/>
    <w:tmpl w:val="948415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A3709E"/>
    <w:multiLevelType w:val="hybridMultilevel"/>
    <w:tmpl w:val="56B85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FDF1A0D"/>
    <w:multiLevelType w:val="hybridMultilevel"/>
    <w:tmpl w:val="348EA5F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8">
    <w:nsid w:val="104566EB"/>
    <w:multiLevelType w:val="hybridMultilevel"/>
    <w:tmpl w:val="0D76C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1580B0E"/>
    <w:multiLevelType w:val="hybridMultilevel"/>
    <w:tmpl w:val="E5685A1E"/>
    <w:lvl w:ilvl="0" w:tplc="C33EA6D0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143E305F"/>
    <w:multiLevelType w:val="hybridMultilevel"/>
    <w:tmpl w:val="8CE6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45508"/>
    <w:multiLevelType w:val="hybridMultilevel"/>
    <w:tmpl w:val="995E24B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2">
    <w:nsid w:val="18AB1EDC"/>
    <w:multiLevelType w:val="hybridMultilevel"/>
    <w:tmpl w:val="4B88F85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3">
    <w:nsid w:val="1A1E2EED"/>
    <w:multiLevelType w:val="hybridMultilevel"/>
    <w:tmpl w:val="F3C46452"/>
    <w:lvl w:ilvl="0" w:tplc="0409000F">
      <w:start w:val="1"/>
      <w:numFmt w:val="decimal"/>
      <w:lvlText w:val="%1."/>
      <w:lvlJc w:val="left"/>
      <w:pPr>
        <w:ind w:left="147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9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91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3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5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7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30" w:hanging="180"/>
      </w:pPr>
      <w:rPr>
        <w:rFonts w:ascii="Times New Roman" w:hAnsi="Times New Roman" w:cs="Times New Roman"/>
      </w:rPr>
    </w:lvl>
  </w:abstractNum>
  <w:abstractNum w:abstractNumId="14">
    <w:nsid w:val="1B66401A"/>
    <w:multiLevelType w:val="hybridMultilevel"/>
    <w:tmpl w:val="B1DCB4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902AB0"/>
    <w:multiLevelType w:val="hybridMultilevel"/>
    <w:tmpl w:val="5DBC7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5B26079"/>
    <w:multiLevelType w:val="hybridMultilevel"/>
    <w:tmpl w:val="93CC886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7">
    <w:nsid w:val="25DD55BD"/>
    <w:multiLevelType w:val="hybridMultilevel"/>
    <w:tmpl w:val="0E1A4CE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F97E61"/>
    <w:multiLevelType w:val="hybridMultilevel"/>
    <w:tmpl w:val="23EC7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96F91"/>
    <w:multiLevelType w:val="hybridMultilevel"/>
    <w:tmpl w:val="9D3A24FC"/>
    <w:lvl w:ilvl="0" w:tplc="E41E01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3ECD1203"/>
    <w:multiLevelType w:val="hybridMultilevel"/>
    <w:tmpl w:val="47A2758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44554437"/>
    <w:multiLevelType w:val="hybridMultilevel"/>
    <w:tmpl w:val="4E382AC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2">
    <w:nsid w:val="470F5E3F"/>
    <w:multiLevelType w:val="hybridMultilevel"/>
    <w:tmpl w:val="CE7C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47652CCB"/>
    <w:multiLevelType w:val="hybridMultilevel"/>
    <w:tmpl w:val="BB24F8E6"/>
    <w:lvl w:ilvl="0" w:tplc="C3809C54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485F378E"/>
    <w:multiLevelType w:val="hybridMultilevel"/>
    <w:tmpl w:val="EF925EB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5">
    <w:nsid w:val="48E83CB5"/>
    <w:multiLevelType w:val="hybridMultilevel"/>
    <w:tmpl w:val="76A03E3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6">
    <w:nsid w:val="4BD03C32"/>
    <w:multiLevelType w:val="hybridMultilevel"/>
    <w:tmpl w:val="25A698E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7">
    <w:nsid w:val="4DFE562C"/>
    <w:multiLevelType w:val="hybridMultilevel"/>
    <w:tmpl w:val="A01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B6BD3"/>
    <w:multiLevelType w:val="hybridMultilevel"/>
    <w:tmpl w:val="AA32AD8A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9">
    <w:nsid w:val="520B2596"/>
    <w:multiLevelType w:val="hybridMultilevel"/>
    <w:tmpl w:val="3C665F3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30">
    <w:nsid w:val="57065B87"/>
    <w:multiLevelType w:val="multilevel"/>
    <w:tmpl w:val="BA861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60"/>
        </w:tabs>
        <w:ind w:left="6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45"/>
        </w:tabs>
        <w:ind w:left="94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75"/>
        </w:tabs>
        <w:ind w:left="30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60"/>
        </w:tabs>
        <w:ind w:left="3360" w:hanging="1080"/>
      </w:pPr>
      <w:rPr>
        <w:rFonts w:hint="default"/>
      </w:rPr>
    </w:lvl>
  </w:abstractNum>
  <w:abstractNum w:abstractNumId="31">
    <w:nsid w:val="5BFD48B6"/>
    <w:multiLevelType w:val="hybridMultilevel"/>
    <w:tmpl w:val="75B08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3268FC"/>
    <w:multiLevelType w:val="hybridMultilevel"/>
    <w:tmpl w:val="BDF625F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4E402F"/>
    <w:multiLevelType w:val="hybridMultilevel"/>
    <w:tmpl w:val="230003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7045D9B"/>
    <w:multiLevelType w:val="multilevel"/>
    <w:tmpl w:val="E2E4CA9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>
    <w:nsid w:val="673360BD"/>
    <w:multiLevelType w:val="hybridMultilevel"/>
    <w:tmpl w:val="7618EAE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5C0B81"/>
    <w:multiLevelType w:val="hybridMultilevel"/>
    <w:tmpl w:val="316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1D25C9"/>
    <w:multiLevelType w:val="hybridMultilevel"/>
    <w:tmpl w:val="B65800E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38">
    <w:nsid w:val="72FD2CCA"/>
    <w:multiLevelType w:val="hybridMultilevel"/>
    <w:tmpl w:val="403CA93C"/>
    <w:lvl w:ilvl="0" w:tplc="F16C79D0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B28A9"/>
    <w:multiLevelType w:val="hybridMultilevel"/>
    <w:tmpl w:val="237C980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8343CC"/>
    <w:multiLevelType w:val="hybridMultilevel"/>
    <w:tmpl w:val="9C061B4C"/>
    <w:lvl w:ilvl="0" w:tplc="B0CC1540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AB66DB1"/>
    <w:multiLevelType w:val="hybridMultilevel"/>
    <w:tmpl w:val="C6BCB2A4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42">
    <w:nsid w:val="7E13675B"/>
    <w:multiLevelType w:val="hybridMultilevel"/>
    <w:tmpl w:val="6DE090B4"/>
    <w:lvl w:ilvl="0" w:tplc="7ADA824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FD02275"/>
    <w:multiLevelType w:val="hybridMultilevel"/>
    <w:tmpl w:val="1206B2D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num w:numId="1">
    <w:abstractNumId w:val="33"/>
  </w:num>
  <w:num w:numId="2">
    <w:abstractNumId w:val="42"/>
  </w:num>
  <w:num w:numId="3">
    <w:abstractNumId w:val="34"/>
  </w:num>
  <w:num w:numId="4">
    <w:abstractNumId w:val="30"/>
  </w:num>
  <w:num w:numId="5">
    <w:abstractNumId w:val="6"/>
  </w:num>
  <w:num w:numId="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10"/>
  </w:num>
  <w:num w:numId="21">
    <w:abstractNumId w:val="18"/>
  </w:num>
  <w:num w:numId="22">
    <w:abstractNumId w:val="36"/>
  </w:num>
  <w:num w:numId="23">
    <w:abstractNumId w:val="20"/>
  </w:num>
  <w:num w:numId="24">
    <w:abstractNumId w:val="22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40"/>
  </w:num>
  <w:num w:numId="42">
    <w:abstractNumId w:val="9"/>
  </w:num>
  <w:num w:numId="43">
    <w:abstractNumId w:val="23"/>
  </w:num>
  <w:num w:numId="44">
    <w:abstractNumId w:val="2"/>
  </w:num>
  <w:num w:numId="45">
    <w:abstractNumId w:val="19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F4"/>
    <w:rsid w:val="00033533"/>
    <w:rsid w:val="00070D20"/>
    <w:rsid w:val="000E4384"/>
    <w:rsid w:val="000F51F0"/>
    <w:rsid w:val="00147CAB"/>
    <w:rsid w:val="0017794E"/>
    <w:rsid w:val="001B66D3"/>
    <w:rsid w:val="001B6E22"/>
    <w:rsid w:val="002F621F"/>
    <w:rsid w:val="003356E2"/>
    <w:rsid w:val="00401189"/>
    <w:rsid w:val="00433765"/>
    <w:rsid w:val="00495FA2"/>
    <w:rsid w:val="004C6B16"/>
    <w:rsid w:val="005448B0"/>
    <w:rsid w:val="00560811"/>
    <w:rsid w:val="005850F2"/>
    <w:rsid w:val="005B1F71"/>
    <w:rsid w:val="00657AF4"/>
    <w:rsid w:val="00681F2C"/>
    <w:rsid w:val="006855C4"/>
    <w:rsid w:val="006C7772"/>
    <w:rsid w:val="006D3CCB"/>
    <w:rsid w:val="00740B0F"/>
    <w:rsid w:val="00771F0A"/>
    <w:rsid w:val="007900A7"/>
    <w:rsid w:val="008564FE"/>
    <w:rsid w:val="008750A1"/>
    <w:rsid w:val="008C27EF"/>
    <w:rsid w:val="00980885"/>
    <w:rsid w:val="00986621"/>
    <w:rsid w:val="00A7192A"/>
    <w:rsid w:val="00AA1420"/>
    <w:rsid w:val="00B068C7"/>
    <w:rsid w:val="00B37F64"/>
    <w:rsid w:val="00B463CD"/>
    <w:rsid w:val="00B76C10"/>
    <w:rsid w:val="00B81273"/>
    <w:rsid w:val="00C7261A"/>
    <w:rsid w:val="00D029D3"/>
    <w:rsid w:val="00D9189A"/>
    <w:rsid w:val="00D94CDE"/>
    <w:rsid w:val="00DA1F41"/>
    <w:rsid w:val="00DD49A3"/>
    <w:rsid w:val="00DF133D"/>
    <w:rsid w:val="00DF65C0"/>
    <w:rsid w:val="00E25C0F"/>
    <w:rsid w:val="00E53C02"/>
    <w:rsid w:val="00EC6CFB"/>
    <w:rsid w:val="00EE426C"/>
    <w:rsid w:val="00F91642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F64"/>
  </w:style>
  <w:style w:type="paragraph" w:styleId="Heading1">
    <w:name w:val="heading 1"/>
    <w:basedOn w:val="Normal"/>
    <w:next w:val="Normal"/>
    <w:qFormat/>
    <w:rsid w:val="00B37F6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37F6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37F64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B37F64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B37F64"/>
    <w:rPr>
      <w:color w:val="000000"/>
      <w:sz w:val="24"/>
    </w:rPr>
  </w:style>
  <w:style w:type="paragraph" w:styleId="Header">
    <w:name w:val="header"/>
    <w:basedOn w:val="Normal"/>
    <w:rsid w:val="00B37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F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F64"/>
  </w:style>
  <w:style w:type="paragraph" w:styleId="BodyText2">
    <w:name w:val="Body Text 2"/>
    <w:basedOn w:val="Normal"/>
    <w:rsid w:val="00B37F64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00" w:hanging="1800"/>
    </w:pPr>
    <w:rPr>
      <w:color w:val="000000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8750A1"/>
    <w:rPr>
      <w:color w:val="000000"/>
      <w:sz w:val="24"/>
    </w:rPr>
  </w:style>
  <w:style w:type="paragraph" w:styleId="BodyTextIndent3">
    <w:name w:val="Body Text Indent 3"/>
    <w:basedOn w:val="Normal"/>
    <w:link w:val="BodyTextIndent3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  <w:rPr>
      <w:color w:val="000000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8750A1"/>
    <w:rPr>
      <w:color w:val="000000"/>
      <w:sz w:val="24"/>
    </w:rPr>
  </w:style>
  <w:style w:type="paragraph" w:styleId="Title">
    <w:name w:val="Title"/>
    <w:basedOn w:val="Normal"/>
    <w:link w:val="TitleChar"/>
    <w:qFormat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b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8750A1"/>
    <w:rPr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F64"/>
  </w:style>
  <w:style w:type="paragraph" w:styleId="Heading1">
    <w:name w:val="heading 1"/>
    <w:basedOn w:val="Normal"/>
    <w:next w:val="Normal"/>
    <w:qFormat/>
    <w:rsid w:val="00B37F6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37F6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37F64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B37F64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B37F64"/>
    <w:rPr>
      <w:color w:val="000000"/>
      <w:sz w:val="24"/>
    </w:rPr>
  </w:style>
  <w:style w:type="paragraph" w:styleId="Header">
    <w:name w:val="header"/>
    <w:basedOn w:val="Normal"/>
    <w:rsid w:val="00B37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F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F64"/>
  </w:style>
  <w:style w:type="paragraph" w:styleId="BodyText2">
    <w:name w:val="Body Text 2"/>
    <w:basedOn w:val="Normal"/>
    <w:rsid w:val="00B37F64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00" w:hanging="1800"/>
    </w:pPr>
    <w:rPr>
      <w:color w:val="000000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8750A1"/>
    <w:rPr>
      <w:color w:val="000000"/>
      <w:sz w:val="24"/>
    </w:rPr>
  </w:style>
  <w:style w:type="paragraph" w:styleId="BodyTextIndent3">
    <w:name w:val="Body Text Indent 3"/>
    <w:basedOn w:val="Normal"/>
    <w:link w:val="BodyTextIndent3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  <w:rPr>
      <w:color w:val="000000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8750A1"/>
    <w:rPr>
      <w:color w:val="000000"/>
      <w:sz w:val="24"/>
    </w:rPr>
  </w:style>
  <w:style w:type="paragraph" w:styleId="Title">
    <w:name w:val="Title"/>
    <w:basedOn w:val="Normal"/>
    <w:link w:val="TitleChar"/>
    <w:qFormat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b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8750A1"/>
    <w:rPr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737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COURSE PROPOSAL</vt:lpstr>
    </vt:vector>
  </TitlesOfParts>
  <Company>Hewlett-Packard Company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COURSE PROPOSAL</dc:title>
  <dc:subject>Curriculum Committee</dc:subject>
  <dc:creator>Bernadette Carlin, Secretary of Curriculum Committee</dc:creator>
  <cp:lastModifiedBy>mbarnhill</cp:lastModifiedBy>
  <cp:revision>6</cp:revision>
  <cp:lastPrinted>2000-10-20T15:28:00Z</cp:lastPrinted>
  <dcterms:created xsi:type="dcterms:W3CDTF">2018-11-07T16:27:00Z</dcterms:created>
  <dcterms:modified xsi:type="dcterms:W3CDTF">2018-11-16T16:29:00Z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-1350669075</vt:i4>
  </property>
  <property fmtid="{D5CDD505-2E9C-101B-9397-08002B2CF9AE}" pid="3" name="_EmailSubject">
    <vt:lpwstr/>
  </property>
  <property fmtid="{D5CDD505-2E9C-101B-9397-08002B2CF9AE}" pid="4" name="_AuthorEmail">
    <vt:lpwstr>bcarlin@camdencc.edu</vt:lpwstr>
  </property>
  <property fmtid="{D5CDD505-2E9C-101B-9397-08002B2CF9AE}" pid="5" name="_AuthorEmailDisplayName">
    <vt:lpwstr>Carlin, Bernadette</vt:lpwstr>
  </property>
  <property fmtid="{D5CDD505-2E9C-101B-9397-08002B2CF9AE}" pid="6" name="_ReviewingToolsShownOnce">
    <vt:lpwstr/>
  </property>
</Properties>
</file>