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0F0" w:rsidRPr="007A50F0" w:rsidRDefault="007A50F0" w:rsidP="007A50F0">
      <w:pPr>
        <w:pStyle w:val="Title"/>
        <w:rPr>
          <w:sz w:val="22"/>
          <w:szCs w:val="22"/>
        </w:rPr>
      </w:pPr>
      <w:bookmarkStart w:id="0" w:name="_GoBack"/>
      <w:bookmarkEnd w:id="0"/>
      <w:r w:rsidRPr="007A50F0">
        <w:rPr>
          <w:sz w:val="22"/>
          <w:szCs w:val="22"/>
        </w:rPr>
        <w:t>Department Master Syllabus</w:t>
      </w:r>
    </w:p>
    <w:p w:rsidR="007A50F0" w:rsidRDefault="007A50F0" w:rsidP="007A50F0">
      <w:pPr>
        <w:pStyle w:val="Heading1"/>
        <w:jc w:val="center"/>
        <w:rPr>
          <w:sz w:val="22"/>
        </w:rPr>
      </w:pPr>
      <w:r>
        <w:rPr>
          <w:sz w:val="22"/>
        </w:rPr>
        <w:t>Camden County College</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napToGrid w:val="0"/>
          <w:color w:val="000000"/>
          <w:sz w:val="22"/>
        </w:rPr>
      </w:pPr>
      <w:r>
        <w:rPr>
          <w:b/>
          <w:snapToGrid w:val="0"/>
          <w:color w:val="000000"/>
          <w:sz w:val="22"/>
        </w:rPr>
        <w:t>Blackwood, New Jersey</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r>
        <w:rPr>
          <w:b/>
          <w:bCs/>
          <w:snapToGrid w:val="0"/>
          <w:color w:val="000000"/>
          <w:sz w:val="22"/>
        </w:rPr>
        <w:t>Course Title</w:t>
      </w:r>
      <w:r>
        <w:rPr>
          <w:snapToGrid w:val="0"/>
          <w:color w:val="000000"/>
          <w:sz w:val="22"/>
        </w:rPr>
        <w:t>:</w:t>
      </w:r>
      <w:r>
        <w:rPr>
          <w:b/>
          <w:snapToGrid w:val="0"/>
          <w:color w:val="000000"/>
          <w:sz w:val="22"/>
        </w:rPr>
        <w:tab/>
      </w:r>
      <w:r>
        <w:rPr>
          <w:b/>
          <w:snapToGrid w:val="0"/>
          <w:color w:val="000000"/>
          <w:sz w:val="22"/>
        </w:rPr>
        <w:tab/>
      </w:r>
      <w:r>
        <w:rPr>
          <w:b/>
          <w:snapToGrid w:val="0"/>
          <w:color w:val="000000"/>
          <w:sz w:val="22"/>
        </w:rPr>
        <w:tab/>
      </w:r>
      <w:r>
        <w:rPr>
          <w:b/>
          <w:snapToGrid w:val="0"/>
          <w:color w:val="000000"/>
          <w:sz w:val="22"/>
        </w:rPr>
        <w:tab/>
      </w:r>
      <w:r>
        <w:rPr>
          <w:bCs/>
          <w:snapToGrid w:val="0"/>
          <w:color w:val="000000"/>
          <w:sz w:val="22"/>
        </w:rPr>
        <w:t>Statistics for Technology</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r>
        <w:rPr>
          <w:b/>
          <w:bCs/>
          <w:snapToGrid w:val="0"/>
          <w:color w:val="000000"/>
          <w:sz w:val="22"/>
        </w:rPr>
        <w:t>Course Number</w:t>
      </w:r>
      <w:r>
        <w:rPr>
          <w:snapToGrid w:val="0"/>
          <w:color w:val="000000"/>
          <w:sz w:val="22"/>
        </w:rPr>
        <w:t>:</w:t>
      </w:r>
      <w:r>
        <w:rPr>
          <w:b/>
          <w:snapToGrid w:val="0"/>
          <w:color w:val="000000"/>
          <w:sz w:val="22"/>
        </w:rPr>
        <w:tab/>
      </w:r>
      <w:r>
        <w:rPr>
          <w:b/>
          <w:snapToGrid w:val="0"/>
          <w:color w:val="000000"/>
          <w:sz w:val="22"/>
        </w:rPr>
        <w:tab/>
      </w:r>
      <w:r>
        <w:rPr>
          <w:b/>
          <w:snapToGrid w:val="0"/>
          <w:color w:val="000000"/>
          <w:sz w:val="22"/>
        </w:rPr>
        <w:tab/>
      </w:r>
      <w:r>
        <w:rPr>
          <w:snapToGrid w:val="0"/>
          <w:color w:val="000000"/>
          <w:sz w:val="22"/>
        </w:rPr>
        <w:t>MTH-132</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r>
        <w:rPr>
          <w:b/>
          <w:bCs/>
          <w:snapToGrid w:val="0"/>
          <w:color w:val="000000"/>
          <w:sz w:val="22"/>
        </w:rPr>
        <w:t>Department/Program Affiliation:</w:t>
      </w:r>
      <w:r>
        <w:rPr>
          <w:b/>
          <w:snapToGrid w:val="0"/>
          <w:color w:val="000000"/>
          <w:sz w:val="22"/>
        </w:rPr>
        <w:tab/>
      </w:r>
      <w:r>
        <w:rPr>
          <w:snapToGrid w:val="0"/>
          <w:color w:val="000000"/>
          <w:sz w:val="22"/>
        </w:rPr>
        <w:t>Mathematics</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p>
    <w:p w:rsidR="007A50F0" w:rsidRPr="00FB6C64" w:rsidRDefault="007A50F0" w:rsidP="007A50F0">
      <w:pPr>
        <w:rPr>
          <w:b/>
          <w:sz w:val="22"/>
          <w:szCs w:val="22"/>
        </w:rPr>
      </w:pPr>
      <w:r w:rsidRPr="00062F07">
        <w:rPr>
          <w:b/>
          <w:sz w:val="22"/>
          <w:szCs w:val="22"/>
        </w:rPr>
        <w:t xml:space="preserve">Date of Review: </w:t>
      </w:r>
      <w:r>
        <w:rPr>
          <w:b/>
          <w:sz w:val="22"/>
          <w:szCs w:val="22"/>
        </w:rPr>
        <w:tab/>
      </w:r>
      <w:r>
        <w:rPr>
          <w:b/>
          <w:sz w:val="22"/>
          <w:szCs w:val="22"/>
        </w:rPr>
        <w:tab/>
      </w:r>
      <w:r>
        <w:rPr>
          <w:b/>
          <w:sz w:val="22"/>
          <w:szCs w:val="22"/>
        </w:rPr>
        <w:tab/>
        <w:t>11/2018</w:t>
      </w:r>
    </w:p>
    <w:p w:rsidR="007A50F0" w:rsidRPr="00062F07" w:rsidRDefault="007A50F0" w:rsidP="007A50F0">
      <w:pPr>
        <w:pStyle w:val="BlockText"/>
        <w:pBdr>
          <w:top w:val="none" w:sz="0" w:space="0" w:color="auto"/>
          <w:left w:val="none" w:sz="0" w:space="0" w:color="auto"/>
          <w:bottom w:val="none" w:sz="0" w:space="0" w:color="auto"/>
          <w:right w:val="none" w:sz="0" w:space="0" w:color="auto"/>
        </w:pBdr>
        <w:ind w:left="0" w:right="0"/>
        <w:rPr>
          <w:rFonts w:ascii="Times New Roman" w:hAnsi="Times New Roman" w:cs="Times New Roman"/>
          <w:sz w:val="22"/>
          <w:lang w:val="en-US"/>
        </w:rPr>
      </w:pPr>
      <w:r w:rsidRPr="00062F07">
        <w:rPr>
          <w:rFonts w:ascii="Times New Roman" w:hAnsi="Times New Roman" w:cs="Times New Roman"/>
          <w:sz w:val="22"/>
          <w:lang w:val="en-US"/>
        </w:rPr>
        <w:t xml:space="preserve">(This Department Master Syllabus has been examined by the program/department faculty members and it is decided that no revision is necessary at this time.) </w:t>
      </w:r>
    </w:p>
    <w:p w:rsidR="007A50F0" w:rsidRPr="00062F07" w:rsidRDefault="007A50F0" w:rsidP="007A50F0">
      <w:pPr>
        <w:rPr>
          <w:sz w:val="22"/>
          <w:szCs w:val="22"/>
        </w:rPr>
      </w:pPr>
    </w:p>
    <w:p w:rsidR="007A50F0" w:rsidRPr="00FB6C64" w:rsidRDefault="007A50F0" w:rsidP="007A50F0">
      <w:pPr>
        <w:rPr>
          <w:b/>
          <w:sz w:val="22"/>
          <w:szCs w:val="22"/>
        </w:rPr>
      </w:pPr>
      <w:r w:rsidRPr="00062F07">
        <w:rPr>
          <w:b/>
          <w:sz w:val="22"/>
          <w:szCs w:val="22"/>
        </w:rPr>
        <w:t>Date of Last Revision</w:t>
      </w:r>
      <w:r w:rsidRPr="00062F07">
        <w:rPr>
          <w:sz w:val="22"/>
          <w:szCs w:val="22"/>
        </w:rPr>
        <w:t xml:space="preserve">: </w:t>
      </w:r>
      <w:r>
        <w:rPr>
          <w:sz w:val="22"/>
          <w:szCs w:val="22"/>
        </w:rPr>
        <w:tab/>
      </w:r>
      <w:r>
        <w:rPr>
          <w:sz w:val="22"/>
          <w:szCs w:val="22"/>
        </w:rPr>
        <w:tab/>
      </w:r>
      <w:r>
        <w:rPr>
          <w:sz w:val="22"/>
          <w:szCs w:val="22"/>
        </w:rPr>
        <w:tab/>
      </w:r>
      <w:r>
        <w:rPr>
          <w:b/>
          <w:sz w:val="22"/>
          <w:szCs w:val="22"/>
        </w:rPr>
        <w:t>11/2018</w:t>
      </w:r>
    </w:p>
    <w:p w:rsidR="007A50F0" w:rsidRPr="00062F07" w:rsidRDefault="007A50F0" w:rsidP="007A50F0">
      <w:pPr>
        <w:rPr>
          <w:sz w:val="22"/>
          <w:szCs w:val="22"/>
        </w:rPr>
      </w:pPr>
      <w:r w:rsidRPr="00062F07">
        <w:rPr>
          <w:sz w:val="22"/>
          <w:szCs w:val="22"/>
        </w:rPr>
        <w:t xml:space="preserve">(This Department Master Syllabus has been examined by the program/department faculty members and it is decided a change requiring a revision is necessary at this time.) </w:t>
      </w:r>
    </w:p>
    <w:p w:rsidR="007A50F0" w:rsidRPr="00062F07" w:rsidRDefault="007A50F0" w:rsidP="007A50F0">
      <w:pPr>
        <w:tabs>
          <w:tab w:val="left" w:pos="1080"/>
        </w:tabs>
        <w:rPr>
          <w:sz w:val="22"/>
          <w:szCs w:val="22"/>
        </w:rPr>
      </w:pPr>
    </w:p>
    <w:p w:rsidR="007A50F0" w:rsidRPr="00062F07" w:rsidRDefault="007A50F0" w:rsidP="007A50F0">
      <w:pPr>
        <w:pBdr>
          <w:top w:val="single" w:sz="4" w:space="1" w:color="auto"/>
          <w:left w:val="single" w:sz="4" w:space="4" w:color="auto"/>
          <w:bottom w:val="single" w:sz="4" w:space="1" w:color="auto"/>
          <w:right w:val="single" w:sz="4" w:space="4" w:color="auto"/>
        </w:pBdr>
        <w:rPr>
          <w:sz w:val="22"/>
          <w:szCs w:val="22"/>
        </w:rPr>
      </w:pPr>
      <w:proofErr w:type="gramStart"/>
      <w:r w:rsidRPr="00062F07">
        <w:rPr>
          <w:b/>
          <w:sz w:val="22"/>
          <w:szCs w:val="22"/>
        </w:rPr>
        <w:t>N.B.</w:t>
      </w:r>
      <w:proofErr w:type="gramEnd"/>
      <w:r w:rsidRPr="00062F07">
        <w:rPr>
          <w:sz w:val="22"/>
          <w:szCs w:val="22"/>
        </w:rPr>
        <w:t xml:space="preserve">    A change to the course materials alone (textbooks and/or supplementary materials) may not constitute a revision.  Any other change to the items listed below on this form is considered a revision and requires approval by the program faculty at a Program/Department Meeting and by the division at a Chairs and Coordinator Meeting. </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r>
        <w:rPr>
          <w:b/>
          <w:bCs/>
          <w:snapToGrid w:val="0"/>
          <w:color w:val="000000"/>
          <w:sz w:val="22"/>
        </w:rPr>
        <w:t>Credits:</w:t>
      </w:r>
      <w:r>
        <w:rPr>
          <w:b/>
          <w:snapToGrid w:val="0"/>
          <w:color w:val="000000"/>
          <w:sz w:val="22"/>
        </w:rPr>
        <w:tab/>
      </w:r>
      <w:r>
        <w:rPr>
          <w:b/>
          <w:snapToGrid w:val="0"/>
          <w:color w:val="000000"/>
          <w:sz w:val="22"/>
        </w:rPr>
        <w:tab/>
      </w:r>
      <w:r>
        <w:rPr>
          <w:snapToGrid w:val="0"/>
          <w:color w:val="000000"/>
          <w:sz w:val="22"/>
        </w:rPr>
        <w:t>4</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p>
    <w:p w:rsidR="007A50F0" w:rsidRPr="00EC7B76"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napToGrid w:val="0"/>
          <w:color w:val="000000"/>
          <w:sz w:val="22"/>
        </w:rPr>
      </w:pPr>
      <w:r>
        <w:rPr>
          <w:b/>
          <w:bCs/>
          <w:snapToGrid w:val="0"/>
          <w:color w:val="000000"/>
          <w:sz w:val="22"/>
        </w:rPr>
        <w:t>Contact Hours</w:t>
      </w:r>
      <w:r>
        <w:rPr>
          <w:snapToGrid w:val="0"/>
          <w:color w:val="000000"/>
          <w:sz w:val="22"/>
        </w:rPr>
        <w:t>:</w:t>
      </w:r>
      <w:r>
        <w:rPr>
          <w:b/>
          <w:snapToGrid w:val="0"/>
          <w:color w:val="000000"/>
          <w:sz w:val="22"/>
        </w:rPr>
        <w:tab/>
      </w:r>
      <w:r>
        <w:rPr>
          <w:b/>
          <w:bCs/>
          <w:snapToGrid w:val="0"/>
          <w:color w:val="000000"/>
          <w:sz w:val="22"/>
        </w:rPr>
        <w:t>Lecture</w:t>
      </w:r>
      <w:r>
        <w:rPr>
          <w:snapToGrid w:val="0"/>
          <w:color w:val="000000"/>
          <w:sz w:val="22"/>
        </w:rPr>
        <w:t xml:space="preserve"> </w:t>
      </w:r>
      <w:r>
        <w:rPr>
          <w:snapToGrid w:val="0"/>
          <w:color w:val="000000"/>
          <w:sz w:val="22"/>
        </w:rPr>
        <w:tab/>
        <w:t>4</w:t>
      </w:r>
      <w:r>
        <w:rPr>
          <w:snapToGrid w:val="0"/>
          <w:color w:val="000000"/>
          <w:sz w:val="22"/>
        </w:rPr>
        <w:tab/>
      </w:r>
      <w:proofErr w:type="gramStart"/>
      <w:r>
        <w:rPr>
          <w:b/>
          <w:bCs/>
          <w:snapToGrid w:val="0"/>
          <w:color w:val="000000"/>
          <w:sz w:val="22"/>
        </w:rPr>
        <w:t>Lab</w:t>
      </w:r>
      <w:proofErr w:type="gramEnd"/>
      <w:r>
        <w:rPr>
          <w:b/>
          <w:bCs/>
          <w:snapToGrid w:val="0"/>
          <w:color w:val="000000"/>
          <w:sz w:val="22"/>
        </w:rPr>
        <w:tab/>
      </w:r>
      <w:r>
        <w:rPr>
          <w:b/>
          <w:bCs/>
          <w:snapToGrid w:val="0"/>
          <w:color w:val="000000"/>
          <w:sz w:val="22"/>
        </w:rPr>
        <w:tab/>
      </w:r>
      <w:r>
        <w:rPr>
          <w:snapToGrid w:val="0"/>
          <w:color w:val="000000"/>
          <w:sz w:val="22"/>
        </w:rPr>
        <w:t>0</w:t>
      </w:r>
      <w:r>
        <w:rPr>
          <w:snapToGrid w:val="0"/>
          <w:color w:val="000000"/>
          <w:sz w:val="22"/>
        </w:rPr>
        <w:tab/>
      </w:r>
      <w:r w:rsidRPr="00EC7B76">
        <w:rPr>
          <w:b/>
          <w:snapToGrid w:val="0"/>
          <w:color w:val="000000"/>
          <w:sz w:val="22"/>
        </w:rPr>
        <w:t>Other</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snapToGrid w:val="0"/>
          <w:color w:val="000000"/>
          <w:sz w:val="22"/>
        </w:rPr>
      </w:pPr>
      <w:r>
        <w:rPr>
          <w:b/>
          <w:bCs/>
          <w:snapToGrid w:val="0"/>
          <w:color w:val="000000"/>
          <w:sz w:val="22"/>
        </w:rPr>
        <w:t>Prerequisites:</w:t>
      </w:r>
      <w:r>
        <w:rPr>
          <w:snapToGrid w:val="0"/>
          <w:color w:val="000000"/>
          <w:sz w:val="22"/>
        </w:rPr>
        <w:tab/>
      </w:r>
      <w:r>
        <w:rPr>
          <w:b/>
          <w:snapToGrid w:val="0"/>
          <w:color w:val="000000"/>
          <w:sz w:val="22"/>
        </w:rPr>
        <w:tab/>
      </w:r>
      <w:r w:rsidRPr="00E45F55">
        <w:rPr>
          <w:snapToGrid w:val="0"/>
          <w:color w:val="000000"/>
          <w:sz w:val="22"/>
        </w:rPr>
        <w:t>Algebraic Concepts</w:t>
      </w:r>
      <w:r>
        <w:rPr>
          <w:snapToGrid w:val="0"/>
          <w:color w:val="000000"/>
          <w:sz w:val="22"/>
        </w:rPr>
        <w:t xml:space="preserve"> (MTH-100)</w:t>
      </w:r>
      <w:r w:rsidRPr="00E45F55">
        <w:rPr>
          <w:snapToGrid w:val="0"/>
          <w:color w:val="000000"/>
          <w:sz w:val="22"/>
        </w:rPr>
        <w:t xml:space="preserve"> </w:t>
      </w:r>
      <w:r w:rsidRPr="00460F0B">
        <w:rPr>
          <w:b/>
          <w:bCs/>
          <w:snapToGrid w:val="0"/>
          <w:color w:val="000000"/>
          <w:sz w:val="22"/>
        </w:rPr>
        <w:t>AND</w:t>
      </w:r>
      <w:r>
        <w:rPr>
          <w:snapToGrid w:val="0"/>
          <w:color w:val="000000"/>
          <w:sz w:val="22"/>
        </w:rPr>
        <w:t xml:space="preserve"> Reading Skills III (ENG-013)) </w:t>
      </w:r>
      <w:r w:rsidRPr="00460F0B">
        <w:rPr>
          <w:b/>
          <w:bCs/>
          <w:iCs/>
          <w:snapToGrid w:val="0"/>
          <w:color w:val="000000"/>
          <w:sz w:val="22"/>
        </w:rPr>
        <w:t>OR</w:t>
      </w:r>
      <w:r>
        <w:rPr>
          <w:bCs/>
          <w:iCs/>
          <w:snapToGrid w:val="0"/>
          <w:color w:val="000000"/>
          <w:sz w:val="22"/>
        </w:rPr>
        <w:t xml:space="preserve"> </w:t>
      </w:r>
      <w:r>
        <w:rPr>
          <w:snapToGrid w:val="0"/>
          <w:color w:val="000000"/>
          <w:sz w:val="22"/>
        </w:rPr>
        <w:t>proper placement exam scores.</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proofErr w:type="spellStart"/>
      <w:r>
        <w:rPr>
          <w:b/>
          <w:bCs/>
          <w:snapToGrid w:val="0"/>
          <w:color w:val="000000"/>
          <w:sz w:val="22"/>
        </w:rPr>
        <w:t>Corequisites</w:t>
      </w:r>
      <w:proofErr w:type="spellEnd"/>
      <w:r>
        <w:rPr>
          <w:snapToGrid w:val="0"/>
          <w:color w:val="000000"/>
          <w:sz w:val="22"/>
        </w:rPr>
        <w:t>:</w:t>
      </w:r>
      <w:r>
        <w:rPr>
          <w:snapToGrid w:val="0"/>
          <w:color w:val="000000"/>
          <w:sz w:val="22"/>
        </w:rPr>
        <w:tab/>
      </w:r>
      <w:r>
        <w:rPr>
          <w:b/>
          <w:snapToGrid w:val="0"/>
          <w:color w:val="000000"/>
          <w:sz w:val="22"/>
        </w:rPr>
        <w:tab/>
      </w:r>
      <w:r>
        <w:rPr>
          <w:snapToGrid w:val="0"/>
          <w:color w:val="000000"/>
          <w:sz w:val="22"/>
        </w:rPr>
        <w:t>None</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r>
        <w:rPr>
          <w:b/>
          <w:snapToGrid w:val="0"/>
          <w:color w:val="000000"/>
          <w:sz w:val="22"/>
        </w:rPr>
        <w:t>Course Description:</w:t>
      </w:r>
    </w:p>
    <w:p w:rsidR="007A50F0" w:rsidRDefault="007A50F0" w:rsidP="007A50F0">
      <w:pPr>
        <w:pStyle w:val="BodyText"/>
      </w:pPr>
      <w:r>
        <w:rPr>
          <w:sz w:val="22"/>
        </w:rPr>
        <w:t xml:space="preserve">This course is designed for technology students who need a basic knowledge of statistical and elementary research techniques.  Topics covered include: frequency distributions, sigma notation, measures of central tendency, measures of variability, fundamentals of probability, binomial distribution, normal distribution, sampling distributions, Central Limit Theorem, confidence intervals, sample size determination, hypothesis testing on a single population, </w:t>
      </w:r>
      <w:r>
        <w:t xml:space="preserve">regression, and </w:t>
      </w:r>
      <w:r w:rsidRPr="00E803E6">
        <w:rPr>
          <w:sz w:val="22"/>
          <w:szCs w:val="22"/>
        </w:rPr>
        <w:t>correlation, and Statistical Process Control</w:t>
      </w:r>
      <w:r>
        <w:t xml:space="preserve"> (SPC).</w:t>
      </w:r>
      <w:r w:rsidRPr="00E803E6">
        <w:rPr>
          <w:sz w:val="22"/>
          <w:szCs w:val="22"/>
        </w:rPr>
        <w:t xml:space="preserve"> </w:t>
      </w:r>
    </w:p>
    <w:p w:rsidR="007A50F0" w:rsidRDefault="007A50F0" w:rsidP="007A50F0">
      <w:pPr>
        <w:pStyle w:val="BodyText"/>
      </w:pPr>
    </w:p>
    <w:p w:rsidR="007A50F0" w:rsidRPr="00E803E6"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r>
        <w:rPr>
          <w:b/>
          <w:sz w:val="24"/>
        </w:rPr>
        <w:t xml:space="preserve">Course Student Learning Outcomes:  </w:t>
      </w:r>
      <w:r>
        <w:rPr>
          <w:sz w:val="24"/>
        </w:rPr>
        <w:t>(Cognitive, Psychomotor, Affective Domains)</w:t>
      </w:r>
    </w:p>
    <w:p w:rsidR="007A50F0" w:rsidRPr="0022241C" w:rsidRDefault="007A50F0" w:rsidP="007A50F0">
      <w:pPr>
        <w:rPr>
          <w:sz w:val="22"/>
          <w:szCs w:val="22"/>
        </w:rPr>
      </w:pPr>
      <w:r w:rsidRPr="0022241C">
        <w:rPr>
          <w:sz w:val="22"/>
          <w:szCs w:val="22"/>
        </w:rPr>
        <w:t>After completing the course students will be able to</w:t>
      </w:r>
    </w:p>
    <w:p w:rsidR="007A50F0" w:rsidRPr="0022241C" w:rsidRDefault="007A50F0" w:rsidP="007A50F0">
      <w:pPr>
        <w:rPr>
          <w:sz w:val="22"/>
          <w:szCs w:val="22"/>
        </w:rPr>
      </w:pPr>
    </w:p>
    <w:p w:rsidR="007A50F0" w:rsidRPr="0022241C" w:rsidRDefault="007A50F0" w:rsidP="00FB546E">
      <w:pPr>
        <w:numPr>
          <w:ilvl w:val="0"/>
          <w:numId w:val="8"/>
        </w:numPr>
        <w:ind w:left="720"/>
        <w:rPr>
          <w:sz w:val="22"/>
          <w:szCs w:val="22"/>
        </w:rPr>
      </w:pPr>
      <w:proofErr w:type="gramStart"/>
      <w:r w:rsidRPr="0022241C">
        <w:rPr>
          <w:sz w:val="22"/>
          <w:szCs w:val="22"/>
        </w:rPr>
        <w:t>summarize</w:t>
      </w:r>
      <w:proofErr w:type="gramEnd"/>
      <w:r w:rsidRPr="0022241C">
        <w:rPr>
          <w:sz w:val="22"/>
          <w:szCs w:val="22"/>
        </w:rPr>
        <w:t xml:space="preserve"> and organize numerical data through the use of tables and charts, and compute  statistics for the data set,</w:t>
      </w:r>
      <w:r w:rsidRPr="00FB6C64">
        <w:rPr>
          <w:sz w:val="22"/>
          <w:szCs w:val="22"/>
        </w:rPr>
        <w:t xml:space="preserve"> </w:t>
      </w:r>
      <w:r>
        <w:rPr>
          <w:sz w:val="22"/>
          <w:szCs w:val="22"/>
        </w:rPr>
        <w:t>as assessed by tests, quizzes, homework, or projects.</w:t>
      </w:r>
    </w:p>
    <w:p w:rsidR="007A50F0" w:rsidRPr="0022241C" w:rsidRDefault="007A50F0" w:rsidP="00FB546E">
      <w:pPr>
        <w:numPr>
          <w:ilvl w:val="0"/>
          <w:numId w:val="8"/>
        </w:numPr>
        <w:ind w:left="720"/>
        <w:rPr>
          <w:sz w:val="22"/>
          <w:szCs w:val="22"/>
        </w:rPr>
      </w:pPr>
      <w:proofErr w:type="gramStart"/>
      <w:r w:rsidRPr="0022241C">
        <w:rPr>
          <w:sz w:val="22"/>
          <w:szCs w:val="22"/>
        </w:rPr>
        <w:t>solve</w:t>
      </w:r>
      <w:proofErr w:type="gramEnd"/>
      <w:r w:rsidRPr="0022241C">
        <w:rPr>
          <w:sz w:val="22"/>
          <w:szCs w:val="22"/>
        </w:rPr>
        <w:t xml:space="preserve"> probability and probability distribution problems, including the binomial and normal distributions,</w:t>
      </w:r>
      <w:r w:rsidRPr="00FB6C64">
        <w:rPr>
          <w:sz w:val="22"/>
          <w:szCs w:val="22"/>
        </w:rPr>
        <w:t xml:space="preserve"> </w:t>
      </w:r>
      <w:r>
        <w:rPr>
          <w:sz w:val="22"/>
          <w:szCs w:val="22"/>
        </w:rPr>
        <w:t>as assessed by tests, quizzes, homework, or projects.</w:t>
      </w:r>
    </w:p>
    <w:p w:rsidR="007A50F0" w:rsidRPr="0022241C" w:rsidRDefault="007A50F0" w:rsidP="00FB546E">
      <w:pPr>
        <w:numPr>
          <w:ilvl w:val="0"/>
          <w:numId w:val="8"/>
        </w:numPr>
        <w:ind w:left="720"/>
        <w:rPr>
          <w:sz w:val="22"/>
          <w:szCs w:val="22"/>
        </w:rPr>
      </w:pPr>
      <w:proofErr w:type="gramStart"/>
      <w:r w:rsidRPr="0022241C">
        <w:rPr>
          <w:sz w:val="22"/>
          <w:szCs w:val="22"/>
        </w:rPr>
        <w:t>compute</w:t>
      </w:r>
      <w:proofErr w:type="gramEnd"/>
      <w:r w:rsidRPr="0022241C">
        <w:rPr>
          <w:sz w:val="22"/>
          <w:szCs w:val="22"/>
        </w:rPr>
        <w:t xml:space="preserve"> confidence intervals for a population mean, population standard deviation, and population proportion,</w:t>
      </w:r>
      <w:r w:rsidRPr="00FB6C64">
        <w:rPr>
          <w:sz w:val="22"/>
          <w:szCs w:val="22"/>
        </w:rPr>
        <w:t xml:space="preserve"> </w:t>
      </w:r>
      <w:r>
        <w:rPr>
          <w:sz w:val="22"/>
          <w:szCs w:val="22"/>
        </w:rPr>
        <w:t>as assessed by tests, quizzes, homework, or projects.</w:t>
      </w:r>
    </w:p>
    <w:p w:rsidR="007A50F0" w:rsidRPr="0022241C" w:rsidRDefault="007A50F0" w:rsidP="00FB546E">
      <w:pPr>
        <w:numPr>
          <w:ilvl w:val="0"/>
          <w:numId w:val="8"/>
        </w:numPr>
        <w:ind w:left="720"/>
        <w:rPr>
          <w:sz w:val="22"/>
          <w:szCs w:val="22"/>
        </w:rPr>
      </w:pPr>
      <w:r w:rsidRPr="0022241C">
        <w:rPr>
          <w:sz w:val="22"/>
          <w:szCs w:val="22"/>
        </w:rPr>
        <w:t>perform a one-parameter hypothesis test for a population mean, population standard deviation, and population proportion,</w:t>
      </w:r>
      <w:r w:rsidRPr="00FB6C64">
        <w:rPr>
          <w:sz w:val="22"/>
          <w:szCs w:val="22"/>
        </w:rPr>
        <w:t xml:space="preserve"> </w:t>
      </w:r>
      <w:r>
        <w:rPr>
          <w:sz w:val="22"/>
          <w:szCs w:val="22"/>
        </w:rPr>
        <w:t>as assessed by tests, quizzes, homework, or projects.</w:t>
      </w:r>
    </w:p>
    <w:p w:rsidR="007A50F0" w:rsidRPr="0022241C" w:rsidRDefault="007A50F0" w:rsidP="00FB546E">
      <w:pPr>
        <w:numPr>
          <w:ilvl w:val="0"/>
          <w:numId w:val="8"/>
        </w:numPr>
        <w:ind w:left="720"/>
        <w:rPr>
          <w:sz w:val="22"/>
          <w:szCs w:val="22"/>
        </w:rPr>
      </w:pPr>
      <w:proofErr w:type="gramStart"/>
      <w:r w:rsidRPr="0022241C">
        <w:rPr>
          <w:sz w:val="22"/>
          <w:szCs w:val="22"/>
        </w:rPr>
        <w:lastRenderedPageBreak/>
        <w:t>perform</w:t>
      </w:r>
      <w:proofErr w:type="gramEnd"/>
      <w:r w:rsidRPr="0022241C">
        <w:rPr>
          <w:sz w:val="22"/>
          <w:szCs w:val="22"/>
        </w:rPr>
        <w:t xml:space="preserve"> a linear regression test to a set of paired-data,</w:t>
      </w:r>
      <w:r w:rsidRPr="00FB6C64">
        <w:rPr>
          <w:sz w:val="22"/>
          <w:szCs w:val="22"/>
        </w:rPr>
        <w:t xml:space="preserve"> </w:t>
      </w:r>
      <w:r>
        <w:rPr>
          <w:sz w:val="22"/>
          <w:szCs w:val="22"/>
        </w:rPr>
        <w:t>as assessed by tests, quizzes, homework, or projects.</w:t>
      </w:r>
    </w:p>
    <w:p w:rsidR="007A50F0" w:rsidRPr="0022241C" w:rsidRDefault="007A50F0" w:rsidP="00FB546E">
      <w:pPr>
        <w:numPr>
          <w:ilvl w:val="0"/>
          <w:numId w:val="8"/>
        </w:numPr>
        <w:ind w:left="720"/>
        <w:rPr>
          <w:sz w:val="22"/>
          <w:szCs w:val="22"/>
        </w:rPr>
      </w:pPr>
      <w:proofErr w:type="gramStart"/>
      <w:r w:rsidRPr="0022241C">
        <w:rPr>
          <w:sz w:val="22"/>
          <w:szCs w:val="22"/>
        </w:rPr>
        <w:t>perform</w:t>
      </w:r>
      <w:proofErr w:type="gramEnd"/>
      <w:r w:rsidRPr="0022241C">
        <w:rPr>
          <w:sz w:val="22"/>
          <w:szCs w:val="22"/>
        </w:rPr>
        <w:t xml:space="preserve"> a statistical process control test (SPC) to a data set to analyze variation o</w:t>
      </w:r>
      <w:r>
        <w:rPr>
          <w:sz w:val="22"/>
          <w:szCs w:val="22"/>
        </w:rPr>
        <w:t>f a mean, range, and proportion,</w:t>
      </w:r>
      <w:r w:rsidRPr="00FB6C64">
        <w:rPr>
          <w:sz w:val="22"/>
          <w:szCs w:val="22"/>
        </w:rPr>
        <w:t xml:space="preserve"> </w:t>
      </w:r>
      <w:r>
        <w:rPr>
          <w:sz w:val="22"/>
          <w:szCs w:val="22"/>
        </w:rPr>
        <w:t>as assessed by tests, quizzes, homework, or projects.</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p>
    <w:p w:rsidR="007A50F0" w:rsidRPr="00A8023C"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snapToGrid w:val="0"/>
          <w:color w:val="000000"/>
          <w:sz w:val="24"/>
          <w:szCs w:val="24"/>
        </w:rPr>
      </w:pPr>
      <w:r w:rsidRPr="00A8023C">
        <w:rPr>
          <w:b/>
          <w:sz w:val="24"/>
          <w:szCs w:val="24"/>
        </w:rPr>
        <w:t>General Education Student Learning Outcomes:</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r w:rsidRPr="00370B94">
        <w:rPr>
          <w:sz w:val="24"/>
          <w:szCs w:val="24"/>
        </w:rPr>
        <w:t>Students will apply appropriate mathematical and statistical concepts and operations to interpret data and to solve problems.</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p>
    <w:p w:rsidR="007A50F0" w:rsidRDefault="007A50F0" w:rsidP="007A50F0">
      <w:pPr>
        <w:pStyle w:val="Heading2"/>
        <w:rPr>
          <w:sz w:val="22"/>
        </w:rPr>
      </w:pPr>
      <w:r>
        <w:rPr>
          <w:sz w:val="22"/>
        </w:rPr>
        <w:t>Course Outline:</w:t>
      </w:r>
    </w:p>
    <w:p w:rsidR="007A50F0" w:rsidRDefault="007A50F0" w:rsidP="007A50F0">
      <w:pPr>
        <w:pStyle w:val="Heading3"/>
        <w:jc w:val="left"/>
        <w:rPr>
          <w:sz w:val="22"/>
        </w:rPr>
      </w:pPr>
      <w:r>
        <w:rPr>
          <w:b/>
          <w:sz w:val="22"/>
        </w:rPr>
        <w:t>Unit I</w:t>
      </w:r>
      <w:r>
        <w:rPr>
          <w:b/>
          <w:sz w:val="22"/>
        </w:rPr>
        <w:tab/>
      </w:r>
      <w:r>
        <w:rPr>
          <w:b/>
          <w:sz w:val="22"/>
        </w:rPr>
        <w:tab/>
      </w:r>
      <w:r>
        <w:rPr>
          <w:sz w:val="22"/>
        </w:rPr>
        <w:t>Introduction-The Nature of Probability and Statistics</w:t>
      </w:r>
    </w:p>
    <w:p w:rsidR="007A50F0" w:rsidRDefault="007A50F0" w:rsidP="007A50F0">
      <w:pPr>
        <w:widowControl w:val="0"/>
        <w:tabs>
          <w:tab w:val="left"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 w:val="22"/>
        </w:rPr>
      </w:pPr>
      <w:r>
        <w:rPr>
          <w:snapToGrid w:val="0"/>
          <w:color w:val="000000"/>
          <w:sz w:val="22"/>
        </w:rPr>
        <w:t xml:space="preserve">1.    </w:t>
      </w:r>
      <w:proofErr w:type="gramStart"/>
      <w:r>
        <w:rPr>
          <w:snapToGrid w:val="0"/>
          <w:color w:val="000000"/>
          <w:sz w:val="22"/>
        </w:rPr>
        <w:t>1.1  Introduction</w:t>
      </w:r>
      <w:proofErr w:type="gramEnd"/>
    </w:p>
    <w:p w:rsidR="007A50F0" w:rsidRDefault="007A50F0" w:rsidP="00FB546E">
      <w:pPr>
        <w:widowControl w:val="0"/>
        <w:numPr>
          <w:ilvl w:val="0"/>
          <w:numId w:val="3"/>
        </w:numPr>
        <w:tabs>
          <w:tab w:val="left"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1.2  Descriptive and Inferential Statistics</w:t>
      </w:r>
    </w:p>
    <w:p w:rsidR="007A50F0" w:rsidRDefault="007A50F0" w:rsidP="00FB546E">
      <w:pPr>
        <w:widowControl w:val="0"/>
        <w:numPr>
          <w:ilvl w:val="0"/>
          <w:numId w:val="3"/>
        </w:numPr>
        <w:tabs>
          <w:tab w:val="left"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1.3  Variables and Types of Data</w:t>
      </w:r>
    </w:p>
    <w:p w:rsidR="007A50F0" w:rsidRDefault="007A50F0" w:rsidP="00FB546E">
      <w:pPr>
        <w:widowControl w:val="0"/>
        <w:numPr>
          <w:ilvl w:val="0"/>
          <w:numId w:val="3"/>
        </w:numPr>
        <w:tabs>
          <w:tab w:val="left"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1.4  Data Collection and Sampling Techniques</w:t>
      </w:r>
    </w:p>
    <w:p w:rsidR="007A50F0" w:rsidRDefault="007A50F0" w:rsidP="00FB546E">
      <w:pPr>
        <w:widowControl w:val="0"/>
        <w:numPr>
          <w:ilvl w:val="0"/>
          <w:numId w:val="3"/>
        </w:numPr>
        <w:tabs>
          <w:tab w:val="left"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1.5  Observational and Experimental Studies</w:t>
      </w:r>
    </w:p>
    <w:p w:rsidR="007A50F0" w:rsidRDefault="007A50F0" w:rsidP="00FB546E">
      <w:pPr>
        <w:widowControl w:val="0"/>
        <w:numPr>
          <w:ilvl w:val="0"/>
          <w:numId w:val="3"/>
        </w:numPr>
        <w:tabs>
          <w:tab w:val="left"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1.6  Uses and Misuses of Statistics</w:t>
      </w:r>
    </w:p>
    <w:p w:rsidR="007A50F0" w:rsidRDefault="007A50F0" w:rsidP="007A50F0">
      <w:pPr>
        <w:pStyle w:val="Heading3"/>
        <w:tabs>
          <w:tab w:val="left" w:pos="360"/>
        </w:tabs>
        <w:jc w:val="left"/>
        <w:rPr>
          <w:b/>
          <w:sz w:val="22"/>
        </w:rPr>
      </w:pPr>
    </w:p>
    <w:p w:rsidR="007A50F0" w:rsidRDefault="007A50F0" w:rsidP="007A50F0">
      <w:pPr>
        <w:pStyle w:val="Heading3"/>
        <w:tabs>
          <w:tab w:val="left" w:pos="360"/>
        </w:tabs>
        <w:jc w:val="left"/>
        <w:rPr>
          <w:sz w:val="22"/>
        </w:rPr>
      </w:pPr>
      <w:r>
        <w:rPr>
          <w:b/>
          <w:sz w:val="22"/>
        </w:rPr>
        <w:t>Unit II</w:t>
      </w:r>
      <w:r>
        <w:rPr>
          <w:b/>
          <w:sz w:val="22"/>
        </w:rPr>
        <w:tab/>
      </w:r>
      <w:r>
        <w:rPr>
          <w:b/>
          <w:sz w:val="22"/>
        </w:rPr>
        <w:tab/>
      </w:r>
      <w:r>
        <w:rPr>
          <w:sz w:val="22"/>
        </w:rPr>
        <w:t>Frequency Distributions and Graphs</w:t>
      </w:r>
    </w:p>
    <w:p w:rsidR="007A50F0" w:rsidRDefault="007A50F0" w:rsidP="00FB546E">
      <w:pPr>
        <w:numPr>
          <w:ilvl w:val="0"/>
          <w:numId w:val="1"/>
        </w:numPr>
        <w:tabs>
          <w:tab w:val="left" w:pos="360"/>
        </w:tabs>
        <w:ind w:firstLine="0"/>
        <w:rPr>
          <w:sz w:val="22"/>
        </w:rPr>
      </w:pPr>
      <w:r>
        <w:rPr>
          <w:sz w:val="22"/>
        </w:rPr>
        <w:t>2.1  Introduction</w:t>
      </w:r>
    </w:p>
    <w:p w:rsidR="007A50F0" w:rsidRDefault="007A50F0" w:rsidP="00FB546E">
      <w:pPr>
        <w:numPr>
          <w:ilvl w:val="0"/>
          <w:numId w:val="1"/>
        </w:numPr>
        <w:tabs>
          <w:tab w:val="left" w:pos="360"/>
        </w:tabs>
        <w:ind w:firstLine="0"/>
        <w:rPr>
          <w:sz w:val="22"/>
        </w:rPr>
      </w:pPr>
      <w:r>
        <w:rPr>
          <w:sz w:val="22"/>
        </w:rPr>
        <w:t>2.2  Organizing Data</w:t>
      </w:r>
    </w:p>
    <w:p w:rsidR="007A50F0" w:rsidRDefault="007A50F0" w:rsidP="00FB546E">
      <w:pPr>
        <w:numPr>
          <w:ilvl w:val="0"/>
          <w:numId w:val="1"/>
        </w:numPr>
        <w:tabs>
          <w:tab w:val="left" w:pos="360"/>
        </w:tabs>
        <w:ind w:firstLine="0"/>
        <w:rPr>
          <w:snapToGrid w:val="0"/>
          <w:color w:val="000000"/>
          <w:sz w:val="22"/>
        </w:rPr>
      </w:pPr>
      <w:r>
        <w:rPr>
          <w:sz w:val="22"/>
        </w:rPr>
        <w:t>2.3  Histograms and Relative Frequency Histograms</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napToGrid w:val="0"/>
          <w:color w:val="000000"/>
          <w:sz w:val="22"/>
        </w:rPr>
      </w:pP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r>
        <w:rPr>
          <w:b/>
          <w:snapToGrid w:val="0"/>
          <w:color w:val="000000"/>
          <w:sz w:val="22"/>
        </w:rPr>
        <w:t>Unit III</w:t>
      </w:r>
      <w:r>
        <w:rPr>
          <w:b/>
          <w:snapToGrid w:val="0"/>
          <w:color w:val="000000"/>
          <w:sz w:val="22"/>
        </w:rPr>
        <w:tab/>
      </w:r>
      <w:r>
        <w:rPr>
          <w:snapToGrid w:val="0"/>
          <w:color w:val="000000"/>
          <w:sz w:val="22"/>
        </w:rPr>
        <w:t>Data Description</w:t>
      </w:r>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 w:val="22"/>
        </w:rPr>
      </w:pPr>
      <w:r>
        <w:rPr>
          <w:snapToGrid w:val="0"/>
          <w:color w:val="000000"/>
          <w:sz w:val="22"/>
        </w:rPr>
        <w:t>1.</w:t>
      </w:r>
      <w:r>
        <w:rPr>
          <w:snapToGrid w:val="0"/>
          <w:color w:val="000000"/>
          <w:sz w:val="22"/>
        </w:rPr>
        <w:tab/>
      </w:r>
      <w:proofErr w:type="gramStart"/>
      <w:r>
        <w:rPr>
          <w:snapToGrid w:val="0"/>
          <w:color w:val="000000"/>
          <w:sz w:val="22"/>
        </w:rPr>
        <w:t>3.1  Introduction</w:t>
      </w:r>
      <w:proofErr w:type="gramEnd"/>
    </w:p>
    <w:p w:rsidR="007A50F0" w:rsidRDefault="007A50F0" w:rsidP="00FB546E">
      <w:pPr>
        <w:widowControl w:val="0"/>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3.2  Measures of Central Tendency</w:t>
      </w:r>
    </w:p>
    <w:p w:rsidR="007A50F0" w:rsidRDefault="007A50F0" w:rsidP="00FB546E">
      <w:pPr>
        <w:widowControl w:val="0"/>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3.3  Measures of Variation</w:t>
      </w:r>
    </w:p>
    <w:p w:rsidR="007A50F0" w:rsidRDefault="007A50F0" w:rsidP="00FB546E">
      <w:pPr>
        <w:widowControl w:val="0"/>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3.4  Measures of Position</w:t>
      </w:r>
    </w:p>
    <w:p w:rsidR="007A50F0" w:rsidRDefault="007A50F0" w:rsidP="00FB546E">
      <w:pPr>
        <w:widowControl w:val="0"/>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3.5  Exploratory Data Analysis</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napToGrid w:val="0"/>
          <w:color w:val="000000"/>
          <w:sz w:val="22"/>
        </w:rPr>
      </w:pP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r w:rsidRPr="00FB6C64">
        <w:rPr>
          <w:b/>
          <w:snapToGrid w:val="0"/>
          <w:color w:val="000000"/>
          <w:sz w:val="22"/>
        </w:rPr>
        <w:t>Unit IV</w:t>
      </w:r>
      <w:r>
        <w:rPr>
          <w:snapToGrid w:val="0"/>
          <w:color w:val="000000"/>
          <w:sz w:val="22"/>
        </w:rPr>
        <w:t xml:space="preserve"> </w:t>
      </w:r>
      <w:r>
        <w:rPr>
          <w:snapToGrid w:val="0"/>
          <w:color w:val="000000"/>
          <w:sz w:val="22"/>
        </w:rPr>
        <w:tab/>
        <w:t>Probability</w:t>
      </w:r>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 w:val="22"/>
        </w:rPr>
      </w:pPr>
      <w:r>
        <w:rPr>
          <w:snapToGrid w:val="0"/>
          <w:color w:val="000000"/>
          <w:sz w:val="22"/>
        </w:rPr>
        <w:t>1.</w:t>
      </w:r>
      <w:r>
        <w:rPr>
          <w:snapToGrid w:val="0"/>
          <w:color w:val="000000"/>
          <w:sz w:val="22"/>
        </w:rPr>
        <w:tab/>
      </w:r>
      <w:proofErr w:type="gramStart"/>
      <w:r>
        <w:rPr>
          <w:snapToGrid w:val="0"/>
          <w:color w:val="000000"/>
          <w:sz w:val="22"/>
        </w:rPr>
        <w:t>4.1  Introduction</w:t>
      </w:r>
      <w:proofErr w:type="gramEnd"/>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2"/>
        </w:rPr>
      </w:pPr>
      <w:r>
        <w:rPr>
          <w:snapToGrid w:val="0"/>
          <w:sz w:val="22"/>
        </w:rPr>
        <w:t>2.</w:t>
      </w:r>
      <w:r>
        <w:rPr>
          <w:snapToGrid w:val="0"/>
          <w:sz w:val="22"/>
        </w:rPr>
        <w:tab/>
      </w:r>
      <w:proofErr w:type="gramStart"/>
      <w:r>
        <w:rPr>
          <w:snapToGrid w:val="0"/>
          <w:sz w:val="22"/>
        </w:rPr>
        <w:t>4.2  Sample</w:t>
      </w:r>
      <w:proofErr w:type="gramEnd"/>
      <w:r>
        <w:rPr>
          <w:snapToGrid w:val="0"/>
          <w:sz w:val="22"/>
        </w:rPr>
        <w:t xml:space="preserve"> Spaces and Probability</w:t>
      </w:r>
    </w:p>
    <w:p w:rsidR="007A50F0" w:rsidRDefault="007A50F0" w:rsidP="007A50F0">
      <w:pPr>
        <w:pStyle w:val="Heading3"/>
        <w:jc w:val="left"/>
        <w:rPr>
          <w:b/>
          <w:sz w:val="22"/>
        </w:rPr>
      </w:pPr>
    </w:p>
    <w:p w:rsidR="007A50F0" w:rsidRDefault="007A50F0" w:rsidP="007A50F0">
      <w:pPr>
        <w:pStyle w:val="Heading3"/>
        <w:jc w:val="left"/>
        <w:rPr>
          <w:sz w:val="22"/>
        </w:rPr>
      </w:pPr>
      <w:r>
        <w:rPr>
          <w:b/>
          <w:sz w:val="22"/>
        </w:rPr>
        <w:t>Unit V</w:t>
      </w:r>
      <w:r>
        <w:rPr>
          <w:b/>
          <w:sz w:val="22"/>
        </w:rPr>
        <w:tab/>
      </w:r>
      <w:r>
        <w:rPr>
          <w:b/>
          <w:sz w:val="22"/>
        </w:rPr>
        <w:tab/>
      </w:r>
      <w:r>
        <w:rPr>
          <w:sz w:val="22"/>
        </w:rPr>
        <w:t>Discrete and Continuous Probability Distributions</w:t>
      </w:r>
    </w:p>
    <w:p w:rsidR="007A50F0" w:rsidRDefault="007A50F0" w:rsidP="00FB546E">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5.1  Introduction</w:t>
      </w:r>
    </w:p>
    <w:p w:rsidR="007A50F0" w:rsidRDefault="007A50F0" w:rsidP="00FB546E">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5.2  Probability Distributions</w:t>
      </w:r>
    </w:p>
    <w:p w:rsidR="007A50F0" w:rsidRDefault="007A50F0" w:rsidP="00FB546E">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5.3  Mean, Variance and Expectation</w:t>
      </w:r>
    </w:p>
    <w:p w:rsidR="007A50F0" w:rsidRDefault="007A50F0" w:rsidP="00FB546E">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5.4  Binomial Distribution</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napToGrid w:val="0"/>
          <w:color w:val="000000"/>
          <w:sz w:val="22"/>
        </w:rPr>
      </w:pP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r>
        <w:rPr>
          <w:b/>
          <w:snapToGrid w:val="0"/>
          <w:color w:val="000000"/>
          <w:sz w:val="22"/>
        </w:rPr>
        <w:t>Unit VI</w:t>
      </w:r>
      <w:r>
        <w:rPr>
          <w:b/>
          <w:snapToGrid w:val="0"/>
          <w:color w:val="000000"/>
          <w:sz w:val="22"/>
        </w:rPr>
        <w:tab/>
      </w:r>
      <w:r>
        <w:rPr>
          <w:b/>
          <w:snapToGrid w:val="0"/>
          <w:color w:val="000000"/>
          <w:sz w:val="22"/>
        </w:rPr>
        <w:tab/>
      </w:r>
      <w:proofErr w:type="gramStart"/>
      <w:r>
        <w:rPr>
          <w:snapToGrid w:val="0"/>
          <w:color w:val="000000"/>
          <w:sz w:val="22"/>
        </w:rPr>
        <w:t>The</w:t>
      </w:r>
      <w:proofErr w:type="gramEnd"/>
      <w:r>
        <w:rPr>
          <w:snapToGrid w:val="0"/>
          <w:color w:val="000000"/>
          <w:sz w:val="22"/>
        </w:rPr>
        <w:t xml:space="preserve"> Normal Distribution</w:t>
      </w:r>
    </w:p>
    <w:p w:rsidR="007A50F0" w:rsidRDefault="007A50F0" w:rsidP="00FB546E">
      <w:pPr>
        <w:widowControl w:val="0"/>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6.1  Introduction</w:t>
      </w:r>
    </w:p>
    <w:p w:rsidR="007A50F0" w:rsidRDefault="007A50F0" w:rsidP="00FB546E">
      <w:pPr>
        <w:widowControl w:val="0"/>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6.2  Properties of the Normal Distribution</w:t>
      </w:r>
    </w:p>
    <w:p w:rsidR="007A50F0" w:rsidRDefault="007A50F0" w:rsidP="00FB546E">
      <w:pPr>
        <w:widowControl w:val="0"/>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6.3  The Standard Normal Distribution</w:t>
      </w:r>
    </w:p>
    <w:p w:rsidR="007A50F0" w:rsidRDefault="007A50F0" w:rsidP="00FB546E">
      <w:pPr>
        <w:widowControl w:val="0"/>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6.4  Applications of the Normal Distribution</w:t>
      </w:r>
    </w:p>
    <w:p w:rsidR="007A50F0" w:rsidRDefault="007A50F0" w:rsidP="00FB546E">
      <w:pPr>
        <w:widowControl w:val="0"/>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6.5  The Central Limit Theorem</w:t>
      </w:r>
    </w:p>
    <w:p w:rsidR="007A50F0" w:rsidRDefault="007A50F0" w:rsidP="00FB546E">
      <w:pPr>
        <w:widowControl w:val="0"/>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 xml:space="preserve">6.6  The Normal Approximation to the Binomial Distribution </w:t>
      </w:r>
    </w:p>
    <w:p w:rsidR="007A50F0" w:rsidRDefault="007A50F0" w:rsidP="007A50F0">
      <w:pPr>
        <w:pStyle w:val="Heading3"/>
        <w:jc w:val="left"/>
        <w:rPr>
          <w:b/>
          <w:sz w:val="22"/>
        </w:rPr>
      </w:pPr>
    </w:p>
    <w:p w:rsidR="007A50F0" w:rsidRDefault="007A50F0" w:rsidP="007A50F0">
      <w:pPr>
        <w:pStyle w:val="Heading3"/>
        <w:jc w:val="left"/>
        <w:rPr>
          <w:sz w:val="22"/>
        </w:rPr>
      </w:pPr>
      <w:r>
        <w:rPr>
          <w:b/>
          <w:sz w:val="22"/>
        </w:rPr>
        <w:t>Unit VII</w:t>
      </w:r>
      <w:r>
        <w:rPr>
          <w:b/>
          <w:sz w:val="22"/>
        </w:rPr>
        <w:tab/>
      </w:r>
      <w:r>
        <w:rPr>
          <w:sz w:val="22"/>
        </w:rPr>
        <w:t xml:space="preserve"> Intervals and Sample Size</w:t>
      </w:r>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 w:val="22"/>
        </w:rPr>
      </w:pPr>
      <w:r>
        <w:rPr>
          <w:snapToGrid w:val="0"/>
          <w:color w:val="000000"/>
          <w:sz w:val="22"/>
        </w:rPr>
        <w:t>1.</w:t>
      </w:r>
      <w:r>
        <w:rPr>
          <w:snapToGrid w:val="0"/>
          <w:color w:val="000000"/>
          <w:sz w:val="22"/>
        </w:rPr>
        <w:tab/>
      </w:r>
      <w:proofErr w:type="gramStart"/>
      <w:r>
        <w:rPr>
          <w:snapToGrid w:val="0"/>
          <w:color w:val="000000"/>
          <w:sz w:val="22"/>
        </w:rPr>
        <w:t>7.1  Introduction</w:t>
      </w:r>
      <w:proofErr w:type="gramEnd"/>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 w:val="22"/>
        </w:rPr>
      </w:pPr>
      <w:r>
        <w:rPr>
          <w:snapToGrid w:val="0"/>
          <w:color w:val="000000"/>
          <w:sz w:val="22"/>
        </w:rPr>
        <w:t>2.</w:t>
      </w:r>
      <w:r>
        <w:rPr>
          <w:snapToGrid w:val="0"/>
          <w:color w:val="000000"/>
          <w:sz w:val="22"/>
        </w:rPr>
        <w:tab/>
        <w:t xml:space="preserve">7.2 &amp; </w:t>
      </w:r>
      <w:proofErr w:type="gramStart"/>
      <w:r>
        <w:rPr>
          <w:snapToGrid w:val="0"/>
          <w:color w:val="000000"/>
          <w:sz w:val="22"/>
        </w:rPr>
        <w:t>7.3  Confidence</w:t>
      </w:r>
      <w:proofErr w:type="gramEnd"/>
      <w:r>
        <w:rPr>
          <w:snapToGrid w:val="0"/>
          <w:color w:val="000000"/>
          <w:sz w:val="22"/>
        </w:rPr>
        <w:t xml:space="preserve"> intervals and Sample Size for a population mean: Large and Small</w:t>
      </w:r>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 w:val="22"/>
        </w:rPr>
      </w:pPr>
      <w:r>
        <w:rPr>
          <w:snapToGrid w:val="0"/>
          <w:color w:val="000000"/>
          <w:sz w:val="22"/>
        </w:rPr>
        <w:t>3.</w:t>
      </w:r>
      <w:r>
        <w:rPr>
          <w:snapToGrid w:val="0"/>
          <w:color w:val="000000"/>
          <w:sz w:val="22"/>
        </w:rPr>
        <w:tab/>
      </w:r>
      <w:proofErr w:type="gramStart"/>
      <w:r>
        <w:rPr>
          <w:snapToGrid w:val="0"/>
          <w:color w:val="000000"/>
          <w:sz w:val="22"/>
        </w:rPr>
        <w:t>7.4  Confidence</w:t>
      </w:r>
      <w:proofErr w:type="gramEnd"/>
      <w:r>
        <w:rPr>
          <w:snapToGrid w:val="0"/>
          <w:color w:val="000000"/>
          <w:sz w:val="22"/>
        </w:rPr>
        <w:t xml:space="preserve"> Intervals and Sample Size for a Proportion</w:t>
      </w:r>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 w:val="22"/>
        </w:rPr>
      </w:pPr>
      <w:r>
        <w:rPr>
          <w:snapToGrid w:val="0"/>
          <w:color w:val="000000"/>
          <w:sz w:val="22"/>
        </w:rPr>
        <w:t>4.</w:t>
      </w:r>
      <w:r>
        <w:rPr>
          <w:snapToGrid w:val="0"/>
          <w:color w:val="000000"/>
          <w:sz w:val="22"/>
        </w:rPr>
        <w:tab/>
      </w:r>
      <w:proofErr w:type="gramStart"/>
      <w:r>
        <w:rPr>
          <w:snapToGrid w:val="0"/>
          <w:color w:val="000000"/>
          <w:sz w:val="22"/>
        </w:rPr>
        <w:t>7.5  Confidence</w:t>
      </w:r>
      <w:proofErr w:type="gramEnd"/>
      <w:r>
        <w:rPr>
          <w:snapToGrid w:val="0"/>
          <w:color w:val="000000"/>
          <w:sz w:val="22"/>
        </w:rPr>
        <w:t xml:space="preserve"> intervals for variances and standard deviations</w:t>
      </w:r>
    </w:p>
    <w:p w:rsidR="007A50F0" w:rsidRDefault="007A50F0" w:rsidP="007A50F0">
      <w:pPr>
        <w:pStyle w:val="Heading3"/>
        <w:tabs>
          <w:tab w:val="left" w:pos="360"/>
        </w:tabs>
        <w:jc w:val="left"/>
        <w:rPr>
          <w:sz w:val="22"/>
        </w:rPr>
      </w:pPr>
      <w:r>
        <w:rPr>
          <w:b/>
          <w:sz w:val="22"/>
        </w:rPr>
        <w:lastRenderedPageBreak/>
        <w:t>Unit VIII</w:t>
      </w:r>
      <w:r>
        <w:rPr>
          <w:b/>
          <w:sz w:val="22"/>
        </w:rPr>
        <w:tab/>
      </w:r>
      <w:r>
        <w:rPr>
          <w:sz w:val="22"/>
        </w:rPr>
        <w:t>Hypothesis Testing:  one sample</w:t>
      </w:r>
    </w:p>
    <w:p w:rsidR="007A50F0" w:rsidRDefault="007A50F0" w:rsidP="00FB546E">
      <w:pPr>
        <w:widowControl w:val="0"/>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8.1  Introduction</w:t>
      </w:r>
    </w:p>
    <w:p w:rsidR="007A50F0" w:rsidRDefault="007A50F0" w:rsidP="00FB546E">
      <w:pPr>
        <w:widowControl w:val="0"/>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firstLine="0"/>
        <w:rPr>
          <w:snapToGrid w:val="0"/>
          <w:color w:val="000000"/>
          <w:sz w:val="22"/>
        </w:rPr>
      </w:pPr>
      <w:r>
        <w:rPr>
          <w:snapToGrid w:val="0"/>
          <w:color w:val="000000"/>
          <w:sz w:val="22"/>
        </w:rPr>
        <w:t>8.2  Steps in Hypothesis Testing</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 w:val="22"/>
        </w:rPr>
      </w:pPr>
      <w:r>
        <w:rPr>
          <w:snapToGrid w:val="0"/>
          <w:color w:val="000000"/>
          <w:sz w:val="22"/>
        </w:rPr>
        <w:t>3.</w:t>
      </w:r>
      <w:r>
        <w:rPr>
          <w:snapToGrid w:val="0"/>
          <w:color w:val="000000"/>
          <w:sz w:val="22"/>
        </w:rPr>
        <w:tab/>
        <w:t xml:space="preserve">8.3 &amp; </w:t>
      </w:r>
      <w:proofErr w:type="gramStart"/>
      <w:r>
        <w:rPr>
          <w:snapToGrid w:val="0"/>
          <w:color w:val="000000"/>
          <w:sz w:val="22"/>
        </w:rPr>
        <w:t>8.4  Testing</w:t>
      </w:r>
      <w:proofErr w:type="gramEnd"/>
      <w:r>
        <w:rPr>
          <w:snapToGrid w:val="0"/>
          <w:color w:val="000000"/>
          <w:sz w:val="22"/>
        </w:rPr>
        <w:t xml:space="preserve"> a claim about a mean: large and small samples</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 w:val="22"/>
        </w:rPr>
      </w:pPr>
      <w:r>
        <w:rPr>
          <w:snapToGrid w:val="0"/>
          <w:color w:val="000000"/>
          <w:sz w:val="22"/>
        </w:rPr>
        <w:t>4</w:t>
      </w:r>
      <w:r>
        <w:rPr>
          <w:snapToGrid w:val="0"/>
          <w:color w:val="000000"/>
          <w:sz w:val="22"/>
        </w:rPr>
        <w:tab/>
      </w:r>
      <w:proofErr w:type="gramStart"/>
      <w:r>
        <w:rPr>
          <w:snapToGrid w:val="0"/>
          <w:color w:val="000000"/>
          <w:sz w:val="22"/>
        </w:rPr>
        <w:t>8.5  Testing</w:t>
      </w:r>
      <w:proofErr w:type="gramEnd"/>
      <w:r>
        <w:rPr>
          <w:snapToGrid w:val="0"/>
          <w:color w:val="000000"/>
          <w:sz w:val="22"/>
        </w:rPr>
        <w:t xml:space="preserve"> a claim about a proportion</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0"/>
        <w:rPr>
          <w:snapToGrid w:val="0"/>
          <w:color w:val="000000"/>
          <w:sz w:val="22"/>
        </w:rPr>
      </w:pPr>
      <w:r>
        <w:rPr>
          <w:snapToGrid w:val="0"/>
          <w:color w:val="000000"/>
          <w:sz w:val="22"/>
        </w:rPr>
        <w:t xml:space="preserve">     5</w:t>
      </w:r>
      <w:r>
        <w:rPr>
          <w:snapToGrid w:val="0"/>
          <w:color w:val="000000"/>
          <w:sz w:val="22"/>
        </w:rPr>
        <w:tab/>
      </w:r>
      <w:proofErr w:type="gramStart"/>
      <w:r>
        <w:rPr>
          <w:snapToGrid w:val="0"/>
          <w:color w:val="000000"/>
          <w:sz w:val="22"/>
        </w:rPr>
        <w:t>8.6  Testing</w:t>
      </w:r>
      <w:proofErr w:type="gramEnd"/>
      <w:r>
        <w:rPr>
          <w:snapToGrid w:val="0"/>
          <w:color w:val="000000"/>
          <w:sz w:val="22"/>
        </w:rPr>
        <w:t xml:space="preserve"> a claim about a standard deviation or variance</w:t>
      </w:r>
    </w:p>
    <w:p w:rsidR="007A50F0" w:rsidRDefault="007A50F0" w:rsidP="007A50F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b/>
          <w:snapToGrid w:val="0"/>
          <w:color w:val="000000"/>
          <w:sz w:val="22"/>
        </w:rPr>
      </w:pPr>
    </w:p>
    <w:p w:rsidR="007A50F0" w:rsidRDefault="007A50F0" w:rsidP="007A50F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2"/>
          <w:u w:val="single"/>
        </w:rPr>
      </w:pPr>
      <w:r>
        <w:rPr>
          <w:b/>
          <w:snapToGrid w:val="0"/>
          <w:color w:val="000000"/>
          <w:sz w:val="22"/>
        </w:rPr>
        <w:t>Unit IX</w:t>
      </w:r>
      <w:r>
        <w:rPr>
          <w:b/>
          <w:snapToGrid w:val="0"/>
          <w:color w:val="000000"/>
          <w:sz w:val="22"/>
        </w:rPr>
        <w:tab/>
      </w:r>
      <w:r>
        <w:rPr>
          <w:b/>
          <w:snapToGrid w:val="0"/>
          <w:color w:val="000000"/>
          <w:sz w:val="22"/>
        </w:rPr>
        <w:tab/>
      </w:r>
      <w:r>
        <w:rPr>
          <w:b/>
          <w:snapToGrid w:val="0"/>
          <w:color w:val="000000"/>
          <w:sz w:val="22"/>
        </w:rPr>
        <w:tab/>
      </w:r>
      <w:r>
        <w:rPr>
          <w:snapToGrid w:val="0"/>
          <w:color w:val="000000"/>
          <w:sz w:val="22"/>
        </w:rPr>
        <w:t>Correlation and Regression</w:t>
      </w:r>
    </w:p>
    <w:p w:rsidR="007A50F0" w:rsidRDefault="007A50F0" w:rsidP="007A50F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2"/>
        </w:rPr>
      </w:pPr>
      <w:r>
        <w:rPr>
          <w:snapToGrid w:val="0"/>
          <w:color w:val="000000"/>
          <w:sz w:val="22"/>
        </w:rPr>
        <w:tab/>
        <w:t>1.</w:t>
      </w:r>
      <w:r>
        <w:rPr>
          <w:snapToGrid w:val="0"/>
          <w:color w:val="000000"/>
          <w:sz w:val="22"/>
        </w:rPr>
        <w:tab/>
        <w:t>10.1 &amp; 10.2 Overview</w:t>
      </w:r>
    </w:p>
    <w:p w:rsidR="007A50F0" w:rsidRDefault="007A50F0" w:rsidP="007A50F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2"/>
        </w:rPr>
      </w:pPr>
      <w:r>
        <w:rPr>
          <w:snapToGrid w:val="0"/>
          <w:color w:val="000000"/>
          <w:sz w:val="22"/>
        </w:rPr>
        <w:tab/>
      </w:r>
      <w:proofErr w:type="gramStart"/>
      <w:r>
        <w:rPr>
          <w:snapToGrid w:val="0"/>
          <w:color w:val="000000"/>
          <w:sz w:val="22"/>
        </w:rPr>
        <w:t>2.</w:t>
      </w:r>
      <w:r>
        <w:rPr>
          <w:snapToGrid w:val="0"/>
          <w:color w:val="000000"/>
          <w:sz w:val="22"/>
        </w:rPr>
        <w:tab/>
        <w:t>10.3 Correlation</w:t>
      </w:r>
      <w:proofErr w:type="gramEnd"/>
    </w:p>
    <w:p w:rsidR="007A50F0" w:rsidRDefault="007A50F0" w:rsidP="007A50F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2"/>
        </w:rPr>
      </w:pPr>
      <w:r>
        <w:rPr>
          <w:snapToGrid w:val="0"/>
          <w:color w:val="000000"/>
          <w:sz w:val="22"/>
        </w:rPr>
        <w:tab/>
      </w:r>
      <w:proofErr w:type="gramStart"/>
      <w:r>
        <w:rPr>
          <w:snapToGrid w:val="0"/>
          <w:color w:val="000000"/>
          <w:sz w:val="22"/>
        </w:rPr>
        <w:t>3.</w:t>
      </w:r>
      <w:r>
        <w:rPr>
          <w:snapToGrid w:val="0"/>
          <w:color w:val="000000"/>
          <w:sz w:val="22"/>
        </w:rPr>
        <w:tab/>
        <w:t>10.4 Regression</w:t>
      </w:r>
      <w:proofErr w:type="gramEnd"/>
    </w:p>
    <w:p w:rsidR="007A50F0" w:rsidRDefault="007A50F0" w:rsidP="007A50F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2"/>
        </w:rPr>
      </w:pPr>
      <w:r>
        <w:rPr>
          <w:snapToGrid w:val="0"/>
          <w:color w:val="000000"/>
          <w:sz w:val="22"/>
        </w:rPr>
        <w:tab/>
      </w:r>
      <w:proofErr w:type="gramStart"/>
      <w:r>
        <w:rPr>
          <w:snapToGrid w:val="0"/>
          <w:color w:val="000000"/>
          <w:sz w:val="22"/>
        </w:rPr>
        <w:t>4.</w:t>
      </w:r>
      <w:r>
        <w:rPr>
          <w:snapToGrid w:val="0"/>
          <w:color w:val="000000"/>
          <w:sz w:val="22"/>
        </w:rPr>
        <w:tab/>
        <w:t>10.5 Coefficient</w:t>
      </w:r>
      <w:proofErr w:type="gramEnd"/>
      <w:r>
        <w:rPr>
          <w:snapToGrid w:val="0"/>
          <w:color w:val="000000"/>
          <w:sz w:val="22"/>
        </w:rPr>
        <w:t xml:space="preserve"> of Determination and Standard Error of the Estimate</w:t>
      </w:r>
    </w:p>
    <w:p w:rsidR="007A50F0" w:rsidRDefault="007A50F0" w:rsidP="007A50F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2"/>
        </w:rPr>
      </w:pPr>
      <w:r>
        <w:rPr>
          <w:snapToGrid w:val="0"/>
          <w:color w:val="000000"/>
          <w:sz w:val="22"/>
        </w:rPr>
        <w:tab/>
        <w:t>5.</w:t>
      </w:r>
      <w:r>
        <w:rPr>
          <w:snapToGrid w:val="0"/>
          <w:color w:val="000000"/>
          <w:sz w:val="22"/>
        </w:rPr>
        <w:tab/>
        <w:t>10.6 Multiple Regression (optional)</w:t>
      </w:r>
    </w:p>
    <w:p w:rsidR="007A50F0" w:rsidRDefault="007A50F0" w:rsidP="007A50F0">
      <w:pPr>
        <w:pStyle w:val="Heading4"/>
        <w:jc w:val="left"/>
        <w:rPr>
          <w:b/>
          <w:sz w:val="22"/>
        </w:rPr>
      </w:pPr>
    </w:p>
    <w:p w:rsidR="007A50F0" w:rsidRDefault="007A50F0" w:rsidP="007A50F0">
      <w:pPr>
        <w:pStyle w:val="Heading4"/>
        <w:jc w:val="left"/>
        <w:rPr>
          <w:snapToGrid w:val="0"/>
          <w:color w:val="000000"/>
          <w:sz w:val="22"/>
        </w:rPr>
      </w:pPr>
      <w:r>
        <w:rPr>
          <w:b/>
          <w:sz w:val="22"/>
        </w:rPr>
        <w:t>Unit X</w:t>
      </w:r>
      <w:r>
        <w:rPr>
          <w:b/>
          <w:sz w:val="22"/>
        </w:rPr>
        <w:tab/>
      </w:r>
      <w:r>
        <w:rPr>
          <w:b/>
          <w:sz w:val="22"/>
        </w:rPr>
        <w:tab/>
      </w:r>
      <w:r>
        <w:rPr>
          <w:sz w:val="22"/>
        </w:rPr>
        <w:t>Statistical Process Control</w:t>
      </w:r>
    </w:p>
    <w:p w:rsidR="007A50F0" w:rsidRDefault="007A50F0" w:rsidP="00FB546E">
      <w:pPr>
        <w:widowControl w:val="0"/>
        <w:numPr>
          <w:ilvl w:val="0"/>
          <w:numId w:val="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2"/>
        </w:rPr>
      </w:pPr>
      <w:r>
        <w:rPr>
          <w:snapToGrid w:val="0"/>
          <w:color w:val="000000"/>
          <w:sz w:val="22"/>
        </w:rPr>
        <w:t>Control Charts for Variation and Mean</w:t>
      </w:r>
    </w:p>
    <w:p w:rsidR="007A50F0" w:rsidRDefault="007A50F0" w:rsidP="00FB546E">
      <w:pPr>
        <w:widowControl w:val="0"/>
        <w:numPr>
          <w:ilvl w:val="0"/>
          <w:numId w:val="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2"/>
        </w:rPr>
      </w:pPr>
      <w:r>
        <w:rPr>
          <w:snapToGrid w:val="0"/>
          <w:color w:val="000000"/>
          <w:sz w:val="22"/>
        </w:rPr>
        <w:t>Control Charts for Attributes</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r>
        <w:rPr>
          <w:b/>
          <w:snapToGrid w:val="0"/>
          <w:color w:val="000000"/>
          <w:sz w:val="22"/>
        </w:rPr>
        <w:t>Course Activities:</w:t>
      </w:r>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 w:val="22"/>
        </w:rPr>
      </w:pPr>
      <w:r>
        <w:rPr>
          <w:snapToGrid w:val="0"/>
          <w:color w:val="000000"/>
          <w:sz w:val="22"/>
        </w:rPr>
        <w:t>1.</w:t>
      </w:r>
      <w:r>
        <w:rPr>
          <w:snapToGrid w:val="0"/>
          <w:color w:val="000000"/>
          <w:sz w:val="22"/>
        </w:rPr>
        <w:tab/>
        <w:t xml:space="preserve">Classroom lecture using the TI 83 and Minitab or EXCEL </w:t>
      </w:r>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 w:val="22"/>
        </w:rPr>
      </w:pPr>
      <w:r>
        <w:rPr>
          <w:snapToGrid w:val="0"/>
          <w:color w:val="000000"/>
          <w:sz w:val="22"/>
        </w:rPr>
        <w:t xml:space="preserve">2. </w:t>
      </w:r>
      <w:r>
        <w:rPr>
          <w:snapToGrid w:val="0"/>
          <w:color w:val="000000"/>
          <w:sz w:val="22"/>
        </w:rPr>
        <w:tab/>
        <w:t>Classroom discussion using the TI 83 and Minitab or EXCEL</w:t>
      </w:r>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 w:val="22"/>
        </w:rPr>
      </w:pPr>
      <w:r>
        <w:rPr>
          <w:snapToGrid w:val="0"/>
          <w:color w:val="000000"/>
          <w:sz w:val="22"/>
        </w:rPr>
        <w:t xml:space="preserve">3.  </w:t>
      </w:r>
      <w:r>
        <w:rPr>
          <w:snapToGrid w:val="0"/>
          <w:color w:val="000000"/>
          <w:sz w:val="22"/>
        </w:rPr>
        <w:tab/>
        <w:t>Homework assignments using the TI 83 and Minitab or EXCEL</w:t>
      </w:r>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 w:val="22"/>
        </w:rPr>
      </w:pPr>
      <w:r>
        <w:rPr>
          <w:snapToGrid w:val="0"/>
          <w:color w:val="000000"/>
          <w:sz w:val="22"/>
        </w:rPr>
        <w:t>4.</w:t>
      </w:r>
      <w:r>
        <w:rPr>
          <w:snapToGrid w:val="0"/>
          <w:color w:val="000000"/>
          <w:sz w:val="22"/>
        </w:rPr>
        <w:tab/>
        <w:t>Tests or statistics projects as determined by the instructor using the TI 83 or Minitab or EXCEL</w:t>
      </w:r>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r>
        <w:rPr>
          <w:b/>
          <w:color w:val="000000"/>
          <w:sz w:val="22"/>
        </w:rPr>
        <w:t>Assessment of Student Learning Outcomes</w:t>
      </w:r>
      <w:r w:rsidRPr="00EA051D">
        <w:rPr>
          <w:color w:val="000000"/>
          <w:sz w:val="22"/>
        </w:rPr>
        <w:t>:  The</w:t>
      </w:r>
      <w:r>
        <w:rPr>
          <w:color w:val="000000"/>
          <w:sz w:val="22"/>
        </w:rPr>
        <w:t xml:space="preserve"> student will be evaluated on the degree to which student learning outcomes are achieved. A variety of methods may be used such as tests, class participation, projects, homework assignments, etc. (there must be some evidence that the learning outcomes have been achieved.)</w:t>
      </w:r>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 w:val="22"/>
        </w:rPr>
      </w:pPr>
      <w:r>
        <w:rPr>
          <w:color w:val="000000"/>
          <w:sz w:val="22"/>
        </w:rPr>
        <w:t>1.</w:t>
      </w:r>
      <w:r>
        <w:rPr>
          <w:color w:val="000000"/>
          <w:sz w:val="22"/>
        </w:rPr>
        <w:tab/>
        <w:t>In-class tests</w:t>
      </w:r>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 w:val="22"/>
        </w:rPr>
      </w:pPr>
      <w:r>
        <w:rPr>
          <w:color w:val="000000"/>
          <w:sz w:val="22"/>
        </w:rPr>
        <w:t>2.</w:t>
      </w:r>
      <w:r>
        <w:rPr>
          <w:color w:val="000000"/>
          <w:sz w:val="22"/>
        </w:rPr>
        <w:tab/>
        <w:t>Quizzes when appropriate</w:t>
      </w:r>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 w:val="22"/>
        </w:rPr>
      </w:pPr>
      <w:r>
        <w:rPr>
          <w:color w:val="000000"/>
          <w:sz w:val="22"/>
        </w:rPr>
        <w:t>3.</w:t>
      </w:r>
      <w:r>
        <w:rPr>
          <w:color w:val="000000"/>
          <w:sz w:val="22"/>
        </w:rPr>
        <w:tab/>
        <w:t>Graded homework assignments when appropriate</w:t>
      </w:r>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 w:val="22"/>
        </w:rPr>
      </w:pPr>
      <w:r>
        <w:rPr>
          <w:color w:val="000000"/>
          <w:sz w:val="22"/>
        </w:rPr>
        <w:t>4.</w:t>
      </w:r>
      <w:r>
        <w:rPr>
          <w:color w:val="000000"/>
          <w:sz w:val="22"/>
        </w:rPr>
        <w:tab/>
        <w:t>Class attendance is up to instructor.</w:t>
      </w:r>
    </w:p>
    <w:p w:rsidR="007A50F0" w:rsidRDefault="007A50F0" w:rsidP="007A50F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 w:val="22"/>
        </w:rPr>
      </w:pPr>
      <w:r>
        <w:rPr>
          <w:color w:val="000000"/>
          <w:sz w:val="22"/>
        </w:rPr>
        <w:t>5.</w:t>
      </w:r>
      <w:r>
        <w:rPr>
          <w:color w:val="000000"/>
          <w:sz w:val="22"/>
        </w:rPr>
        <w:tab/>
        <w:t>Comprehensive final examination (Optional)</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p>
    <w:p w:rsidR="007A50F0" w:rsidRPr="007A50F0" w:rsidRDefault="007A50F0" w:rsidP="007A50F0">
      <w:pPr>
        <w:pStyle w:val="Heading2"/>
        <w:rPr>
          <w:b/>
        </w:rPr>
      </w:pPr>
      <w:r w:rsidRPr="007A50F0">
        <w:rPr>
          <w:b/>
        </w:rPr>
        <w:t>Grading:</w:t>
      </w:r>
    </w:p>
    <w:p w:rsidR="007A50F0" w:rsidRDefault="007A50F0" w:rsidP="007A50F0">
      <w:pPr>
        <w:pStyle w:val="BodyText"/>
      </w:pPr>
      <w:r>
        <w:t>Grades will be based on the student’s performance in the above designated areas.  Percentages will be assigned by each individual professor.</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t>A</w:t>
      </w:r>
      <w:r>
        <w:rPr>
          <w:snapToGrid w:val="0"/>
          <w:color w:val="000000"/>
          <w:sz w:val="22"/>
        </w:rPr>
        <w:tab/>
      </w:r>
      <w:proofErr w:type="gramStart"/>
      <w:r>
        <w:rPr>
          <w:snapToGrid w:val="0"/>
          <w:color w:val="000000"/>
          <w:sz w:val="22"/>
        </w:rPr>
        <w:t>90  to</w:t>
      </w:r>
      <w:proofErr w:type="gramEnd"/>
      <w:r>
        <w:rPr>
          <w:snapToGrid w:val="0"/>
          <w:color w:val="000000"/>
          <w:sz w:val="22"/>
        </w:rPr>
        <w:t xml:space="preserve"> 100</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t>B</w:t>
      </w:r>
      <w:r>
        <w:rPr>
          <w:snapToGrid w:val="0"/>
          <w:color w:val="000000"/>
          <w:sz w:val="22"/>
        </w:rPr>
        <w:tab/>
      </w:r>
      <w:proofErr w:type="gramStart"/>
      <w:r>
        <w:rPr>
          <w:snapToGrid w:val="0"/>
          <w:color w:val="000000"/>
          <w:sz w:val="22"/>
        </w:rPr>
        <w:t>80  to</w:t>
      </w:r>
      <w:proofErr w:type="gramEnd"/>
      <w:r>
        <w:rPr>
          <w:snapToGrid w:val="0"/>
          <w:color w:val="000000"/>
          <w:sz w:val="22"/>
        </w:rPr>
        <w:t xml:space="preserve">  89</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t>C</w:t>
      </w:r>
      <w:r>
        <w:rPr>
          <w:snapToGrid w:val="0"/>
          <w:color w:val="000000"/>
          <w:sz w:val="22"/>
        </w:rPr>
        <w:tab/>
      </w:r>
      <w:proofErr w:type="gramStart"/>
      <w:r>
        <w:rPr>
          <w:snapToGrid w:val="0"/>
          <w:color w:val="000000"/>
          <w:sz w:val="22"/>
        </w:rPr>
        <w:t>70  to</w:t>
      </w:r>
      <w:proofErr w:type="gramEnd"/>
      <w:r>
        <w:rPr>
          <w:snapToGrid w:val="0"/>
          <w:color w:val="000000"/>
          <w:sz w:val="22"/>
        </w:rPr>
        <w:t xml:space="preserve">  79</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t>D</w:t>
      </w:r>
      <w:r>
        <w:rPr>
          <w:snapToGrid w:val="0"/>
          <w:color w:val="000000"/>
          <w:sz w:val="22"/>
        </w:rPr>
        <w:tab/>
      </w:r>
      <w:proofErr w:type="gramStart"/>
      <w:r>
        <w:rPr>
          <w:snapToGrid w:val="0"/>
          <w:color w:val="000000"/>
          <w:sz w:val="22"/>
        </w:rPr>
        <w:t>60  to</w:t>
      </w:r>
      <w:proofErr w:type="gramEnd"/>
      <w:r>
        <w:rPr>
          <w:snapToGrid w:val="0"/>
          <w:color w:val="000000"/>
          <w:sz w:val="22"/>
        </w:rPr>
        <w:t xml:space="preserve">  69</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t>F</w:t>
      </w:r>
      <w:r>
        <w:rPr>
          <w:snapToGrid w:val="0"/>
          <w:color w:val="000000"/>
          <w:sz w:val="22"/>
        </w:rPr>
        <w:tab/>
        <w:t>Below 60</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t>I</w:t>
      </w:r>
      <w:r>
        <w:rPr>
          <w:snapToGrid w:val="0"/>
          <w:color w:val="000000"/>
          <w:sz w:val="22"/>
        </w:rPr>
        <w:tab/>
        <w:t>Incomplete (only under extreme emergencies)</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r>
      <w:r>
        <w:rPr>
          <w:snapToGrid w:val="0"/>
          <w:color w:val="000000"/>
          <w:sz w:val="22"/>
        </w:rPr>
        <w:tab/>
      </w:r>
      <w:proofErr w:type="gramStart"/>
      <w:r>
        <w:rPr>
          <w:snapToGrid w:val="0"/>
          <w:color w:val="000000"/>
          <w:sz w:val="22"/>
        </w:rPr>
        <w:t>Must be completed within one semester.</w:t>
      </w:r>
      <w:proofErr w:type="gramEnd"/>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t>NA</w:t>
      </w:r>
      <w:r>
        <w:rPr>
          <w:snapToGrid w:val="0"/>
          <w:color w:val="000000"/>
          <w:sz w:val="22"/>
        </w:rPr>
        <w:tab/>
        <w:t>Not Attending</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t>XA</w:t>
      </w:r>
      <w:r>
        <w:rPr>
          <w:snapToGrid w:val="0"/>
          <w:color w:val="000000"/>
          <w:sz w:val="22"/>
        </w:rPr>
        <w:tab/>
        <w:t>Never Attended</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 w:val="22"/>
        </w:rPr>
      </w:pPr>
      <w:r>
        <w:rPr>
          <w:snapToGrid w:val="0"/>
          <w:color w:val="000000"/>
          <w:sz w:val="22"/>
        </w:rPr>
        <w:tab/>
      </w:r>
      <w:r>
        <w:rPr>
          <w:snapToGrid w:val="0"/>
          <w:color w:val="000000"/>
          <w:sz w:val="22"/>
        </w:rPr>
        <w:tab/>
        <w:t>W</w:t>
      </w:r>
      <w:r>
        <w:rPr>
          <w:snapToGrid w:val="0"/>
          <w:color w:val="000000"/>
          <w:sz w:val="22"/>
        </w:rPr>
        <w:tab/>
        <w:t>Withdraw (student must complete official withdrawal form by the deadline)</w:t>
      </w: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rPr>
      </w:pPr>
    </w:p>
    <w:p w:rsidR="007A50F0" w:rsidRDefault="007A50F0" w:rsidP="007A50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2"/>
        </w:rPr>
      </w:pPr>
      <w:r>
        <w:rPr>
          <w:b/>
          <w:snapToGrid w:val="0"/>
          <w:color w:val="000000"/>
          <w:sz w:val="22"/>
        </w:rPr>
        <w:t>Course Materials:</w:t>
      </w:r>
    </w:p>
    <w:p w:rsidR="007A50F0" w:rsidRDefault="007A50F0" w:rsidP="007A50F0">
      <w:pPr>
        <w:widowControl w:val="0"/>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left="1440" w:hanging="1440"/>
        <w:rPr>
          <w:snapToGrid w:val="0"/>
          <w:sz w:val="22"/>
        </w:rPr>
      </w:pPr>
      <w:r w:rsidRPr="00085DFC">
        <w:rPr>
          <w:b/>
          <w:snapToGrid w:val="0"/>
          <w:sz w:val="22"/>
        </w:rPr>
        <w:t>Textbook:</w:t>
      </w:r>
      <w:r>
        <w:rPr>
          <w:snapToGrid w:val="0"/>
          <w:sz w:val="22"/>
        </w:rPr>
        <w:t xml:space="preserve"> </w:t>
      </w:r>
      <w:r>
        <w:rPr>
          <w:rFonts w:ascii="Script" w:hAnsi="Script"/>
          <w:b/>
          <w:snapToGrid w:val="0"/>
          <w:sz w:val="22"/>
        </w:rPr>
        <w:t xml:space="preserve"> </w:t>
      </w:r>
      <w:r>
        <w:rPr>
          <w:rFonts w:ascii="Script" w:hAnsi="Script"/>
          <w:b/>
          <w:snapToGrid w:val="0"/>
          <w:sz w:val="22"/>
        </w:rPr>
        <w:tab/>
      </w:r>
      <w:r>
        <w:rPr>
          <w:bCs/>
          <w:i/>
          <w:snapToGrid w:val="0"/>
          <w:sz w:val="22"/>
        </w:rPr>
        <w:t>Statistics for Business and Economics</w:t>
      </w:r>
      <w:r>
        <w:rPr>
          <w:snapToGrid w:val="0"/>
          <w:sz w:val="22"/>
        </w:rPr>
        <w:t xml:space="preserve">, </w:t>
      </w:r>
      <w:proofErr w:type="spellStart"/>
      <w:r>
        <w:rPr>
          <w:snapToGrid w:val="0"/>
          <w:sz w:val="22"/>
        </w:rPr>
        <w:t>McClave</w:t>
      </w:r>
      <w:proofErr w:type="spellEnd"/>
      <w:r>
        <w:rPr>
          <w:snapToGrid w:val="0"/>
          <w:sz w:val="22"/>
        </w:rPr>
        <w:t xml:space="preserve">, Benson, &amp; </w:t>
      </w:r>
      <w:proofErr w:type="spellStart"/>
      <w:r>
        <w:rPr>
          <w:snapToGrid w:val="0"/>
          <w:sz w:val="22"/>
        </w:rPr>
        <w:t>Sincich</w:t>
      </w:r>
      <w:proofErr w:type="spellEnd"/>
      <w:r>
        <w:rPr>
          <w:snapToGrid w:val="0"/>
          <w:sz w:val="22"/>
        </w:rPr>
        <w:t xml:space="preserve">, Pearson, current </w:t>
      </w:r>
      <w:proofErr w:type="gramStart"/>
      <w:r>
        <w:rPr>
          <w:snapToGrid w:val="0"/>
          <w:sz w:val="22"/>
        </w:rPr>
        <w:t>ed</w:t>
      </w:r>
      <w:proofErr w:type="gramEnd"/>
      <w:r>
        <w:rPr>
          <w:snapToGrid w:val="0"/>
          <w:sz w:val="22"/>
        </w:rPr>
        <w:t>.</w:t>
      </w:r>
    </w:p>
    <w:p w:rsidR="007A50F0" w:rsidRDefault="007A50F0" w:rsidP="007A50F0">
      <w:pPr>
        <w:widowControl w:val="0"/>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left="1440" w:hanging="1440"/>
        <w:rPr>
          <w:snapToGrid w:val="0"/>
          <w:sz w:val="22"/>
        </w:rPr>
      </w:pPr>
      <w:r>
        <w:rPr>
          <w:b/>
          <w:snapToGrid w:val="0"/>
          <w:sz w:val="22"/>
        </w:rPr>
        <w:tab/>
      </w:r>
      <w:r>
        <w:rPr>
          <w:b/>
          <w:snapToGrid w:val="0"/>
          <w:sz w:val="22"/>
        </w:rPr>
        <w:tab/>
      </w:r>
      <w:r>
        <w:rPr>
          <w:b/>
          <w:snapToGrid w:val="0"/>
          <w:sz w:val="22"/>
        </w:rPr>
        <w:tab/>
      </w:r>
      <w:r>
        <w:rPr>
          <w:b/>
          <w:snapToGrid w:val="0"/>
          <w:sz w:val="22"/>
        </w:rPr>
        <w:tab/>
      </w:r>
    </w:p>
    <w:p w:rsidR="007A50F0" w:rsidRDefault="007A50F0" w:rsidP="007A50F0">
      <w:pPr>
        <w:widowControl w:val="0"/>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left="1440" w:hanging="1440"/>
        <w:rPr>
          <w:b/>
          <w:snapToGrid w:val="0"/>
          <w:sz w:val="22"/>
        </w:rPr>
      </w:pPr>
    </w:p>
    <w:p w:rsidR="007A50F0" w:rsidRDefault="007A50F0" w:rsidP="007A50F0">
      <w:pPr>
        <w:widowControl w:val="0"/>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left="1440" w:hanging="1440"/>
        <w:rPr>
          <w:snapToGrid w:val="0"/>
          <w:color w:val="000000"/>
          <w:sz w:val="22"/>
        </w:rPr>
      </w:pPr>
      <w:r>
        <w:rPr>
          <w:b/>
          <w:snapToGrid w:val="0"/>
          <w:sz w:val="22"/>
        </w:rPr>
        <w:lastRenderedPageBreak/>
        <w:t>Supplemental Materials:</w:t>
      </w:r>
      <w:r>
        <w:rPr>
          <w:b/>
          <w:snapToGrid w:val="0"/>
          <w:sz w:val="22"/>
        </w:rPr>
        <w:tab/>
      </w:r>
      <w:r>
        <w:rPr>
          <w:b/>
          <w:snapToGrid w:val="0"/>
          <w:sz w:val="22"/>
        </w:rPr>
        <w:tab/>
      </w:r>
      <w:r>
        <w:rPr>
          <w:b/>
          <w:snapToGrid w:val="0"/>
          <w:sz w:val="22"/>
        </w:rPr>
        <w:tab/>
      </w:r>
      <w:r>
        <w:rPr>
          <w:b/>
          <w:snapToGrid w:val="0"/>
          <w:sz w:val="22"/>
        </w:rPr>
        <w:tab/>
      </w:r>
      <w:r>
        <w:rPr>
          <w:snapToGrid w:val="0"/>
          <w:color w:val="000000"/>
          <w:sz w:val="22"/>
        </w:rPr>
        <w:t>Student Solution Manual.</w:t>
      </w:r>
    </w:p>
    <w:p w:rsidR="007A50F0" w:rsidRPr="007A50F0" w:rsidRDefault="007A50F0" w:rsidP="007A50F0">
      <w:pPr>
        <w:widowControl w:val="0"/>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left="1440" w:hanging="1440"/>
        <w:rPr>
          <w:b/>
          <w:snapToGrid w:val="0"/>
          <w:sz w:val="22"/>
        </w:rPr>
      </w:pPr>
      <w:r>
        <w:rPr>
          <w:snapToGrid w:val="0"/>
          <w:color w:val="000000"/>
          <w:sz w:val="22"/>
        </w:rPr>
        <w:tab/>
      </w:r>
      <w:r>
        <w:rPr>
          <w:snapToGrid w:val="0"/>
          <w:color w:val="000000"/>
          <w:sz w:val="22"/>
        </w:rPr>
        <w:tab/>
      </w:r>
      <w:r>
        <w:rPr>
          <w:snapToGrid w:val="0"/>
          <w:color w:val="000000"/>
          <w:sz w:val="22"/>
        </w:rPr>
        <w:tab/>
      </w:r>
      <w:r>
        <w:rPr>
          <w:snapToGrid w:val="0"/>
          <w:color w:val="000000"/>
          <w:sz w:val="22"/>
        </w:rPr>
        <w:tab/>
      </w:r>
      <w:r w:rsidR="0034481A">
        <w:rPr>
          <w:snapToGrid w:val="0"/>
          <w:color w:val="000000"/>
          <w:sz w:val="22"/>
        </w:rPr>
        <w:tab/>
      </w:r>
      <w:r w:rsidR="0034481A">
        <w:rPr>
          <w:snapToGrid w:val="0"/>
          <w:color w:val="000000"/>
          <w:sz w:val="22"/>
        </w:rPr>
        <w:tab/>
      </w:r>
      <w:r w:rsidR="0034481A">
        <w:rPr>
          <w:snapToGrid w:val="0"/>
          <w:color w:val="000000"/>
          <w:sz w:val="22"/>
        </w:rPr>
        <w:tab/>
      </w:r>
      <w:r w:rsidR="0034481A">
        <w:rPr>
          <w:snapToGrid w:val="0"/>
          <w:color w:val="000000"/>
          <w:sz w:val="22"/>
        </w:rPr>
        <w:tab/>
      </w:r>
      <w:r w:rsidR="0034481A">
        <w:rPr>
          <w:snapToGrid w:val="0"/>
          <w:color w:val="000000"/>
          <w:sz w:val="22"/>
        </w:rPr>
        <w:tab/>
      </w:r>
      <w:r w:rsidR="0034481A">
        <w:rPr>
          <w:snapToGrid w:val="0"/>
          <w:color w:val="000000"/>
          <w:sz w:val="22"/>
        </w:rPr>
        <w:tab/>
      </w:r>
      <w:proofErr w:type="gramStart"/>
      <w:r w:rsidR="0034481A">
        <w:rPr>
          <w:snapToGrid w:val="0"/>
          <w:color w:val="000000"/>
          <w:sz w:val="22"/>
        </w:rPr>
        <w:t>Textbook specific course</w:t>
      </w:r>
      <w:r>
        <w:rPr>
          <w:snapToGrid w:val="0"/>
          <w:color w:val="000000"/>
          <w:sz w:val="22"/>
        </w:rPr>
        <w:t xml:space="preserve"> management system.</w:t>
      </w:r>
      <w:proofErr w:type="gramEnd"/>
    </w:p>
    <w:p w:rsidR="00EE426C" w:rsidRDefault="00EE426C" w:rsidP="00495FA2">
      <w:pPr>
        <w:jc w:val="center"/>
        <w:rPr>
          <w:b/>
        </w:rPr>
      </w:pPr>
    </w:p>
    <w:sectPr w:rsidR="00EE426C" w:rsidSect="00B37F64">
      <w:footerReference w:type="default" r:id="rId8"/>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46E" w:rsidRDefault="00FB546E">
      <w:r>
        <w:separator/>
      </w:r>
    </w:p>
  </w:endnote>
  <w:endnote w:type="continuationSeparator" w:id="0">
    <w:p w:rsidR="00FB546E" w:rsidRDefault="00FB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20000287" w:usb1="00000000" w:usb2="00000000" w:usb3="00000000" w:csb0="0000019F" w:csb1="00000000"/>
  </w:font>
  <w:font w:name="Script">
    <w:altName w:val="Monotype Corsiva"/>
    <w:panose1 w:val="00000000000000000000"/>
    <w:charset w:val="FF"/>
    <w:family w:val="script"/>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533" w:rsidRPr="00033533" w:rsidRDefault="00B76C10" w:rsidP="00033533">
    <w:pPr>
      <w:pStyle w:val="Footer"/>
      <w:jc w:val="right"/>
      <w:rPr>
        <w:i/>
      </w:rPr>
    </w:pPr>
    <w:r>
      <w:rPr>
        <w:i/>
      </w:rPr>
      <w:t>Form Update3/13</w:t>
    </w:r>
    <w:r w:rsidR="00A7192A">
      <w:rPr>
        <w:i/>
      </w:rPr>
      <w:t>/201</w:t>
    </w:r>
    <w:r>
      <w:rPr>
        <w:i/>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46E" w:rsidRDefault="00FB546E">
      <w:r>
        <w:separator/>
      </w:r>
    </w:p>
  </w:footnote>
  <w:footnote w:type="continuationSeparator" w:id="0">
    <w:p w:rsidR="00FB546E" w:rsidRDefault="00FB54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45E99"/>
    <w:multiLevelType w:val="hybridMultilevel"/>
    <w:tmpl w:val="E6BEA0BC"/>
    <w:lvl w:ilvl="0" w:tplc="1E864D2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C130BEDE">
      <w:start w:val="3"/>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14714B"/>
    <w:multiLevelType w:val="hybridMultilevel"/>
    <w:tmpl w:val="67A8F1B0"/>
    <w:lvl w:ilvl="0" w:tplc="744CF298">
      <w:start w:val="1"/>
      <w:numFmt w:val="decimal"/>
      <w:lvlText w:val="%1."/>
      <w:lvlJc w:val="left"/>
      <w:pPr>
        <w:tabs>
          <w:tab w:val="num" w:pos="720"/>
        </w:tabs>
        <w:ind w:left="720" w:hanging="6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
    <w:nsid w:val="2A147773"/>
    <w:multiLevelType w:val="hybridMultilevel"/>
    <w:tmpl w:val="825A3374"/>
    <w:lvl w:ilvl="0" w:tplc="C4FA4904">
      <w:start w:val="1"/>
      <w:numFmt w:val="decimal"/>
      <w:lvlText w:val="%1."/>
      <w:lvlJc w:val="left"/>
      <w:pPr>
        <w:tabs>
          <w:tab w:val="num" w:pos="720"/>
        </w:tabs>
        <w:ind w:left="720" w:hanging="630"/>
      </w:pPr>
      <w:rPr>
        <w:rFonts w:hint="default"/>
      </w:rPr>
    </w:lvl>
    <w:lvl w:ilvl="1" w:tplc="04090019">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
    <w:nsid w:val="2E110FF5"/>
    <w:multiLevelType w:val="hybridMultilevel"/>
    <w:tmpl w:val="9DC4040E"/>
    <w:lvl w:ilvl="0" w:tplc="DF101C78">
      <w:start w:val="1"/>
      <w:numFmt w:val="decimal"/>
      <w:lvlText w:val="%1."/>
      <w:lvlJc w:val="left"/>
      <w:pPr>
        <w:tabs>
          <w:tab w:val="num" w:pos="720"/>
        </w:tabs>
        <w:ind w:left="720" w:hanging="6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nsid w:val="4B92747C"/>
    <w:multiLevelType w:val="hybridMultilevel"/>
    <w:tmpl w:val="9830D14E"/>
    <w:lvl w:ilvl="0" w:tplc="515820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2B90C5C"/>
    <w:multiLevelType w:val="hybridMultilevel"/>
    <w:tmpl w:val="5E624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5D20850"/>
    <w:multiLevelType w:val="hybridMultilevel"/>
    <w:tmpl w:val="F64E9302"/>
    <w:lvl w:ilvl="0" w:tplc="6C9652C6">
      <w:start w:val="2"/>
      <w:numFmt w:val="decimal"/>
      <w:lvlText w:val="%1."/>
      <w:lvlJc w:val="left"/>
      <w:pPr>
        <w:tabs>
          <w:tab w:val="num" w:pos="780"/>
        </w:tabs>
        <w:ind w:left="780" w:hanging="7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7">
    <w:nsid w:val="6FB533AA"/>
    <w:multiLevelType w:val="hybridMultilevel"/>
    <w:tmpl w:val="85406AEC"/>
    <w:lvl w:ilvl="0" w:tplc="34DE742E">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6"/>
  </w:num>
  <w:num w:numId="4">
    <w:abstractNumId w:val="1"/>
  </w:num>
  <w:num w:numId="5">
    <w:abstractNumId w:val="4"/>
  </w:num>
  <w:num w:numId="6">
    <w:abstractNumId w:val="3"/>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AF4"/>
    <w:rsid w:val="00033533"/>
    <w:rsid w:val="00070D20"/>
    <w:rsid w:val="000F51F0"/>
    <w:rsid w:val="00147CAB"/>
    <w:rsid w:val="001B66D3"/>
    <w:rsid w:val="001B6E22"/>
    <w:rsid w:val="002F621F"/>
    <w:rsid w:val="003356E2"/>
    <w:rsid w:val="0034481A"/>
    <w:rsid w:val="00401189"/>
    <w:rsid w:val="0041219E"/>
    <w:rsid w:val="00433765"/>
    <w:rsid w:val="00495FA2"/>
    <w:rsid w:val="004C6B16"/>
    <w:rsid w:val="005448B0"/>
    <w:rsid w:val="00560811"/>
    <w:rsid w:val="00564A35"/>
    <w:rsid w:val="005850F2"/>
    <w:rsid w:val="005B1F71"/>
    <w:rsid w:val="00657AF4"/>
    <w:rsid w:val="00681F2C"/>
    <w:rsid w:val="006855C4"/>
    <w:rsid w:val="006B7A00"/>
    <w:rsid w:val="006C3C48"/>
    <w:rsid w:val="006C7772"/>
    <w:rsid w:val="006D3CCB"/>
    <w:rsid w:val="00740B0F"/>
    <w:rsid w:val="00771F0A"/>
    <w:rsid w:val="007900A7"/>
    <w:rsid w:val="007A50F0"/>
    <w:rsid w:val="008564FE"/>
    <w:rsid w:val="00870099"/>
    <w:rsid w:val="008750A1"/>
    <w:rsid w:val="00980885"/>
    <w:rsid w:val="00986621"/>
    <w:rsid w:val="00A7192A"/>
    <w:rsid w:val="00AA1420"/>
    <w:rsid w:val="00B37F64"/>
    <w:rsid w:val="00B463CD"/>
    <w:rsid w:val="00B76C10"/>
    <w:rsid w:val="00B81273"/>
    <w:rsid w:val="00C7261A"/>
    <w:rsid w:val="00D029D3"/>
    <w:rsid w:val="00D9189A"/>
    <w:rsid w:val="00D94CDE"/>
    <w:rsid w:val="00DD49A3"/>
    <w:rsid w:val="00DF133D"/>
    <w:rsid w:val="00DF65C0"/>
    <w:rsid w:val="00E25C0F"/>
    <w:rsid w:val="00E53C02"/>
    <w:rsid w:val="00EC6CFB"/>
    <w:rsid w:val="00EE426C"/>
    <w:rsid w:val="00F14FCD"/>
    <w:rsid w:val="00F205DB"/>
    <w:rsid w:val="00F6730B"/>
    <w:rsid w:val="00F91642"/>
    <w:rsid w:val="00FB546E"/>
    <w:rsid w:val="00FE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7F64"/>
  </w:style>
  <w:style w:type="paragraph" w:styleId="Heading1">
    <w:name w:val="heading 1"/>
    <w:basedOn w:val="Normal"/>
    <w:next w:val="Normal"/>
    <w:qFormat/>
    <w:rsid w:val="00B37F64"/>
    <w:pPr>
      <w:keepNext/>
      <w:outlineLvl w:val="0"/>
    </w:pPr>
    <w:rPr>
      <w:b/>
      <w:sz w:val="24"/>
    </w:rPr>
  </w:style>
  <w:style w:type="paragraph" w:styleId="Heading2">
    <w:name w:val="heading 2"/>
    <w:basedOn w:val="Normal"/>
    <w:next w:val="Normal"/>
    <w:qFormat/>
    <w:rsid w:val="00B37F64"/>
    <w:pPr>
      <w:keepNext/>
      <w:outlineLvl w:val="1"/>
    </w:pPr>
    <w:rPr>
      <w:sz w:val="24"/>
    </w:rPr>
  </w:style>
  <w:style w:type="paragraph" w:styleId="Heading3">
    <w:name w:val="heading 3"/>
    <w:basedOn w:val="Normal"/>
    <w:next w:val="Normal"/>
    <w:qFormat/>
    <w:rsid w:val="00B37F64"/>
    <w:pPr>
      <w:keepNext/>
      <w:jc w:val="center"/>
      <w:outlineLvl w:val="2"/>
    </w:pPr>
    <w:rPr>
      <w:sz w:val="24"/>
    </w:rPr>
  </w:style>
  <w:style w:type="paragraph" w:styleId="Heading4">
    <w:name w:val="heading 4"/>
    <w:basedOn w:val="Normal"/>
    <w:next w:val="Normal"/>
    <w:qFormat/>
    <w:rsid w:val="00B37F64"/>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B37F64"/>
    <w:rPr>
      <w:color w:val="000000"/>
      <w:sz w:val="24"/>
    </w:rPr>
  </w:style>
  <w:style w:type="paragraph" w:styleId="Header">
    <w:name w:val="header"/>
    <w:basedOn w:val="Normal"/>
    <w:rsid w:val="00B37F64"/>
    <w:pPr>
      <w:tabs>
        <w:tab w:val="center" w:pos="4320"/>
        <w:tab w:val="right" w:pos="8640"/>
      </w:tabs>
    </w:pPr>
  </w:style>
  <w:style w:type="paragraph" w:styleId="Footer">
    <w:name w:val="footer"/>
    <w:basedOn w:val="Normal"/>
    <w:rsid w:val="00B37F64"/>
    <w:pPr>
      <w:tabs>
        <w:tab w:val="center" w:pos="4320"/>
        <w:tab w:val="right" w:pos="8640"/>
      </w:tabs>
    </w:pPr>
  </w:style>
  <w:style w:type="character" w:styleId="PageNumber">
    <w:name w:val="page number"/>
    <w:basedOn w:val="DefaultParagraphFont"/>
    <w:rsid w:val="00B37F64"/>
  </w:style>
  <w:style w:type="paragraph" w:styleId="BodyText2">
    <w:name w:val="Body Text 2"/>
    <w:basedOn w:val="Normal"/>
    <w:rsid w:val="00B37F64"/>
    <w:rPr>
      <w:sz w:val="24"/>
    </w:rPr>
  </w:style>
  <w:style w:type="paragraph" w:styleId="BlockText">
    <w:name w:val="Block Text"/>
    <w:basedOn w:val="Normal"/>
    <w:rsid w:val="000F51F0"/>
    <w:pPr>
      <w:pBdr>
        <w:top w:val="single" w:sz="4" w:space="1" w:color="auto"/>
        <w:left w:val="single" w:sz="4" w:space="0" w:color="auto"/>
        <w:bottom w:val="single" w:sz="4" w:space="1" w:color="auto"/>
        <w:right w:val="single" w:sz="4" w:space="4" w:color="auto"/>
      </w:pBdr>
      <w:ind w:left="1620" w:right="1224"/>
    </w:pPr>
    <w:rPr>
      <w:rFonts w:ascii="Arial" w:hAnsi="Arial" w:cs="Arial"/>
      <w:szCs w:val="22"/>
      <w:lang w:val="fr-FR"/>
    </w:rPr>
  </w:style>
  <w:style w:type="character" w:styleId="Strong">
    <w:name w:val="Strong"/>
    <w:basedOn w:val="DefaultParagraphFont"/>
    <w:qFormat/>
    <w:rsid w:val="00B463CD"/>
    <w:rPr>
      <w:b/>
      <w:bCs/>
    </w:rPr>
  </w:style>
  <w:style w:type="table" w:styleId="TableGrid">
    <w:name w:val="Table Grid"/>
    <w:basedOn w:val="TableNormal"/>
    <w:rsid w:val="0068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E426C"/>
    <w:rPr>
      <w:rFonts w:ascii="Calibri" w:hAnsi="Calibri"/>
      <w:sz w:val="22"/>
      <w:szCs w:val="22"/>
    </w:rPr>
  </w:style>
  <w:style w:type="paragraph" w:styleId="ListParagraph">
    <w:name w:val="List Paragraph"/>
    <w:basedOn w:val="Normal"/>
    <w:qFormat/>
    <w:rsid w:val="00EE426C"/>
    <w:pPr>
      <w:spacing w:after="200" w:line="276" w:lineRule="auto"/>
      <w:ind w:left="720"/>
      <w:contextualSpacing/>
    </w:pPr>
    <w:rPr>
      <w:rFonts w:ascii="Calibri" w:hAnsi="Calibri"/>
      <w:sz w:val="22"/>
      <w:szCs w:val="22"/>
    </w:rPr>
  </w:style>
  <w:style w:type="paragraph" w:styleId="BodyTextIndent2">
    <w:name w:val="Body Text Indent 2"/>
    <w:basedOn w:val="Normal"/>
    <w:link w:val="BodyTextIndent2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0" w:hanging="1800"/>
    </w:pPr>
    <w:rPr>
      <w:color w:val="000000"/>
      <w:sz w:val="24"/>
    </w:rPr>
  </w:style>
  <w:style w:type="character" w:customStyle="1" w:styleId="BodyTextIndent2Char">
    <w:name w:val="Body Text Indent 2 Char"/>
    <w:basedOn w:val="DefaultParagraphFont"/>
    <w:link w:val="BodyTextIndent2"/>
    <w:rsid w:val="008750A1"/>
    <w:rPr>
      <w:color w:val="000000"/>
      <w:sz w:val="24"/>
    </w:rPr>
  </w:style>
  <w:style w:type="paragraph" w:styleId="BodyTextIndent3">
    <w:name w:val="Body Text Indent 3"/>
    <w:basedOn w:val="Normal"/>
    <w:link w:val="BodyTextIndent3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color w:val="000000"/>
      <w:sz w:val="24"/>
    </w:rPr>
  </w:style>
  <w:style w:type="character" w:customStyle="1" w:styleId="BodyTextIndent3Char">
    <w:name w:val="Body Text Indent 3 Char"/>
    <w:basedOn w:val="DefaultParagraphFont"/>
    <w:link w:val="BodyTextIndent3"/>
    <w:rsid w:val="008750A1"/>
    <w:rPr>
      <w:color w:val="000000"/>
      <w:sz w:val="24"/>
    </w:rPr>
  </w:style>
  <w:style w:type="paragraph" w:styleId="Title">
    <w:name w:val="Title"/>
    <w:basedOn w:val="Normal"/>
    <w:link w:val="TitleChar"/>
    <w:qFormat/>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color w:val="000000"/>
      <w:sz w:val="24"/>
    </w:rPr>
  </w:style>
  <w:style w:type="character" w:customStyle="1" w:styleId="TitleChar">
    <w:name w:val="Title Char"/>
    <w:basedOn w:val="DefaultParagraphFont"/>
    <w:link w:val="Title"/>
    <w:rsid w:val="008750A1"/>
    <w:rPr>
      <w:b/>
      <w:color w:val="000000"/>
      <w:sz w:val="24"/>
    </w:rPr>
  </w:style>
  <w:style w:type="paragraph" w:styleId="NormalWeb">
    <w:name w:val="Normal (Web)"/>
    <w:basedOn w:val="Normal"/>
    <w:uiPriority w:val="99"/>
    <w:unhideWhenUsed/>
    <w:rsid w:val="00564A35"/>
    <w:pPr>
      <w:spacing w:before="125" w:after="250" w:line="188" w:lineRule="atLeast"/>
      <w:ind w:right="125"/>
    </w:pPr>
    <w:rPr>
      <w:rFonts w:ascii="Verdana" w:hAnsi="Verdana"/>
      <w:color w:val="434752"/>
      <w:sz w:val="14"/>
      <w:szCs w:val="14"/>
    </w:rPr>
  </w:style>
  <w:style w:type="character" w:customStyle="1" w:styleId="course-desc">
    <w:name w:val="course-desc"/>
    <w:basedOn w:val="DefaultParagraphFont"/>
    <w:rsid w:val="00F673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7F64"/>
  </w:style>
  <w:style w:type="paragraph" w:styleId="Heading1">
    <w:name w:val="heading 1"/>
    <w:basedOn w:val="Normal"/>
    <w:next w:val="Normal"/>
    <w:qFormat/>
    <w:rsid w:val="00B37F64"/>
    <w:pPr>
      <w:keepNext/>
      <w:outlineLvl w:val="0"/>
    </w:pPr>
    <w:rPr>
      <w:b/>
      <w:sz w:val="24"/>
    </w:rPr>
  </w:style>
  <w:style w:type="paragraph" w:styleId="Heading2">
    <w:name w:val="heading 2"/>
    <w:basedOn w:val="Normal"/>
    <w:next w:val="Normal"/>
    <w:qFormat/>
    <w:rsid w:val="00B37F64"/>
    <w:pPr>
      <w:keepNext/>
      <w:outlineLvl w:val="1"/>
    </w:pPr>
    <w:rPr>
      <w:sz w:val="24"/>
    </w:rPr>
  </w:style>
  <w:style w:type="paragraph" w:styleId="Heading3">
    <w:name w:val="heading 3"/>
    <w:basedOn w:val="Normal"/>
    <w:next w:val="Normal"/>
    <w:qFormat/>
    <w:rsid w:val="00B37F64"/>
    <w:pPr>
      <w:keepNext/>
      <w:jc w:val="center"/>
      <w:outlineLvl w:val="2"/>
    </w:pPr>
    <w:rPr>
      <w:sz w:val="24"/>
    </w:rPr>
  </w:style>
  <w:style w:type="paragraph" w:styleId="Heading4">
    <w:name w:val="heading 4"/>
    <w:basedOn w:val="Normal"/>
    <w:next w:val="Normal"/>
    <w:qFormat/>
    <w:rsid w:val="00B37F64"/>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B37F64"/>
    <w:rPr>
      <w:color w:val="000000"/>
      <w:sz w:val="24"/>
    </w:rPr>
  </w:style>
  <w:style w:type="paragraph" w:styleId="Header">
    <w:name w:val="header"/>
    <w:basedOn w:val="Normal"/>
    <w:rsid w:val="00B37F64"/>
    <w:pPr>
      <w:tabs>
        <w:tab w:val="center" w:pos="4320"/>
        <w:tab w:val="right" w:pos="8640"/>
      </w:tabs>
    </w:pPr>
  </w:style>
  <w:style w:type="paragraph" w:styleId="Footer">
    <w:name w:val="footer"/>
    <w:basedOn w:val="Normal"/>
    <w:rsid w:val="00B37F64"/>
    <w:pPr>
      <w:tabs>
        <w:tab w:val="center" w:pos="4320"/>
        <w:tab w:val="right" w:pos="8640"/>
      </w:tabs>
    </w:pPr>
  </w:style>
  <w:style w:type="character" w:styleId="PageNumber">
    <w:name w:val="page number"/>
    <w:basedOn w:val="DefaultParagraphFont"/>
    <w:rsid w:val="00B37F64"/>
  </w:style>
  <w:style w:type="paragraph" w:styleId="BodyText2">
    <w:name w:val="Body Text 2"/>
    <w:basedOn w:val="Normal"/>
    <w:rsid w:val="00B37F64"/>
    <w:rPr>
      <w:sz w:val="24"/>
    </w:rPr>
  </w:style>
  <w:style w:type="paragraph" w:styleId="BlockText">
    <w:name w:val="Block Text"/>
    <w:basedOn w:val="Normal"/>
    <w:rsid w:val="000F51F0"/>
    <w:pPr>
      <w:pBdr>
        <w:top w:val="single" w:sz="4" w:space="1" w:color="auto"/>
        <w:left w:val="single" w:sz="4" w:space="0" w:color="auto"/>
        <w:bottom w:val="single" w:sz="4" w:space="1" w:color="auto"/>
        <w:right w:val="single" w:sz="4" w:space="4" w:color="auto"/>
      </w:pBdr>
      <w:ind w:left="1620" w:right="1224"/>
    </w:pPr>
    <w:rPr>
      <w:rFonts w:ascii="Arial" w:hAnsi="Arial" w:cs="Arial"/>
      <w:szCs w:val="22"/>
      <w:lang w:val="fr-FR"/>
    </w:rPr>
  </w:style>
  <w:style w:type="character" w:styleId="Strong">
    <w:name w:val="Strong"/>
    <w:basedOn w:val="DefaultParagraphFont"/>
    <w:qFormat/>
    <w:rsid w:val="00B463CD"/>
    <w:rPr>
      <w:b/>
      <w:bCs/>
    </w:rPr>
  </w:style>
  <w:style w:type="table" w:styleId="TableGrid">
    <w:name w:val="Table Grid"/>
    <w:basedOn w:val="TableNormal"/>
    <w:rsid w:val="0068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E426C"/>
    <w:rPr>
      <w:rFonts w:ascii="Calibri" w:hAnsi="Calibri"/>
      <w:sz w:val="22"/>
      <w:szCs w:val="22"/>
    </w:rPr>
  </w:style>
  <w:style w:type="paragraph" w:styleId="ListParagraph">
    <w:name w:val="List Paragraph"/>
    <w:basedOn w:val="Normal"/>
    <w:qFormat/>
    <w:rsid w:val="00EE426C"/>
    <w:pPr>
      <w:spacing w:after="200" w:line="276" w:lineRule="auto"/>
      <w:ind w:left="720"/>
      <w:contextualSpacing/>
    </w:pPr>
    <w:rPr>
      <w:rFonts w:ascii="Calibri" w:hAnsi="Calibri"/>
      <w:sz w:val="22"/>
      <w:szCs w:val="22"/>
    </w:rPr>
  </w:style>
  <w:style w:type="paragraph" w:styleId="BodyTextIndent2">
    <w:name w:val="Body Text Indent 2"/>
    <w:basedOn w:val="Normal"/>
    <w:link w:val="BodyTextIndent2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0" w:hanging="1800"/>
    </w:pPr>
    <w:rPr>
      <w:color w:val="000000"/>
      <w:sz w:val="24"/>
    </w:rPr>
  </w:style>
  <w:style w:type="character" w:customStyle="1" w:styleId="BodyTextIndent2Char">
    <w:name w:val="Body Text Indent 2 Char"/>
    <w:basedOn w:val="DefaultParagraphFont"/>
    <w:link w:val="BodyTextIndent2"/>
    <w:rsid w:val="008750A1"/>
    <w:rPr>
      <w:color w:val="000000"/>
      <w:sz w:val="24"/>
    </w:rPr>
  </w:style>
  <w:style w:type="paragraph" w:styleId="BodyTextIndent3">
    <w:name w:val="Body Text Indent 3"/>
    <w:basedOn w:val="Normal"/>
    <w:link w:val="BodyTextIndent3Char"/>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color w:val="000000"/>
      <w:sz w:val="24"/>
    </w:rPr>
  </w:style>
  <w:style w:type="character" w:customStyle="1" w:styleId="BodyTextIndent3Char">
    <w:name w:val="Body Text Indent 3 Char"/>
    <w:basedOn w:val="DefaultParagraphFont"/>
    <w:link w:val="BodyTextIndent3"/>
    <w:rsid w:val="008750A1"/>
    <w:rPr>
      <w:color w:val="000000"/>
      <w:sz w:val="24"/>
    </w:rPr>
  </w:style>
  <w:style w:type="paragraph" w:styleId="Title">
    <w:name w:val="Title"/>
    <w:basedOn w:val="Normal"/>
    <w:link w:val="TitleChar"/>
    <w:qFormat/>
    <w:rsid w:val="00875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color w:val="000000"/>
      <w:sz w:val="24"/>
    </w:rPr>
  </w:style>
  <w:style w:type="character" w:customStyle="1" w:styleId="TitleChar">
    <w:name w:val="Title Char"/>
    <w:basedOn w:val="DefaultParagraphFont"/>
    <w:link w:val="Title"/>
    <w:rsid w:val="008750A1"/>
    <w:rPr>
      <w:b/>
      <w:color w:val="000000"/>
      <w:sz w:val="24"/>
    </w:rPr>
  </w:style>
  <w:style w:type="paragraph" w:styleId="NormalWeb">
    <w:name w:val="Normal (Web)"/>
    <w:basedOn w:val="Normal"/>
    <w:uiPriority w:val="99"/>
    <w:unhideWhenUsed/>
    <w:rsid w:val="00564A35"/>
    <w:pPr>
      <w:spacing w:before="125" w:after="250" w:line="188" w:lineRule="atLeast"/>
      <w:ind w:right="125"/>
    </w:pPr>
    <w:rPr>
      <w:rFonts w:ascii="Verdana" w:hAnsi="Verdana"/>
      <w:color w:val="434752"/>
      <w:sz w:val="14"/>
      <w:szCs w:val="14"/>
    </w:rPr>
  </w:style>
  <w:style w:type="character" w:customStyle="1" w:styleId="course-desc">
    <w:name w:val="course-desc"/>
    <w:basedOn w:val="DefaultParagraphFont"/>
    <w:rsid w:val="00F67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480196">
      <w:bodyDiv w:val="1"/>
      <w:marLeft w:val="0"/>
      <w:marRight w:val="0"/>
      <w:marTop w:val="0"/>
      <w:marBottom w:val="0"/>
      <w:divBdr>
        <w:top w:val="none" w:sz="0" w:space="0" w:color="auto"/>
        <w:left w:val="none" w:sz="0" w:space="0" w:color="auto"/>
        <w:bottom w:val="none" w:sz="0" w:space="0" w:color="auto"/>
        <w:right w:val="none" w:sz="0" w:space="0" w:color="auto"/>
      </w:divBdr>
    </w:div>
    <w:div w:id="1092122603">
      <w:bodyDiv w:val="1"/>
      <w:marLeft w:val="0"/>
      <w:marRight w:val="0"/>
      <w:marTop w:val="0"/>
      <w:marBottom w:val="0"/>
      <w:divBdr>
        <w:top w:val="none" w:sz="0" w:space="0" w:color="auto"/>
        <w:left w:val="none" w:sz="0" w:space="0" w:color="auto"/>
        <w:bottom w:val="none" w:sz="0" w:space="0" w:color="auto"/>
        <w:right w:val="none" w:sz="0" w:space="0" w:color="auto"/>
      </w:divBdr>
    </w:div>
    <w:div w:id="1183319782">
      <w:bodyDiv w:val="1"/>
      <w:marLeft w:val="0"/>
      <w:marRight w:val="0"/>
      <w:marTop w:val="0"/>
      <w:marBottom w:val="0"/>
      <w:divBdr>
        <w:top w:val="none" w:sz="0" w:space="0" w:color="auto"/>
        <w:left w:val="none" w:sz="0" w:space="0" w:color="auto"/>
        <w:bottom w:val="none" w:sz="0" w:space="0" w:color="auto"/>
        <w:right w:val="none" w:sz="0" w:space="0" w:color="auto"/>
      </w:divBdr>
    </w:div>
    <w:div w:id="1371417261">
      <w:bodyDiv w:val="1"/>
      <w:marLeft w:val="0"/>
      <w:marRight w:val="0"/>
      <w:marTop w:val="0"/>
      <w:marBottom w:val="0"/>
      <w:divBdr>
        <w:top w:val="none" w:sz="0" w:space="0" w:color="auto"/>
        <w:left w:val="none" w:sz="0" w:space="0" w:color="auto"/>
        <w:bottom w:val="none" w:sz="0" w:space="0" w:color="auto"/>
        <w:right w:val="none" w:sz="0" w:space="0" w:color="auto"/>
      </w:divBdr>
    </w:div>
    <w:div w:id="194997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933</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REVISED COURSE PROPOSAL</vt:lpstr>
    </vt:vector>
  </TitlesOfParts>
  <Company>Hewlett-Packard Company</Company>
  <LinksUpToDate>false</LinksUpToDate>
  <CharactersWithSpaces>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COURSE PROPOSAL</dc:title>
  <dc:subject>Curriculum Committee</dc:subject>
  <dc:creator>Bernadette Carlin, Secretary of Curriculum Committee</dc:creator>
  <cp:lastModifiedBy>mbarnhill</cp:lastModifiedBy>
  <cp:revision>5</cp:revision>
  <cp:lastPrinted>2000-10-20T15:28:00Z</cp:lastPrinted>
  <dcterms:created xsi:type="dcterms:W3CDTF">2018-11-07T16:42:00Z</dcterms:created>
  <dcterms:modified xsi:type="dcterms:W3CDTF">2018-11-16T16:31:00Z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-1350669075</vt:i4>
  </property>
  <property fmtid="{D5CDD505-2E9C-101B-9397-08002B2CF9AE}" pid="3" name="_EmailSubject">
    <vt:lpwstr/>
  </property>
  <property fmtid="{D5CDD505-2E9C-101B-9397-08002B2CF9AE}" pid="4" name="_AuthorEmail">
    <vt:lpwstr>bcarlin@camdencc.edu</vt:lpwstr>
  </property>
  <property fmtid="{D5CDD505-2E9C-101B-9397-08002B2CF9AE}" pid="5" name="_AuthorEmailDisplayName">
    <vt:lpwstr>Carlin, Bernadette</vt:lpwstr>
  </property>
  <property fmtid="{D5CDD505-2E9C-101B-9397-08002B2CF9AE}" pid="6" name="_ReviewingToolsShownOnce">
    <vt:lpwstr/>
  </property>
</Properties>
</file>