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Course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dbe5f1" w:val="clear"/>
        <w:jc w:val="center"/>
        <w:rPr>
          <w:b w:val="1"/>
          <w:i w:val="1"/>
          <w:sz w:val="20"/>
          <w:szCs w:val="20"/>
        </w:rPr>
      </w:pPr>
      <w:r w:rsidDel="00000000" w:rsidR="00000000" w:rsidRPr="00000000">
        <w:rPr>
          <w:b w:val="1"/>
          <w:i w:val="1"/>
          <w:sz w:val="20"/>
          <w:szCs w:val="20"/>
          <w:rtl w:val="0"/>
        </w:rPr>
        <w:t xml:space="preserve">If you need accommodations due to a disability, contact Disability Services in </w:t>
      </w:r>
    </w:p>
    <w:p w:rsidR="00000000" w:rsidDel="00000000" w:rsidP="00000000" w:rsidRDefault="00000000" w:rsidRPr="00000000" w14:paraId="00000004">
      <w:pPr>
        <w:shd w:fill="dbe5f1" w:val="clear"/>
        <w:jc w:val="center"/>
        <w:rPr>
          <w:b w:val="1"/>
          <w:i w:val="1"/>
          <w:sz w:val="20"/>
          <w:szCs w:val="20"/>
        </w:rPr>
      </w:pPr>
      <w:r w:rsidDel="00000000" w:rsidR="00000000" w:rsidRPr="00000000">
        <w:rPr>
          <w:b w:val="1"/>
          <w:i w:val="1"/>
          <w:sz w:val="20"/>
          <w:szCs w:val="20"/>
          <w:rtl w:val="0"/>
        </w:rPr>
        <w:t xml:space="preserve">Edison Hall Room 100, 732.906.2546.</w:t>
      </w:r>
    </w:p>
    <w:p w:rsidR="00000000" w:rsidDel="00000000" w:rsidP="00000000" w:rsidRDefault="00000000" w:rsidRPr="00000000" w14:paraId="00000005">
      <w:pPr>
        <w:shd w:fill="dbe5f1" w:val="clear"/>
        <w:jc w:val="center"/>
        <w:rPr>
          <w:b w:val="1"/>
          <w:i w:val="1"/>
          <w:sz w:val="20"/>
          <w:szCs w:val="20"/>
        </w:rPr>
      </w:pPr>
      <w:r w:rsidDel="00000000" w:rsidR="00000000" w:rsidRPr="00000000">
        <w:rPr>
          <w:rtl w:val="0"/>
        </w:rPr>
      </w:r>
    </w:p>
    <w:p w:rsidR="00000000" w:rsidDel="00000000" w:rsidP="00000000" w:rsidRDefault="00000000" w:rsidRPr="00000000" w14:paraId="00000006">
      <w:pPr>
        <w:shd w:fill="dbe5f1" w:val="clear"/>
        <w:jc w:val="center"/>
        <w:rPr>
          <w:b w:val="1"/>
          <w:i w:val="1"/>
          <w:sz w:val="20"/>
          <w:szCs w:val="20"/>
        </w:rPr>
      </w:pPr>
      <w:r w:rsidDel="00000000" w:rsidR="00000000" w:rsidRPr="00000000">
        <w:rPr>
          <w:b w:val="1"/>
          <w:i w:val="1"/>
          <w:sz w:val="20"/>
          <w:szCs w:val="20"/>
          <w:rtl w:val="0"/>
        </w:rPr>
        <w:t xml:space="preserve">To foster a productive learning environment, the College requires that all students adhere to the Code of Student Conduct which is published in the college catalog and website.</w:t>
      </w:r>
    </w:p>
    <w:p w:rsidR="00000000" w:rsidDel="00000000" w:rsidP="00000000" w:rsidRDefault="00000000" w:rsidRPr="00000000" w14:paraId="00000007">
      <w:pPr>
        <w:shd w:fill="dbe5f1" w:val="clea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118" w:line="259" w:lineRule="auto"/>
        <w:ind w:left="53" w:hanging="10"/>
        <w:rPr>
          <w:b w:val="1"/>
        </w:rPr>
      </w:pPr>
      <w:r w:rsidDel="00000000" w:rsidR="00000000" w:rsidRPr="00000000">
        <w:rPr>
          <w:b w:val="1"/>
          <w:rtl w:val="0"/>
        </w:rPr>
        <w:t xml:space="preserve">Course ID and Name:  DSA 110 – Introduction to Data Science and Analytics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Department: Business and Computer Science</w:t>
      </w:r>
    </w:p>
    <w:p w:rsidR="00000000" w:rsidDel="00000000" w:rsidP="00000000" w:rsidRDefault="00000000" w:rsidRPr="00000000" w14:paraId="0000000C">
      <w:pPr>
        <w:rPr/>
      </w:pPr>
      <w:r w:rsidDel="00000000" w:rsidR="00000000" w:rsidRPr="00000000">
        <w:rPr>
          <w:rtl w:val="0"/>
        </w:rPr>
        <w:t xml:space="preserve">Chairperson or Course Coordinator: Dr. Aslihan Cakmak</w:t>
      </w:r>
    </w:p>
    <w:p w:rsidR="00000000" w:rsidDel="00000000" w:rsidP="00000000" w:rsidRDefault="00000000" w:rsidRPr="00000000" w14:paraId="0000000D">
      <w:pPr>
        <w:rPr/>
      </w:pPr>
      <w:r w:rsidDel="00000000" w:rsidR="00000000" w:rsidRPr="00000000">
        <w:rPr>
          <w:rtl w:val="0"/>
        </w:rPr>
        <w:t xml:space="preserve">Office Location: ED123</w:t>
      </w:r>
    </w:p>
    <w:p w:rsidR="00000000" w:rsidDel="00000000" w:rsidP="00000000" w:rsidRDefault="00000000" w:rsidRPr="00000000" w14:paraId="0000000E">
      <w:pPr>
        <w:rPr/>
      </w:pPr>
      <w:r w:rsidDel="00000000" w:rsidR="00000000" w:rsidRPr="00000000">
        <w:rPr>
          <w:rtl w:val="0"/>
        </w:rPr>
        <w:t xml:space="preserve">E-mail Address: </w:t>
      </w:r>
      <w:hyperlink r:id="rId6">
        <w:r w:rsidDel="00000000" w:rsidR="00000000" w:rsidRPr="00000000">
          <w:rPr>
            <w:color w:val="0000ff"/>
            <w:u w:val="single"/>
            <w:rtl w:val="0"/>
          </w:rPr>
          <w:t xml:space="preserve">ACakmak@Middlesexcc.edu</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Telephone:        732-906-2526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Prerequisites:     </w:t>
      </w:r>
      <w:r w:rsidDel="00000000" w:rsidR="00000000" w:rsidRPr="00000000">
        <w:rPr>
          <w:color w:val="000000"/>
          <w:rtl w:val="0"/>
        </w:rPr>
        <w:t xml:space="preserve">MAT 014 or appropriate score on the college placement test</w:t>
      </w: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Co-requisites:</w:t>
      </w:r>
      <w:r w:rsidDel="00000000" w:rsidR="00000000" w:rsidRPr="00000000">
        <w:rPr>
          <w:rtl w:val="0"/>
        </w:rPr>
        <w:t xml:space="preserve">   CSC 106</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Description: </w:t>
      </w:r>
    </w:p>
    <w:p w:rsidR="00000000" w:rsidDel="00000000" w:rsidP="00000000" w:rsidRDefault="00000000" w:rsidRPr="00000000" w14:paraId="00000016">
      <w:pPr>
        <w:spacing w:before="10" w:line="252.00000000000003" w:lineRule="auto"/>
        <w:ind w:right="847"/>
        <w:rPr/>
      </w:pPr>
      <w:r w:rsidDel="00000000" w:rsidR="00000000" w:rsidRPr="00000000">
        <w:rPr>
          <w:rtl w:val="0"/>
        </w:rPr>
        <w:t xml:space="preserve">In this survey course, students will gain knowledge of foundational topics in the field of data science and analytics. It offers an overview of data science and data analytics, data collection and cleansing, data analysis, visualization, and dissemination.  Students will examine different types of data, storage formats, and some of the tools available today for performing data science tasks.  Prevalent software tools and techniques will be integrated into all topics.</w:t>
      </w:r>
    </w:p>
    <w:p w:rsidR="00000000" w:rsidDel="00000000" w:rsidP="00000000" w:rsidRDefault="00000000" w:rsidRPr="00000000" w14:paraId="00000017">
      <w:pPr>
        <w:spacing w:before="10" w:line="252.00000000000003" w:lineRule="auto"/>
        <w:ind w:right="847"/>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General Education Status: </w:t>
      </w:r>
      <w:r w:rsidDel="00000000" w:rsidR="00000000" w:rsidRPr="00000000">
        <w:rPr>
          <w:rtl w:val="0"/>
        </w:rPr>
        <w:t xml:space="preserve">N/A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Credits:      3              Lecture Hours:    2               Lab Hours: 2</w:t>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Learning Outcomes:</w:t>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tabs>
          <w:tab w:val="left" w:pos="1229"/>
        </w:tabs>
        <w:spacing w:before="190" w:line="254" w:lineRule="auto"/>
        <w:ind w:left="720" w:right="963" w:hanging="360"/>
        <w:rPr>
          <w:color w:val="000000"/>
        </w:rPr>
      </w:pPr>
      <w:r w:rsidDel="00000000" w:rsidR="00000000" w:rsidRPr="00000000">
        <w:rPr>
          <w:color w:val="000000"/>
          <w:rtl w:val="0"/>
        </w:rPr>
        <w:t xml:space="preserve">Evaluate the role of data scientists and data analysts.</w:t>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tabs>
          <w:tab w:val="left" w:pos="1233"/>
        </w:tabs>
        <w:spacing w:before="23" w:line="254" w:lineRule="auto"/>
        <w:ind w:left="720" w:right="1361" w:hanging="360"/>
        <w:rPr>
          <w:color w:val="000000"/>
        </w:rPr>
      </w:pPr>
      <w:r w:rsidDel="00000000" w:rsidR="00000000" w:rsidRPr="00000000">
        <w:rPr>
          <w:color w:val="000000"/>
          <w:rtl w:val="0"/>
        </w:rPr>
        <w:t xml:space="preserve">Identify commonly used data collection methods.</w:t>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tabs>
          <w:tab w:val="left" w:pos="1236"/>
        </w:tabs>
        <w:spacing w:before="24" w:lineRule="auto"/>
        <w:ind w:left="720" w:hanging="360"/>
        <w:rPr>
          <w:color w:val="000000"/>
        </w:rPr>
      </w:pPr>
      <w:r w:rsidDel="00000000" w:rsidR="00000000" w:rsidRPr="00000000">
        <w:rPr>
          <w:color w:val="000000"/>
          <w:rtl w:val="0"/>
        </w:rPr>
        <w:t xml:space="preserve">Describe common data cleansing methods.</w:t>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tabs>
          <w:tab w:val="left" w:pos="1236"/>
        </w:tabs>
        <w:spacing w:before="24" w:lineRule="auto"/>
        <w:ind w:left="720" w:hanging="360"/>
        <w:rPr>
          <w:color w:val="000000"/>
        </w:rPr>
      </w:pPr>
      <w:r w:rsidDel="00000000" w:rsidR="00000000" w:rsidRPr="00000000">
        <w:rPr>
          <w:color w:val="000000"/>
          <w:rtl w:val="0"/>
        </w:rPr>
        <w:t xml:space="preserve">Explain the role of the tools used for performing data analysis.</w:t>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tabs>
          <w:tab w:val="left" w:pos="1236"/>
        </w:tabs>
        <w:spacing w:before="24" w:lineRule="auto"/>
        <w:ind w:left="720" w:hanging="360"/>
        <w:rPr>
          <w:color w:val="000000"/>
        </w:rPr>
      </w:pPr>
      <w:r w:rsidDel="00000000" w:rsidR="00000000" w:rsidRPr="00000000">
        <w:rPr>
          <w:color w:val="000000"/>
          <w:rtl w:val="0"/>
        </w:rPr>
        <w:t xml:space="preserve">Describe how data visualization helps in data representations.</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tabs>
          <w:tab w:val="left" w:pos="1236"/>
        </w:tabs>
        <w:spacing w:before="24" w:lineRule="auto"/>
        <w:ind w:left="720" w:hanging="360"/>
        <w:rPr>
          <w:color w:val="000000"/>
        </w:rPr>
      </w:pPr>
      <w:r w:rsidDel="00000000" w:rsidR="00000000" w:rsidRPr="00000000">
        <w:rPr>
          <w:color w:val="000000"/>
          <w:rtl w:val="0"/>
        </w:rPr>
        <w:t xml:space="preserve">Identify which tools are used for processing structure versus unstructured data.</w:t>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tabs>
          <w:tab w:val="left" w:pos="1236"/>
        </w:tabs>
        <w:spacing w:before="24" w:lineRule="auto"/>
        <w:ind w:left="720" w:hanging="360"/>
        <w:rPr>
          <w:color w:val="000000"/>
        </w:rPr>
      </w:pPr>
      <w:r w:rsidDel="00000000" w:rsidR="00000000" w:rsidRPr="00000000">
        <w:rPr>
          <w:color w:val="000000"/>
          <w:rtl w:val="0"/>
        </w:rPr>
        <w:t xml:space="preserve">Explain how data science and data analytics are used in </w:t>
      </w:r>
      <w:r w:rsidDel="00000000" w:rsidR="00000000" w:rsidRPr="00000000">
        <w:rPr>
          <w:rtl w:val="0"/>
        </w:rPr>
        <w:t xml:space="preserve">decision-making</w:t>
      </w:r>
      <w:r w:rsidDel="00000000" w:rsidR="00000000" w:rsidRPr="00000000">
        <w:rPr>
          <w:color w:val="000000"/>
          <w:rtl w:val="0"/>
        </w:rPr>
        <w:t xml:space="preserv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Upon successful completion of this course, a student will be able to:</w:t>
      </w:r>
    </w:p>
    <w:p w:rsidR="00000000" w:rsidDel="00000000" w:rsidP="00000000" w:rsidRDefault="00000000" w:rsidRPr="00000000" w14:paraId="00000027">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Evaluate the role of data scientists and data analysts.</w:t>
      </w:r>
      <w:r w:rsidDel="00000000" w:rsidR="00000000" w:rsidRPr="00000000">
        <w:rPr>
          <w:rtl w:val="0"/>
        </w:rPr>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Identify commonly used data collections methods.</w:t>
      </w:r>
      <w:r w:rsidDel="00000000" w:rsidR="00000000" w:rsidRPr="00000000">
        <w:rPr>
          <w:rtl w:val="0"/>
        </w:rPr>
      </w:r>
    </w:p>
    <w:p w:rsidR="00000000" w:rsidDel="00000000" w:rsidP="00000000" w:rsidRDefault="00000000" w:rsidRPr="00000000" w14:paraId="00000029">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Describe the common data cleansing methods.</w:t>
      </w:r>
      <w:r w:rsidDel="00000000" w:rsidR="00000000" w:rsidRPr="00000000">
        <w:rPr>
          <w:rtl w:val="0"/>
        </w:rPr>
      </w:r>
    </w:p>
    <w:p w:rsidR="00000000" w:rsidDel="00000000" w:rsidP="00000000" w:rsidRDefault="00000000" w:rsidRPr="00000000" w14:paraId="0000002A">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Explain the role of the tools used for </w:t>
      </w:r>
      <w:r w:rsidDel="00000000" w:rsidR="00000000" w:rsidRPr="00000000">
        <w:rPr>
          <w:rtl w:val="0"/>
        </w:rPr>
        <w:t xml:space="preserve">performing</w:t>
      </w:r>
      <w:r w:rsidDel="00000000" w:rsidR="00000000" w:rsidRPr="00000000">
        <w:rPr>
          <w:color w:val="000000"/>
          <w:rtl w:val="0"/>
        </w:rPr>
        <w:t xml:space="preserve"> data analysis.</w:t>
      </w:r>
      <w:r w:rsidDel="00000000" w:rsidR="00000000" w:rsidRPr="00000000">
        <w:rPr>
          <w:rtl w:val="0"/>
        </w:rPr>
      </w:r>
    </w:p>
    <w:p w:rsidR="00000000" w:rsidDel="00000000" w:rsidP="00000000" w:rsidRDefault="00000000" w:rsidRPr="00000000" w14:paraId="0000002B">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Describe how data visualization helps in data representations.</w:t>
      </w:r>
      <w:r w:rsidDel="00000000" w:rsidR="00000000" w:rsidRPr="00000000">
        <w:rPr>
          <w:rtl w:val="0"/>
        </w:rPr>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Identify which tools are used for processing structured versus unstructured data.</w:t>
      </w:r>
      <w:r w:rsidDel="00000000" w:rsidR="00000000" w:rsidRPr="00000000">
        <w:rPr>
          <w:rtl w:val="0"/>
        </w:rPr>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Explain how data science and data analytics are used in </w:t>
      </w:r>
      <w:r w:rsidDel="00000000" w:rsidR="00000000" w:rsidRPr="00000000">
        <w:rPr>
          <w:rtl w:val="0"/>
        </w:rPr>
        <w:t xml:space="preserve">decision-making</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Course Content Areas:</w:t>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The need for data science and analysis</w:t>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Problem solving with data</w:t>
      </w:r>
    </w:p>
    <w:p w:rsidR="00000000" w:rsidDel="00000000" w:rsidP="00000000" w:rsidRDefault="00000000" w:rsidRPr="00000000" w14:paraId="00000033">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Types of data and data formats</w:t>
      </w:r>
    </w:p>
    <w:p w:rsidR="00000000" w:rsidDel="00000000" w:rsidP="00000000" w:rsidRDefault="00000000" w:rsidRPr="00000000" w14:paraId="00000034">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Data collection methods</w:t>
      </w:r>
    </w:p>
    <w:p w:rsidR="00000000" w:rsidDel="00000000" w:rsidP="00000000" w:rsidRDefault="00000000" w:rsidRPr="00000000" w14:paraId="00000035">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Software available for data science</w:t>
      </w:r>
    </w:p>
    <w:p w:rsidR="00000000" w:rsidDel="00000000" w:rsidP="00000000" w:rsidRDefault="00000000" w:rsidRPr="00000000" w14:paraId="00000036">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Cleansing data</w:t>
      </w:r>
    </w:p>
    <w:p w:rsidR="00000000" w:rsidDel="00000000" w:rsidP="00000000" w:rsidRDefault="00000000" w:rsidRPr="00000000" w14:paraId="00000037">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Extracting data</w:t>
      </w:r>
    </w:p>
    <w:p w:rsidR="00000000" w:rsidDel="00000000" w:rsidP="00000000" w:rsidRDefault="00000000" w:rsidRPr="00000000" w14:paraId="00000038">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Storing and retrieving data</w:t>
      </w:r>
    </w:p>
    <w:p w:rsidR="00000000" w:rsidDel="00000000" w:rsidP="00000000" w:rsidRDefault="00000000" w:rsidRPr="00000000" w14:paraId="00000039">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Querying and summarizing data</w:t>
      </w:r>
    </w:p>
    <w:p w:rsidR="00000000" w:rsidDel="00000000" w:rsidP="00000000" w:rsidRDefault="00000000" w:rsidRPr="00000000" w14:paraId="0000003A">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Basic functions for calculating data</w:t>
      </w:r>
    </w:p>
    <w:p w:rsidR="00000000" w:rsidDel="00000000" w:rsidP="00000000" w:rsidRDefault="00000000" w:rsidRPr="00000000" w14:paraId="0000003B">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Organizing data to formulate solutions</w:t>
      </w:r>
    </w:p>
    <w:p w:rsidR="00000000" w:rsidDel="00000000" w:rsidP="00000000" w:rsidRDefault="00000000" w:rsidRPr="00000000" w14:paraId="0000003C">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Analyzing organized data</w:t>
      </w:r>
    </w:p>
    <w:p w:rsidR="00000000" w:rsidDel="00000000" w:rsidP="00000000" w:rsidRDefault="00000000" w:rsidRPr="00000000" w14:paraId="0000003D">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Formatting processed data</w:t>
      </w:r>
    </w:p>
    <w:p w:rsidR="00000000" w:rsidDel="00000000" w:rsidP="00000000" w:rsidRDefault="00000000" w:rsidRPr="00000000" w14:paraId="0000003E">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Presenting results through visualization</w:t>
      </w:r>
    </w:p>
    <w:p w:rsidR="00000000" w:rsidDel="00000000" w:rsidP="00000000" w:rsidRDefault="00000000" w:rsidRPr="00000000" w14:paraId="0000003F">
      <w:pPr>
        <w:widowControl w:val="0"/>
        <w:numPr>
          <w:ilvl w:val="0"/>
          <w:numId w:val="3"/>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bookmarkStart w:colFirst="0" w:colLast="0" w:name="_gjdgxs" w:id="0"/>
      <w:bookmarkEnd w:id="0"/>
      <w:r w:rsidDel="00000000" w:rsidR="00000000" w:rsidRPr="00000000">
        <w:rPr>
          <w:color w:val="000000"/>
          <w:rtl w:val="0"/>
        </w:rPr>
        <w:t xml:space="preserve">Making recommendation</w:t>
      </w:r>
    </w:p>
    <w:p w:rsidR="00000000" w:rsidDel="00000000" w:rsidP="00000000" w:rsidRDefault="00000000" w:rsidRPr="00000000" w14:paraId="00000040">
      <w:pPr>
        <w:rPr>
          <w:sz w:val="22"/>
          <w:szCs w:val="22"/>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320"/>
        <w:tab w:val="right" w:pos="8640"/>
        <w:tab w:val="right" w:pos="936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8" w:hanging="364"/>
      </w:pPr>
      <w:rPr>
        <w:b w:val="0"/>
      </w:rPr>
    </w:lvl>
    <w:lvl w:ilvl="1">
      <w:start w:val="1"/>
      <w:numFmt w:val="bullet"/>
      <w:lvlText w:val="•"/>
      <w:lvlJc w:val="left"/>
      <w:pPr>
        <w:ind w:left="933" w:hanging="364"/>
      </w:pPr>
      <w:rPr/>
    </w:lvl>
    <w:lvl w:ilvl="2">
      <w:start w:val="1"/>
      <w:numFmt w:val="bullet"/>
      <w:lvlText w:val="•"/>
      <w:lvlJc w:val="left"/>
      <w:pPr>
        <w:ind w:left="1386" w:hanging="364.0000000000001"/>
      </w:pPr>
      <w:rPr/>
    </w:lvl>
    <w:lvl w:ilvl="3">
      <w:start w:val="1"/>
      <w:numFmt w:val="bullet"/>
      <w:lvlText w:val="•"/>
      <w:lvlJc w:val="left"/>
      <w:pPr>
        <w:ind w:left="1839" w:hanging="364"/>
      </w:pPr>
      <w:rPr/>
    </w:lvl>
    <w:lvl w:ilvl="4">
      <w:start w:val="1"/>
      <w:numFmt w:val="bullet"/>
      <w:lvlText w:val="•"/>
      <w:lvlJc w:val="left"/>
      <w:pPr>
        <w:ind w:left="2293" w:hanging="364"/>
      </w:pPr>
      <w:rPr/>
    </w:lvl>
    <w:lvl w:ilvl="5">
      <w:start w:val="1"/>
      <w:numFmt w:val="bullet"/>
      <w:lvlText w:val="•"/>
      <w:lvlJc w:val="left"/>
      <w:pPr>
        <w:ind w:left="2746" w:hanging="364"/>
      </w:pPr>
      <w:rPr/>
    </w:lvl>
    <w:lvl w:ilvl="6">
      <w:start w:val="1"/>
      <w:numFmt w:val="bullet"/>
      <w:lvlText w:val="•"/>
      <w:lvlJc w:val="left"/>
      <w:pPr>
        <w:ind w:left="3199" w:hanging="364"/>
      </w:pPr>
      <w:rPr/>
    </w:lvl>
    <w:lvl w:ilvl="7">
      <w:start w:val="1"/>
      <w:numFmt w:val="bullet"/>
      <w:lvlText w:val="•"/>
      <w:lvlJc w:val="left"/>
      <w:pPr>
        <w:ind w:left="3653" w:hanging="363"/>
      </w:pPr>
      <w:rPr/>
    </w:lvl>
    <w:lvl w:ilvl="8">
      <w:start w:val="1"/>
      <w:numFmt w:val="bullet"/>
      <w:lvlText w:val="•"/>
      <w:lvlJc w:val="left"/>
      <w:pPr>
        <w:ind w:left="4106" w:hanging="363"/>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247" w:hanging="553"/>
      </w:pPr>
      <w:rPr>
        <w:rFonts w:ascii="Arial" w:cs="Arial" w:eastAsia="Arial" w:hAnsi="Arial"/>
        <w:b w:val="0"/>
        <w:i w:val="0"/>
        <w:sz w:val="23"/>
        <w:szCs w:val="23"/>
      </w:rPr>
    </w:lvl>
    <w:lvl w:ilvl="1">
      <w:start w:val="1"/>
      <w:numFmt w:val="bullet"/>
      <w:lvlText w:val="•"/>
      <w:lvlJc w:val="left"/>
      <w:pPr>
        <w:ind w:left="1240" w:hanging="553"/>
      </w:pPr>
      <w:rPr/>
    </w:lvl>
    <w:lvl w:ilvl="2">
      <w:start w:val="1"/>
      <w:numFmt w:val="bullet"/>
      <w:lvlText w:val="•"/>
      <w:lvlJc w:val="left"/>
      <w:pPr>
        <w:ind w:left="2284" w:hanging="552"/>
      </w:pPr>
      <w:rPr/>
    </w:lvl>
    <w:lvl w:ilvl="3">
      <w:start w:val="1"/>
      <w:numFmt w:val="bullet"/>
      <w:lvlText w:val="•"/>
      <w:lvlJc w:val="left"/>
      <w:pPr>
        <w:ind w:left="3328" w:hanging="553"/>
      </w:pPr>
      <w:rPr/>
    </w:lvl>
    <w:lvl w:ilvl="4">
      <w:start w:val="1"/>
      <w:numFmt w:val="bullet"/>
      <w:lvlText w:val="•"/>
      <w:lvlJc w:val="left"/>
      <w:pPr>
        <w:ind w:left="4373" w:hanging="553"/>
      </w:pPr>
      <w:rPr/>
    </w:lvl>
    <w:lvl w:ilvl="5">
      <w:start w:val="1"/>
      <w:numFmt w:val="bullet"/>
      <w:lvlText w:val="•"/>
      <w:lvlJc w:val="left"/>
      <w:pPr>
        <w:ind w:left="5417" w:hanging="553"/>
      </w:pPr>
      <w:rPr/>
    </w:lvl>
    <w:lvl w:ilvl="6">
      <w:start w:val="1"/>
      <w:numFmt w:val="bullet"/>
      <w:lvlText w:val="•"/>
      <w:lvlJc w:val="left"/>
      <w:pPr>
        <w:ind w:left="6462" w:hanging="552"/>
      </w:pPr>
      <w:rPr/>
    </w:lvl>
    <w:lvl w:ilvl="7">
      <w:start w:val="1"/>
      <w:numFmt w:val="bullet"/>
      <w:lvlText w:val="•"/>
      <w:lvlJc w:val="left"/>
      <w:pPr>
        <w:ind w:left="7506" w:hanging="552"/>
      </w:pPr>
      <w:rPr/>
    </w:lvl>
    <w:lvl w:ilvl="8">
      <w:start w:val="1"/>
      <w:numFmt w:val="bullet"/>
      <w:lvlText w:val="•"/>
      <w:lvlJc w:val="left"/>
      <w:pPr>
        <w:ind w:left="8551" w:hanging="552"/>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3" w:line="259" w:lineRule="auto"/>
      <w:ind w:left="20" w:hanging="10"/>
    </w:pPr>
    <w:rPr>
      <w:rFonts w:ascii="Times New Roman" w:cs="Times New Roman" w:eastAsia="Times New Roman" w:hAnsi="Times New Roman"/>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kmak@Middlesexcc.edu"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