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D64" w:rsidRPr="00AF37B4" w:rsidRDefault="00301927" w:rsidP="00301927">
      <w:pPr>
        <w:pStyle w:val="NoSpacing"/>
        <w:jc w:val="center"/>
        <w:rPr>
          <w:b/>
          <w:sz w:val="28"/>
          <w:szCs w:val="28"/>
        </w:rPr>
      </w:pPr>
      <w:r w:rsidRPr="00AF37B4">
        <w:rPr>
          <w:b/>
          <w:sz w:val="28"/>
          <w:szCs w:val="28"/>
        </w:rPr>
        <w:t>Passaic County Community College</w:t>
      </w:r>
    </w:p>
    <w:p w:rsidR="00301927" w:rsidRDefault="00AF37B4" w:rsidP="00AF37B4">
      <w:pPr>
        <w:pStyle w:val="NoSpacing"/>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C75154" w:rsidRDefault="00301927" w:rsidP="00301927">
      <w:pPr>
        <w:pStyle w:val="NoSpacing"/>
        <w:jc w:val="center"/>
        <w:rPr>
          <w:b/>
          <w:sz w:val="28"/>
          <w:szCs w:val="28"/>
        </w:rPr>
      </w:pPr>
      <w:r w:rsidRPr="003D0543">
        <w:rPr>
          <w:b/>
          <w:sz w:val="28"/>
          <w:szCs w:val="28"/>
        </w:rPr>
        <w:t>Master Syllabus</w:t>
      </w:r>
    </w:p>
    <w:p w:rsidR="00C75154" w:rsidRDefault="00C75154" w:rsidP="00301927">
      <w:pPr>
        <w:pStyle w:val="NoSpacing"/>
        <w:jc w:val="center"/>
        <w:rPr>
          <w:b/>
          <w:sz w:val="28"/>
          <w:szCs w:val="28"/>
        </w:rPr>
      </w:pPr>
    </w:p>
    <w:p w:rsidR="00C75154" w:rsidRDefault="00C75154" w:rsidP="00301927">
      <w:pPr>
        <w:pStyle w:val="NoSpacing"/>
        <w:jc w:val="center"/>
        <w:rPr>
          <w:b/>
          <w:sz w:val="28"/>
          <w:szCs w:val="28"/>
        </w:rPr>
      </w:pPr>
      <w:r>
        <w:rPr>
          <w:b/>
          <w:sz w:val="24"/>
          <w:szCs w:val="24"/>
        </w:rPr>
        <w:t>ACADEMIC YEAR:</w:t>
      </w:r>
      <w:r w:rsidR="00B865C5">
        <w:rPr>
          <w:b/>
          <w:sz w:val="24"/>
          <w:szCs w:val="24"/>
        </w:rPr>
        <w:t xml:space="preserve">   </w:t>
      </w:r>
      <w:r w:rsidR="00465313" w:rsidRPr="00B865C5">
        <w:rPr>
          <w:b/>
          <w:sz w:val="24"/>
          <w:szCs w:val="24"/>
          <w:u w:val="single"/>
        </w:rPr>
        <w:t>201</w:t>
      </w:r>
      <w:r w:rsidR="0088605A">
        <w:rPr>
          <w:b/>
          <w:sz w:val="24"/>
          <w:szCs w:val="24"/>
          <w:u w:val="single"/>
        </w:rPr>
        <w:t>4</w:t>
      </w:r>
      <w:r w:rsidR="00465313" w:rsidRPr="00B865C5">
        <w:rPr>
          <w:b/>
          <w:sz w:val="24"/>
          <w:szCs w:val="24"/>
          <w:u w:val="single"/>
        </w:rPr>
        <w:t>-201</w:t>
      </w:r>
      <w:r w:rsidR="0088605A">
        <w:rPr>
          <w:b/>
          <w:sz w:val="24"/>
          <w:szCs w:val="24"/>
          <w:u w:val="single"/>
        </w:rPr>
        <w:t>5</w:t>
      </w:r>
    </w:p>
    <w:p w:rsidR="00301927" w:rsidRDefault="00AF37B4" w:rsidP="00C75154">
      <w:pPr>
        <w:pStyle w:val="NoSpacing"/>
        <w:rPr>
          <w:b/>
          <w:sz w:val="24"/>
          <w:szCs w:val="24"/>
        </w:rPr>
      </w:pPr>
      <w:r>
        <w:rPr>
          <w:b/>
          <w:sz w:val="28"/>
          <w:szCs w:val="28"/>
        </w:rPr>
        <w:tab/>
      </w:r>
      <w:r w:rsidR="00301927">
        <w:rPr>
          <w:b/>
          <w:sz w:val="24"/>
          <w:szCs w:val="24"/>
        </w:rPr>
        <w:t>______</w:t>
      </w:r>
      <w:r w:rsidR="003D0543">
        <w:rPr>
          <w:b/>
          <w:sz w:val="24"/>
          <w:szCs w:val="24"/>
        </w:rPr>
        <w:t>___________</w:t>
      </w:r>
      <w:r w:rsidR="00301927">
        <w:rPr>
          <w:b/>
          <w:sz w:val="24"/>
          <w:szCs w:val="24"/>
        </w:rPr>
        <w:t>___________________________________________________________________</w:t>
      </w:r>
    </w:p>
    <w:p w:rsidR="00301927" w:rsidRDefault="00301927" w:rsidP="00301927">
      <w:pPr>
        <w:pStyle w:val="NoSpacing"/>
        <w:rPr>
          <w:b/>
          <w:sz w:val="24"/>
          <w:szCs w:val="24"/>
        </w:rPr>
      </w:pPr>
    </w:p>
    <w:p w:rsidR="00636B79" w:rsidRDefault="00301927" w:rsidP="00535496">
      <w:pPr>
        <w:pStyle w:val="NoSpacing"/>
        <w:rPr>
          <w:b/>
          <w:sz w:val="24"/>
          <w:szCs w:val="24"/>
        </w:rPr>
      </w:pPr>
      <w:r w:rsidRPr="003D0543">
        <w:rPr>
          <w:b/>
          <w:sz w:val="24"/>
          <w:szCs w:val="24"/>
          <w:u w:val="single"/>
        </w:rPr>
        <w:t>Course Code</w:t>
      </w:r>
      <w:r>
        <w:rPr>
          <w:b/>
          <w:sz w:val="24"/>
          <w:szCs w:val="24"/>
        </w:rPr>
        <w:t>:</w:t>
      </w:r>
      <w:r>
        <w:rPr>
          <w:b/>
          <w:sz w:val="24"/>
          <w:szCs w:val="24"/>
        </w:rPr>
        <w:tab/>
      </w:r>
      <w:r w:rsidR="00B865C5" w:rsidRPr="00B865C5">
        <w:rPr>
          <w:sz w:val="24"/>
          <w:szCs w:val="24"/>
        </w:rPr>
        <w:t>BU 2</w:t>
      </w:r>
      <w:r w:rsidR="00535496">
        <w:rPr>
          <w:sz w:val="24"/>
          <w:szCs w:val="24"/>
        </w:rPr>
        <w:t>0</w:t>
      </w:r>
      <w:r w:rsidR="0088605A">
        <w:rPr>
          <w:sz w:val="24"/>
          <w:szCs w:val="24"/>
        </w:rPr>
        <w:t>7</w:t>
      </w:r>
      <w:r>
        <w:rPr>
          <w:b/>
          <w:sz w:val="24"/>
          <w:szCs w:val="24"/>
        </w:rPr>
        <w:tab/>
      </w:r>
      <w:r>
        <w:rPr>
          <w:b/>
          <w:sz w:val="24"/>
          <w:szCs w:val="24"/>
        </w:rPr>
        <w:tab/>
      </w:r>
      <w:r w:rsidR="00535496">
        <w:rPr>
          <w:b/>
          <w:sz w:val="24"/>
          <w:szCs w:val="24"/>
        </w:rPr>
        <w:tab/>
      </w:r>
      <w:r w:rsidRPr="003D0543">
        <w:rPr>
          <w:b/>
          <w:sz w:val="24"/>
          <w:szCs w:val="24"/>
          <w:u w:val="single"/>
        </w:rPr>
        <w:t>Course Title</w:t>
      </w:r>
      <w:r>
        <w:rPr>
          <w:b/>
          <w:sz w:val="24"/>
          <w:szCs w:val="24"/>
        </w:rPr>
        <w:t>:</w:t>
      </w:r>
      <w:r w:rsidR="00B865C5">
        <w:rPr>
          <w:b/>
          <w:sz w:val="24"/>
          <w:szCs w:val="24"/>
        </w:rPr>
        <w:t xml:space="preserve">  </w:t>
      </w:r>
      <w:r w:rsidR="00535496">
        <w:rPr>
          <w:sz w:val="24"/>
          <w:szCs w:val="24"/>
        </w:rPr>
        <w:t>Business Statistics</w:t>
      </w:r>
      <w:r w:rsidR="0088605A">
        <w:rPr>
          <w:sz w:val="24"/>
          <w:szCs w:val="24"/>
        </w:rPr>
        <w:t xml:space="preserve"> II</w:t>
      </w:r>
    </w:p>
    <w:p w:rsidR="00301927" w:rsidRDefault="00301927" w:rsidP="00301927">
      <w:pPr>
        <w:pStyle w:val="NoSpacing"/>
        <w:rPr>
          <w:b/>
          <w:sz w:val="24"/>
          <w:szCs w:val="24"/>
        </w:rPr>
      </w:pPr>
    </w:p>
    <w:p w:rsidR="00301927" w:rsidRPr="00B865C5" w:rsidRDefault="00301927" w:rsidP="00301927">
      <w:pPr>
        <w:pStyle w:val="NoSpacing"/>
        <w:rPr>
          <w:sz w:val="24"/>
          <w:szCs w:val="24"/>
        </w:rPr>
      </w:pPr>
      <w:r w:rsidRPr="003D0543">
        <w:rPr>
          <w:b/>
          <w:sz w:val="24"/>
          <w:szCs w:val="24"/>
          <w:u w:val="single"/>
        </w:rPr>
        <w:t>Department</w:t>
      </w:r>
      <w:r w:rsidR="00E05026">
        <w:rPr>
          <w:b/>
          <w:sz w:val="24"/>
          <w:szCs w:val="24"/>
          <w:u w:val="single"/>
        </w:rPr>
        <w:t>/Program</w:t>
      </w:r>
      <w:r>
        <w:rPr>
          <w:b/>
          <w:sz w:val="24"/>
          <w:szCs w:val="24"/>
        </w:rPr>
        <w:t>:</w:t>
      </w:r>
      <w:r w:rsidR="008506D1">
        <w:rPr>
          <w:b/>
          <w:sz w:val="24"/>
          <w:szCs w:val="24"/>
        </w:rPr>
        <w:t xml:space="preserve">   </w:t>
      </w:r>
      <w:r w:rsidR="008506D1" w:rsidRPr="00B865C5">
        <w:rPr>
          <w:sz w:val="24"/>
          <w:szCs w:val="24"/>
        </w:rPr>
        <w:t xml:space="preserve"> </w:t>
      </w:r>
      <w:r w:rsidR="00B865C5" w:rsidRPr="00B865C5">
        <w:rPr>
          <w:sz w:val="24"/>
          <w:szCs w:val="24"/>
        </w:rPr>
        <w:t>Business Administration</w:t>
      </w:r>
      <w:r w:rsidR="00C75154">
        <w:rPr>
          <w:b/>
          <w:sz w:val="24"/>
          <w:szCs w:val="24"/>
        </w:rPr>
        <w:tab/>
      </w:r>
      <w:r w:rsidR="008506D1">
        <w:rPr>
          <w:b/>
          <w:sz w:val="24"/>
          <w:szCs w:val="24"/>
        </w:rPr>
        <w:tab/>
      </w:r>
      <w:r w:rsidR="00C75154" w:rsidRPr="00C75154">
        <w:rPr>
          <w:b/>
          <w:sz w:val="24"/>
          <w:szCs w:val="24"/>
          <w:u w:val="single"/>
        </w:rPr>
        <w:t>Semester Offered:</w:t>
      </w:r>
      <w:r w:rsidR="00B865C5">
        <w:rPr>
          <w:b/>
          <w:sz w:val="24"/>
          <w:szCs w:val="24"/>
          <w:u w:val="single"/>
        </w:rPr>
        <w:t xml:space="preserve"> </w:t>
      </w:r>
      <w:r w:rsidR="00B865C5">
        <w:rPr>
          <w:sz w:val="24"/>
          <w:szCs w:val="24"/>
        </w:rPr>
        <w:t xml:space="preserve"> </w:t>
      </w:r>
      <w:r w:rsidR="00433255">
        <w:rPr>
          <w:sz w:val="24"/>
          <w:szCs w:val="24"/>
        </w:rPr>
        <w:t xml:space="preserve"> </w:t>
      </w:r>
      <w:r w:rsidR="00636B79">
        <w:rPr>
          <w:sz w:val="24"/>
          <w:szCs w:val="24"/>
        </w:rPr>
        <w:t xml:space="preserve"> </w:t>
      </w:r>
      <w:r w:rsidR="00CD0A4A">
        <w:rPr>
          <w:sz w:val="24"/>
          <w:szCs w:val="24"/>
        </w:rPr>
        <w:t xml:space="preserve"> </w:t>
      </w:r>
      <w:r w:rsidR="00535496">
        <w:rPr>
          <w:sz w:val="24"/>
          <w:szCs w:val="24"/>
        </w:rPr>
        <w:t>Fall &amp; Spring</w:t>
      </w:r>
    </w:p>
    <w:p w:rsidR="00301927" w:rsidRDefault="00301927" w:rsidP="00301927">
      <w:pPr>
        <w:pStyle w:val="NoSpacing"/>
        <w:rPr>
          <w:b/>
          <w:sz w:val="24"/>
          <w:szCs w:val="24"/>
        </w:rPr>
      </w:pPr>
    </w:p>
    <w:p w:rsidR="00301927" w:rsidRPr="00B865C5" w:rsidRDefault="00C75154" w:rsidP="00301927">
      <w:pPr>
        <w:pStyle w:val="NoSpacing"/>
        <w:rPr>
          <w:sz w:val="24"/>
          <w:szCs w:val="24"/>
        </w:rPr>
      </w:pPr>
      <w:r>
        <w:rPr>
          <w:b/>
          <w:sz w:val="24"/>
          <w:szCs w:val="24"/>
          <w:u w:val="single"/>
        </w:rPr>
        <w:t>Catalog</w:t>
      </w:r>
      <w:r w:rsidR="00301927" w:rsidRPr="003D0543">
        <w:rPr>
          <w:b/>
          <w:sz w:val="24"/>
          <w:szCs w:val="24"/>
          <w:u w:val="single"/>
        </w:rPr>
        <w:t xml:space="preserve"> Description</w:t>
      </w:r>
      <w:r>
        <w:rPr>
          <w:b/>
          <w:sz w:val="24"/>
          <w:szCs w:val="24"/>
          <w:u w:val="single"/>
        </w:rPr>
        <w:t>/Course</w:t>
      </w:r>
      <w:r w:rsidR="00301927">
        <w:rPr>
          <w:b/>
          <w:sz w:val="24"/>
          <w:szCs w:val="24"/>
        </w:rPr>
        <w:t>:</w:t>
      </w:r>
      <w:r w:rsidR="00B865C5">
        <w:rPr>
          <w:b/>
          <w:sz w:val="24"/>
          <w:szCs w:val="24"/>
        </w:rPr>
        <w:t xml:space="preserve">   </w:t>
      </w:r>
      <w:r w:rsidR="0088605A">
        <w:rPr>
          <w:sz w:val="24"/>
          <w:szCs w:val="24"/>
        </w:rPr>
        <w:t>Using a problem solving approach, topics covered include one-sample and two-sample hypothesis tests, Analysis of Variance (ANOVA), simple and multiple linear regression, and non-parametric methods such as Chi-square applications and analysis of ranked data.  Additional topics include index numbers, time series and forecasting, quality control, and decision theory.</w:t>
      </w:r>
    </w:p>
    <w:p w:rsidR="00301927" w:rsidRDefault="00301927" w:rsidP="00301927">
      <w:pPr>
        <w:pStyle w:val="NoSpacing"/>
        <w:rPr>
          <w:b/>
          <w:sz w:val="24"/>
          <w:szCs w:val="24"/>
        </w:rPr>
      </w:pPr>
    </w:p>
    <w:p w:rsidR="00301927" w:rsidRPr="00B865C5" w:rsidRDefault="00301927" w:rsidP="00301927">
      <w:pPr>
        <w:pStyle w:val="NoSpacing"/>
        <w:rPr>
          <w:sz w:val="24"/>
          <w:szCs w:val="24"/>
        </w:rPr>
      </w:pPr>
      <w:r w:rsidRPr="003D0543">
        <w:rPr>
          <w:b/>
          <w:sz w:val="24"/>
          <w:szCs w:val="24"/>
          <w:u w:val="single"/>
        </w:rPr>
        <w:t>Prerequisites:</w:t>
      </w:r>
      <w:r w:rsidR="00B865C5">
        <w:rPr>
          <w:b/>
          <w:sz w:val="24"/>
          <w:szCs w:val="24"/>
        </w:rPr>
        <w:t xml:space="preserve">  </w:t>
      </w:r>
      <w:r w:rsidR="0088605A">
        <w:rPr>
          <w:sz w:val="24"/>
          <w:szCs w:val="24"/>
        </w:rPr>
        <w:t>BU 206</w:t>
      </w:r>
    </w:p>
    <w:p w:rsidR="00C1112D" w:rsidRDefault="00C1112D" w:rsidP="00301927">
      <w:pPr>
        <w:pStyle w:val="NoSpacing"/>
        <w:rPr>
          <w:b/>
          <w:sz w:val="24"/>
          <w:szCs w:val="24"/>
        </w:rPr>
      </w:pPr>
    </w:p>
    <w:p w:rsidR="00C75154" w:rsidRDefault="00C1112D" w:rsidP="00301927">
      <w:pPr>
        <w:pStyle w:val="NoSpacing"/>
        <w:rPr>
          <w:b/>
          <w:sz w:val="24"/>
          <w:szCs w:val="24"/>
        </w:rPr>
      </w:pPr>
      <w:r w:rsidRPr="003D0543">
        <w:rPr>
          <w:b/>
          <w:sz w:val="24"/>
          <w:szCs w:val="24"/>
          <w:u w:val="single"/>
        </w:rPr>
        <w:t>Credits:</w:t>
      </w:r>
      <w:r>
        <w:rPr>
          <w:b/>
          <w:sz w:val="24"/>
          <w:szCs w:val="24"/>
        </w:rPr>
        <w:tab/>
      </w:r>
      <w:r w:rsidR="0088605A">
        <w:rPr>
          <w:sz w:val="24"/>
          <w:szCs w:val="24"/>
        </w:rPr>
        <w:t>3</w:t>
      </w:r>
    </w:p>
    <w:p w:rsidR="00C75154" w:rsidRDefault="00C75154" w:rsidP="00301927">
      <w:pPr>
        <w:pStyle w:val="NoSpacing"/>
        <w:rPr>
          <w:b/>
          <w:sz w:val="24"/>
          <w:szCs w:val="24"/>
        </w:rPr>
      </w:pPr>
    </w:p>
    <w:p w:rsidR="00C1112D" w:rsidRDefault="00C1112D" w:rsidP="00301927">
      <w:pPr>
        <w:pStyle w:val="NoSpacing"/>
        <w:rPr>
          <w:b/>
          <w:sz w:val="24"/>
          <w:szCs w:val="24"/>
        </w:rPr>
      </w:pPr>
      <w:r w:rsidRPr="003D0543">
        <w:rPr>
          <w:b/>
          <w:sz w:val="24"/>
          <w:szCs w:val="24"/>
          <w:u w:val="single"/>
        </w:rPr>
        <w:t>Lecture Hours</w:t>
      </w:r>
      <w:r>
        <w:rPr>
          <w:b/>
          <w:sz w:val="24"/>
          <w:szCs w:val="24"/>
        </w:rPr>
        <w:t>:</w:t>
      </w:r>
      <w:r w:rsidR="00AB06F3">
        <w:rPr>
          <w:b/>
          <w:sz w:val="24"/>
          <w:szCs w:val="24"/>
        </w:rPr>
        <w:t xml:space="preserve">   </w:t>
      </w:r>
      <w:r w:rsidR="0088605A">
        <w:rPr>
          <w:sz w:val="24"/>
          <w:szCs w:val="24"/>
        </w:rPr>
        <w:t>3</w:t>
      </w:r>
      <w:r>
        <w:rPr>
          <w:b/>
          <w:sz w:val="24"/>
          <w:szCs w:val="24"/>
        </w:rPr>
        <w:tab/>
      </w:r>
      <w:r w:rsidRPr="003D0543">
        <w:rPr>
          <w:b/>
          <w:sz w:val="24"/>
          <w:szCs w:val="24"/>
          <w:u w:val="single"/>
        </w:rPr>
        <w:t>Lab/Studio Hours</w:t>
      </w:r>
      <w:r>
        <w:rPr>
          <w:b/>
          <w:sz w:val="24"/>
          <w:szCs w:val="24"/>
        </w:rPr>
        <w:t xml:space="preserve">: </w:t>
      </w:r>
      <w:r>
        <w:rPr>
          <w:b/>
          <w:sz w:val="24"/>
          <w:szCs w:val="24"/>
        </w:rPr>
        <w:tab/>
      </w:r>
      <w:r w:rsidR="00AB06F3">
        <w:rPr>
          <w:sz w:val="24"/>
          <w:szCs w:val="24"/>
        </w:rPr>
        <w:t>N/A</w:t>
      </w:r>
      <w:r w:rsidR="003D0543">
        <w:rPr>
          <w:b/>
          <w:sz w:val="24"/>
          <w:szCs w:val="24"/>
        </w:rPr>
        <w:tab/>
      </w:r>
      <w:r>
        <w:rPr>
          <w:b/>
          <w:sz w:val="24"/>
          <w:szCs w:val="24"/>
        </w:rPr>
        <w:t xml:space="preserve">  </w:t>
      </w:r>
      <w:r w:rsidRPr="003D0543">
        <w:rPr>
          <w:b/>
          <w:sz w:val="24"/>
          <w:szCs w:val="24"/>
          <w:u w:val="single"/>
        </w:rPr>
        <w:t>Clinical/Fieldwork Hours</w:t>
      </w:r>
      <w:r>
        <w:rPr>
          <w:b/>
          <w:sz w:val="24"/>
          <w:szCs w:val="24"/>
        </w:rPr>
        <w:t>:</w:t>
      </w:r>
      <w:r w:rsidR="00AB06F3">
        <w:rPr>
          <w:b/>
          <w:sz w:val="24"/>
          <w:szCs w:val="24"/>
        </w:rPr>
        <w:t xml:space="preserve"> </w:t>
      </w:r>
      <w:r w:rsidR="00AB06F3" w:rsidRPr="00AB06F3">
        <w:rPr>
          <w:sz w:val="24"/>
          <w:szCs w:val="24"/>
        </w:rPr>
        <w:t xml:space="preserve"> N/A</w:t>
      </w:r>
    </w:p>
    <w:p w:rsidR="00C75154" w:rsidRDefault="00C75154" w:rsidP="00301927">
      <w:pPr>
        <w:pStyle w:val="NoSpacing"/>
        <w:rPr>
          <w:b/>
          <w:sz w:val="24"/>
          <w:szCs w:val="24"/>
        </w:rPr>
      </w:pPr>
    </w:p>
    <w:p w:rsidR="00683159" w:rsidRDefault="00C1112D" w:rsidP="003D0543">
      <w:pPr>
        <w:pStyle w:val="NoSpacing"/>
        <w:jc w:val="center"/>
        <w:rPr>
          <w:b/>
          <w:sz w:val="24"/>
          <w:szCs w:val="24"/>
        </w:rPr>
      </w:pPr>
      <w:r>
        <w:rPr>
          <w:b/>
          <w:sz w:val="24"/>
          <w:szCs w:val="24"/>
        </w:rPr>
        <w:t>____________________________________________</w:t>
      </w:r>
      <w:r w:rsidR="003D0543">
        <w:rPr>
          <w:b/>
          <w:sz w:val="24"/>
          <w:szCs w:val="24"/>
        </w:rPr>
        <w:t>______</w:t>
      </w:r>
      <w:r>
        <w:rPr>
          <w:b/>
          <w:sz w:val="24"/>
          <w:szCs w:val="24"/>
        </w:rPr>
        <w:t>__________________________________</w:t>
      </w:r>
      <w:r w:rsidR="003D0543">
        <w:rPr>
          <w:b/>
          <w:sz w:val="24"/>
          <w:szCs w:val="24"/>
        </w:rPr>
        <w:t>______</w:t>
      </w:r>
    </w:p>
    <w:p w:rsidR="00DA7F51" w:rsidRDefault="00DA7F51" w:rsidP="00DA7F51">
      <w:pPr>
        <w:pStyle w:val="NoSpacing"/>
        <w:ind w:left="1080"/>
        <w:rPr>
          <w:b/>
        </w:rPr>
      </w:pPr>
    </w:p>
    <w:p w:rsidR="00C1112D" w:rsidRDefault="00C1112D" w:rsidP="00C1112D">
      <w:pPr>
        <w:pStyle w:val="NoSpacing"/>
      </w:pPr>
      <w:r w:rsidRPr="000B3DE5">
        <w:rPr>
          <w:b/>
          <w:u w:val="single"/>
        </w:rPr>
        <w:t>REQUIRED TEXTBOOK/MATERIALS</w:t>
      </w:r>
      <w:r>
        <w:t>:</w:t>
      </w:r>
      <w:r w:rsidR="00FA1CEB">
        <w:t xml:space="preserve">  </w:t>
      </w:r>
      <w:r w:rsidR="0088605A">
        <w:t>Statistics for Business and Economics, 12</w:t>
      </w:r>
      <w:r w:rsidR="0088605A" w:rsidRPr="0088605A">
        <w:rPr>
          <w:vertAlign w:val="superscript"/>
        </w:rPr>
        <w:t>th</w:t>
      </w:r>
      <w:r w:rsidR="0088605A">
        <w:t xml:space="preserve"> edition (Anderson/Sweeney/Williams)</w:t>
      </w:r>
    </w:p>
    <w:p w:rsidR="00C1112D" w:rsidRDefault="00C1112D" w:rsidP="00C1112D">
      <w:pPr>
        <w:pStyle w:val="NoSpacing"/>
      </w:pPr>
    </w:p>
    <w:p w:rsidR="00C1112D" w:rsidRDefault="00C1112D" w:rsidP="00C1112D">
      <w:pPr>
        <w:pStyle w:val="NoSpacing"/>
      </w:pPr>
      <w:r w:rsidRPr="000B3DE5">
        <w:rPr>
          <w:b/>
          <w:u w:val="single"/>
        </w:rPr>
        <w:t>ADDITIONAL TIME REQUIREMENTS</w:t>
      </w:r>
      <w:r>
        <w:t>:</w:t>
      </w:r>
      <w:r w:rsidR="00FA1CEB">
        <w:t xml:space="preserve">  N/A</w:t>
      </w:r>
    </w:p>
    <w:p w:rsidR="00C1112D" w:rsidRDefault="00FA1CEB" w:rsidP="00C1112D">
      <w:pPr>
        <w:pStyle w:val="NoSpacing"/>
      </w:pPr>
      <w:r>
        <w:t xml:space="preserve"> </w:t>
      </w:r>
    </w:p>
    <w:p w:rsidR="00C1112D" w:rsidRDefault="00C1112D" w:rsidP="00C1112D">
      <w:pPr>
        <w:pStyle w:val="NoSpacing"/>
      </w:pPr>
    </w:p>
    <w:p w:rsidR="00C1112D" w:rsidRDefault="00C1112D" w:rsidP="00C1112D">
      <w:pPr>
        <w:pStyle w:val="NoSpacing"/>
      </w:pPr>
      <w:r w:rsidRPr="000B3DE5">
        <w:rPr>
          <w:b/>
          <w:u w:val="single"/>
        </w:rPr>
        <w:t>COURSE LEARNING OUTCOMES</w:t>
      </w:r>
      <w:r>
        <w:t>:</w:t>
      </w:r>
    </w:p>
    <w:p w:rsidR="00C1112D" w:rsidRDefault="00C1112D" w:rsidP="00C1112D">
      <w:pPr>
        <w:pStyle w:val="NoSpacing"/>
      </w:pPr>
      <w:r>
        <w:t xml:space="preserve">Upon </w:t>
      </w:r>
      <w:r w:rsidR="00F43A3D">
        <w:t xml:space="preserve">successful </w:t>
      </w:r>
      <w:r>
        <w:t>completion of this course, students will be able to:</w:t>
      </w:r>
    </w:p>
    <w:p w:rsidR="00C1112D" w:rsidRDefault="0088605A" w:rsidP="00C1112D">
      <w:pPr>
        <w:pStyle w:val="NoSpacing"/>
        <w:numPr>
          <w:ilvl w:val="0"/>
          <w:numId w:val="2"/>
        </w:numPr>
      </w:pPr>
      <w:r>
        <w:t>Conduct a hypothesis test about population parameters</w:t>
      </w:r>
    </w:p>
    <w:p w:rsidR="00FA1CEB" w:rsidRDefault="0088605A" w:rsidP="00C1112D">
      <w:pPr>
        <w:pStyle w:val="NoSpacing"/>
        <w:numPr>
          <w:ilvl w:val="0"/>
          <w:numId w:val="2"/>
        </w:numPr>
      </w:pPr>
      <w:r>
        <w:t>Conduct a hypothesis test for the equality of two population variances</w:t>
      </w:r>
    </w:p>
    <w:p w:rsidR="00FA1CEB" w:rsidRDefault="0088605A" w:rsidP="00C1112D">
      <w:pPr>
        <w:pStyle w:val="NoSpacing"/>
        <w:numPr>
          <w:ilvl w:val="0"/>
          <w:numId w:val="2"/>
        </w:numPr>
      </w:pPr>
      <w:r>
        <w:t>Interpret the coefficient of determination, regression coefficients, the regression line, and standard error of estimate.</w:t>
      </w:r>
    </w:p>
    <w:p w:rsidR="00FA1CEB" w:rsidRDefault="0088605A" w:rsidP="00C1112D">
      <w:pPr>
        <w:pStyle w:val="NoSpacing"/>
        <w:numPr>
          <w:ilvl w:val="0"/>
          <w:numId w:val="2"/>
        </w:numPr>
      </w:pPr>
      <w:r>
        <w:t>Test the hypothesis to determine whether regression coefficients are statistically significantly different from zero</w:t>
      </w:r>
    </w:p>
    <w:p w:rsidR="00FA1CEB" w:rsidRDefault="0088605A" w:rsidP="00C1112D">
      <w:pPr>
        <w:pStyle w:val="NoSpacing"/>
        <w:numPr>
          <w:ilvl w:val="0"/>
          <w:numId w:val="2"/>
        </w:numPr>
      </w:pPr>
      <w:r>
        <w:t>Determine the relationship between independent variables and a dependent variable using multiple regression.</w:t>
      </w:r>
    </w:p>
    <w:p w:rsidR="00040633" w:rsidRDefault="00040633" w:rsidP="00DA7F51">
      <w:pPr>
        <w:pStyle w:val="NoSpacing"/>
        <w:ind w:left="720"/>
      </w:pPr>
    </w:p>
    <w:p w:rsidR="00C1112D" w:rsidRDefault="00DA7F51" w:rsidP="00DA7F51">
      <w:pPr>
        <w:pStyle w:val="NoSpacing"/>
      </w:pPr>
      <w:r w:rsidRPr="00DA7F51">
        <w:rPr>
          <w:b/>
          <w:caps/>
          <w:u w:val="single"/>
        </w:rPr>
        <w:t>General Education Outcomes (if applicable</w:t>
      </w:r>
      <w:r w:rsidR="00FA1CEB">
        <w:t>:  N/A</w:t>
      </w:r>
    </w:p>
    <w:p w:rsidR="00CD0A4A" w:rsidRDefault="00CD0A4A" w:rsidP="00C1112D">
      <w:pPr>
        <w:pStyle w:val="NoSpacing"/>
        <w:rPr>
          <w:b/>
          <w:u w:val="single"/>
        </w:rPr>
      </w:pPr>
    </w:p>
    <w:p w:rsidR="00CD0A4A" w:rsidRPr="008506D1" w:rsidRDefault="00CD0A4A" w:rsidP="00C1112D">
      <w:pPr>
        <w:pStyle w:val="NoSpacing"/>
        <w:rPr>
          <w:b/>
          <w:u w:val="single"/>
        </w:rPr>
      </w:pPr>
    </w:p>
    <w:p w:rsidR="00683159" w:rsidRDefault="00C1112D" w:rsidP="00C1112D">
      <w:pPr>
        <w:pStyle w:val="NoSpacing"/>
      </w:pPr>
      <w:r w:rsidRPr="000B3DE5">
        <w:rPr>
          <w:b/>
          <w:u w:val="single"/>
        </w:rPr>
        <w:t>GRADING STANDARD</w:t>
      </w:r>
      <w:r>
        <w:t>:</w:t>
      </w:r>
    </w:p>
    <w:p w:rsidR="00E27D37" w:rsidRDefault="00E27D37" w:rsidP="00C1112D">
      <w:pPr>
        <w:pStyle w:val="NoSpacing"/>
      </w:pPr>
    </w:p>
    <w:p w:rsidR="00A7716F" w:rsidRDefault="00805743" w:rsidP="00C1112D">
      <w:pPr>
        <w:pStyle w:val="NoSpacing"/>
      </w:pPr>
      <w:r>
        <w:t xml:space="preserve">  </w:t>
      </w:r>
      <w:r w:rsidR="00A7716F">
        <w:tab/>
      </w:r>
      <w:r w:rsidR="0088605A">
        <w:t>Semester Exams (3) . . . . . . . . . . . .</w:t>
      </w:r>
      <w:r>
        <w:t xml:space="preserve"> . . . . . . . .</w:t>
      </w:r>
      <w:r w:rsidR="0088605A">
        <w:t xml:space="preserve"> .</w:t>
      </w:r>
      <w:r>
        <w:t xml:space="preserve"> </w:t>
      </w:r>
      <w:r>
        <w:tab/>
        <w:t>60 %</w:t>
      </w:r>
      <w:r w:rsidR="00061D69">
        <w:t xml:space="preserve"> </w:t>
      </w:r>
      <w:r w:rsidR="00BD45F7">
        <w:t xml:space="preserve"> </w:t>
      </w:r>
    </w:p>
    <w:p w:rsidR="00A7716F" w:rsidRDefault="00A7716F" w:rsidP="00C1112D">
      <w:pPr>
        <w:pStyle w:val="NoSpacing"/>
      </w:pPr>
      <w:r>
        <w:tab/>
      </w:r>
      <w:r w:rsidR="0088605A">
        <w:t xml:space="preserve">Final </w:t>
      </w:r>
      <w:r>
        <w:t xml:space="preserve">Comprehensive </w:t>
      </w:r>
      <w:r w:rsidR="0088605A">
        <w:t>Exam</w:t>
      </w:r>
      <w:r w:rsidR="00805743">
        <w:t xml:space="preserve"> . . . . . . . . . . . . . . . </w:t>
      </w:r>
      <w:r w:rsidR="00805743">
        <w:tab/>
      </w:r>
      <w:r w:rsidR="0088605A">
        <w:t>3</w:t>
      </w:r>
      <w:r>
        <w:t>0</w:t>
      </w:r>
      <w:r w:rsidR="00636B79">
        <w:t xml:space="preserve"> </w:t>
      </w:r>
      <w:r w:rsidR="00805743">
        <w:t>%</w:t>
      </w:r>
      <w:r w:rsidR="00BD45F7">
        <w:t xml:space="preserve"> </w:t>
      </w:r>
    </w:p>
    <w:p w:rsidR="0088605A" w:rsidRDefault="0088605A" w:rsidP="00C1112D">
      <w:pPr>
        <w:pStyle w:val="NoSpacing"/>
      </w:pPr>
      <w:r>
        <w:tab/>
        <w:t>Randomly Collected HW . . . . . . . . . . . . . . . . .</w:t>
      </w:r>
      <w:r>
        <w:tab/>
        <w:t>10%</w:t>
      </w:r>
    </w:p>
    <w:p w:rsidR="00BD45F7" w:rsidRDefault="00E27D37" w:rsidP="00805743">
      <w:pPr>
        <w:pStyle w:val="NoSpacing"/>
      </w:pPr>
      <w:r>
        <w:tab/>
      </w:r>
      <w:r w:rsidR="00805743">
        <w:t xml:space="preserve"> </w:t>
      </w:r>
    </w:p>
    <w:p w:rsidR="00A7716F" w:rsidRDefault="00805743" w:rsidP="00805743">
      <w:pPr>
        <w:pStyle w:val="NoSpacing"/>
      </w:pPr>
      <w:r>
        <w:rPr>
          <w:b/>
        </w:rPr>
        <w:t xml:space="preserve"> </w:t>
      </w:r>
    </w:p>
    <w:p w:rsidR="00BF4645" w:rsidRDefault="00061D69" w:rsidP="00040633">
      <w:pPr>
        <w:pStyle w:val="NoSpacing"/>
      </w:pPr>
      <w:r>
        <w:lastRenderedPageBreak/>
        <w:t xml:space="preserve"> </w:t>
      </w:r>
      <w:r w:rsidR="00BF4645">
        <w:tab/>
      </w:r>
    </w:p>
    <w:p w:rsidR="00683159" w:rsidRDefault="00683159" w:rsidP="00C1112D">
      <w:pPr>
        <w:pStyle w:val="NoSpacing"/>
      </w:pPr>
    </w:p>
    <w:p w:rsidR="00040633" w:rsidRDefault="003D0543" w:rsidP="00C1112D">
      <w:pPr>
        <w:pStyle w:val="NoSpacing"/>
        <w:rPr>
          <w:b/>
          <w:u w:val="single"/>
        </w:rPr>
      </w:pPr>
      <w:r w:rsidRPr="000B3DE5">
        <w:rPr>
          <w:b/>
          <w:u w:val="single"/>
        </w:rPr>
        <w:t>COURSE CONTENT:</w:t>
      </w:r>
    </w:p>
    <w:p w:rsidR="00FE41E2" w:rsidRPr="00AE17BB" w:rsidRDefault="00AE17BB" w:rsidP="00AE17BB">
      <w:pPr>
        <w:pStyle w:val="NoSpacing"/>
        <w:numPr>
          <w:ilvl w:val="0"/>
          <w:numId w:val="14"/>
        </w:numPr>
      </w:pPr>
      <w:r w:rsidRPr="00AE17BB">
        <w:t>One-sample hypothesis test</w:t>
      </w:r>
    </w:p>
    <w:p w:rsidR="00AE17BB" w:rsidRPr="00AE17BB" w:rsidRDefault="00AE17BB" w:rsidP="00AE17BB">
      <w:pPr>
        <w:pStyle w:val="NoSpacing"/>
        <w:numPr>
          <w:ilvl w:val="0"/>
          <w:numId w:val="14"/>
        </w:numPr>
      </w:pPr>
      <w:r w:rsidRPr="00AE17BB">
        <w:t>Two-sample hypothesis test</w:t>
      </w:r>
    </w:p>
    <w:p w:rsidR="00AE17BB" w:rsidRPr="00AE17BB" w:rsidRDefault="00AE17BB" w:rsidP="00AE17BB">
      <w:pPr>
        <w:pStyle w:val="NoSpacing"/>
        <w:numPr>
          <w:ilvl w:val="0"/>
          <w:numId w:val="14"/>
        </w:numPr>
      </w:pPr>
      <w:r w:rsidRPr="00AE17BB">
        <w:t>Analysis of Variance</w:t>
      </w:r>
    </w:p>
    <w:p w:rsidR="00AE17BB" w:rsidRPr="00AE17BB" w:rsidRDefault="00AE17BB" w:rsidP="00AE17BB">
      <w:pPr>
        <w:pStyle w:val="NoSpacing"/>
        <w:numPr>
          <w:ilvl w:val="0"/>
          <w:numId w:val="14"/>
        </w:numPr>
      </w:pPr>
      <w:r w:rsidRPr="00AE17BB">
        <w:t>Simple linear regression and correlation</w:t>
      </w:r>
    </w:p>
    <w:p w:rsidR="00AE17BB" w:rsidRPr="00AE17BB" w:rsidRDefault="00AE17BB" w:rsidP="00AE17BB">
      <w:pPr>
        <w:pStyle w:val="NoSpacing"/>
        <w:numPr>
          <w:ilvl w:val="0"/>
          <w:numId w:val="14"/>
        </w:numPr>
      </w:pPr>
      <w:r w:rsidRPr="00AE17BB">
        <w:t>Multiple regression and correlation analysis</w:t>
      </w:r>
    </w:p>
    <w:p w:rsidR="00AE17BB" w:rsidRPr="00AE17BB" w:rsidRDefault="00AE17BB" w:rsidP="00AE17BB">
      <w:pPr>
        <w:pStyle w:val="NoSpacing"/>
        <w:numPr>
          <w:ilvl w:val="0"/>
          <w:numId w:val="14"/>
        </w:numPr>
      </w:pPr>
      <w:r w:rsidRPr="00AE17BB">
        <w:t>Index numbers</w:t>
      </w:r>
    </w:p>
    <w:p w:rsidR="00AE17BB" w:rsidRPr="00AE17BB" w:rsidRDefault="00AE17BB" w:rsidP="00AE17BB">
      <w:pPr>
        <w:pStyle w:val="NoSpacing"/>
        <w:numPr>
          <w:ilvl w:val="0"/>
          <w:numId w:val="14"/>
        </w:numPr>
      </w:pPr>
      <w:r w:rsidRPr="00AE17BB">
        <w:t>Time Series and Forecasting</w:t>
      </w:r>
    </w:p>
    <w:p w:rsidR="00AE17BB" w:rsidRPr="00AE17BB" w:rsidRDefault="00AE17BB" w:rsidP="00AE17BB">
      <w:pPr>
        <w:pStyle w:val="NoSpacing"/>
        <w:numPr>
          <w:ilvl w:val="0"/>
          <w:numId w:val="14"/>
        </w:numPr>
      </w:pPr>
      <w:r w:rsidRPr="00AE17BB">
        <w:t>Shi-squared applications</w:t>
      </w:r>
    </w:p>
    <w:p w:rsidR="00AE17BB" w:rsidRPr="00AE17BB" w:rsidRDefault="00AE17BB" w:rsidP="00AE17BB">
      <w:pPr>
        <w:pStyle w:val="NoSpacing"/>
        <w:numPr>
          <w:ilvl w:val="0"/>
          <w:numId w:val="14"/>
        </w:numPr>
      </w:pPr>
      <w:r w:rsidRPr="00AE17BB">
        <w:t>Analysis of ranked data</w:t>
      </w:r>
    </w:p>
    <w:p w:rsidR="00AE17BB" w:rsidRPr="00AE17BB" w:rsidRDefault="00AE17BB" w:rsidP="00AE17BB">
      <w:pPr>
        <w:pStyle w:val="NoSpacing"/>
        <w:numPr>
          <w:ilvl w:val="0"/>
          <w:numId w:val="14"/>
        </w:numPr>
      </w:pPr>
      <w:r w:rsidRPr="00AE17BB">
        <w:t xml:space="preserve">Statistical Process Control and Quality Management </w:t>
      </w:r>
    </w:p>
    <w:p w:rsidR="00FE41E2" w:rsidRPr="00AE17BB" w:rsidRDefault="00FE41E2" w:rsidP="00C1112D">
      <w:pPr>
        <w:pStyle w:val="NoSpacing"/>
        <w:rPr>
          <w:u w:val="single"/>
        </w:rPr>
      </w:pPr>
    </w:p>
    <w:p w:rsidR="00E01AC5" w:rsidRDefault="00E01AC5" w:rsidP="00C1112D">
      <w:pPr>
        <w:pStyle w:val="NoSpacing"/>
        <w:rPr>
          <w:b/>
          <w:u w:val="single"/>
        </w:rPr>
      </w:pPr>
    </w:p>
    <w:p w:rsidR="00E01AC5" w:rsidRDefault="00E01AC5" w:rsidP="00C1112D">
      <w:pPr>
        <w:pStyle w:val="NoSpacing"/>
        <w:rPr>
          <w:b/>
          <w:u w:val="single"/>
        </w:rPr>
      </w:pPr>
    </w:p>
    <w:p w:rsidR="00E01AC5" w:rsidRDefault="00E01AC5" w:rsidP="00C1112D">
      <w:pPr>
        <w:pStyle w:val="NoSpacing"/>
        <w:rPr>
          <w:b/>
          <w:u w:val="single"/>
        </w:rPr>
      </w:pPr>
    </w:p>
    <w:p w:rsidR="003D0543" w:rsidRDefault="003D0543" w:rsidP="00C1112D">
      <w:pPr>
        <w:pStyle w:val="NoSpacing"/>
      </w:pPr>
      <w:r w:rsidRPr="000B3DE5">
        <w:rPr>
          <w:b/>
          <w:u w:val="single"/>
        </w:rPr>
        <w:t>DEPARTMENT</w:t>
      </w:r>
      <w:r w:rsidR="00E05026">
        <w:rPr>
          <w:b/>
          <w:u w:val="single"/>
        </w:rPr>
        <w:t>/PROGRAM</w:t>
      </w:r>
      <w:r w:rsidRPr="000B3DE5">
        <w:rPr>
          <w:b/>
          <w:u w:val="single"/>
        </w:rPr>
        <w:t xml:space="preserve"> POLICIES</w:t>
      </w:r>
      <w:r>
        <w:t>:</w:t>
      </w:r>
    </w:p>
    <w:p w:rsidR="009A11BB" w:rsidRDefault="00AE17BB" w:rsidP="00C1112D">
      <w:pPr>
        <w:pStyle w:val="NoSpacing"/>
      </w:pPr>
      <w:r>
        <w:t xml:space="preserve">No make-up exams (extenuating </w:t>
      </w:r>
      <w:r w:rsidR="00C103E7">
        <w:t>circumstances considered)</w:t>
      </w:r>
    </w:p>
    <w:p w:rsidR="000F52F2" w:rsidRDefault="000F52F2" w:rsidP="00C1112D">
      <w:pPr>
        <w:pStyle w:val="NoSpacing"/>
      </w:pPr>
    </w:p>
    <w:p w:rsidR="003D0543" w:rsidRDefault="003D0543" w:rsidP="00C1112D">
      <w:pPr>
        <w:pStyle w:val="NoSpacing"/>
      </w:pPr>
      <w:r w:rsidRPr="000B3DE5">
        <w:rPr>
          <w:b/>
          <w:u w:val="single"/>
        </w:rPr>
        <w:t>COLLEGE POLICIES</w:t>
      </w:r>
      <w:r>
        <w:t>:</w:t>
      </w:r>
    </w:p>
    <w:p w:rsidR="003D0543" w:rsidRDefault="009A11BB" w:rsidP="00C1112D">
      <w:pPr>
        <w:pStyle w:val="NoSpacing"/>
      </w:pPr>
      <w:r>
        <w:t>For Information regarding the following policies consult the College Catalog and/or Website and PCCC Student Handbook</w:t>
      </w:r>
    </w:p>
    <w:p w:rsidR="0010238D" w:rsidRDefault="0010238D" w:rsidP="00C1112D">
      <w:pPr>
        <w:pStyle w:val="NoSpacing"/>
      </w:pPr>
    </w:p>
    <w:p w:rsidR="003D0543" w:rsidRDefault="003D0543" w:rsidP="003D0543">
      <w:pPr>
        <w:pStyle w:val="NoSpacing"/>
        <w:numPr>
          <w:ilvl w:val="0"/>
          <w:numId w:val="4"/>
        </w:numPr>
      </w:pPr>
      <w:r>
        <w:t>PCCC’s Academic Integrity Code</w:t>
      </w:r>
    </w:p>
    <w:p w:rsidR="003D0543" w:rsidRDefault="003D0543" w:rsidP="003D0543">
      <w:pPr>
        <w:pStyle w:val="NoSpacing"/>
        <w:numPr>
          <w:ilvl w:val="0"/>
          <w:numId w:val="4"/>
        </w:numPr>
      </w:pPr>
      <w:r>
        <w:t>Student Conduct Code</w:t>
      </w:r>
    </w:p>
    <w:p w:rsidR="003D0543" w:rsidRDefault="003D0543" w:rsidP="003D0543">
      <w:pPr>
        <w:pStyle w:val="NoSpacing"/>
        <w:numPr>
          <w:ilvl w:val="0"/>
          <w:numId w:val="4"/>
        </w:numPr>
      </w:pPr>
      <w:r>
        <w:t>Student Grade Appeal Process</w:t>
      </w:r>
    </w:p>
    <w:p w:rsidR="00E05026" w:rsidRDefault="00E05026" w:rsidP="003D0543">
      <w:pPr>
        <w:pStyle w:val="NoSpacing"/>
        <w:numPr>
          <w:ilvl w:val="0"/>
          <w:numId w:val="4"/>
        </w:numPr>
      </w:pPr>
      <w:r>
        <w:t>Intensive Writing Requirements</w:t>
      </w:r>
    </w:p>
    <w:p w:rsidR="0010238D" w:rsidRDefault="0010238D" w:rsidP="0010238D">
      <w:pPr>
        <w:pStyle w:val="NoSpacing"/>
        <w:ind w:left="720"/>
      </w:pPr>
    </w:p>
    <w:p w:rsidR="0010238D" w:rsidRPr="0010238D" w:rsidRDefault="00E05026" w:rsidP="0010238D">
      <w:pPr>
        <w:pStyle w:val="NoSpacing"/>
        <w:numPr>
          <w:ilvl w:val="0"/>
          <w:numId w:val="4"/>
        </w:numPr>
        <w:autoSpaceDE w:val="0"/>
        <w:autoSpaceDN w:val="0"/>
        <w:adjustRightInd w:val="0"/>
        <w:rPr>
          <w:rFonts w:cs="StoneSerif"/>
        </w:rPr>
      </w:pPr>
      <w:r>
        <w:t>Panther Alert</w:t>
      </w:r>
      <w:r w:rsidR="0010238D">
        <w:t xml:space="preserve">:  </w:t>
      </w:r>
      <w:r w:rsidR="0010238D" w:rsidRPr="0010238D">
        <w:rPr>
          <w:rFonts w:cs="StoneSans-SemiboldItalic"/>
          <w:b/>
          <w:bCs/>
          <w:i/>
          <w:iCs/>
        </w:rPr>
        <w:t xml:space="preserve"> </w:t>
      </w:r>
      <w:r w:rsidR="0010238D" w:rsidRPr="0010238D">
        <w:rPr>
          <w:rFonts w:cs="StoneSerif"/>
        </w:rPr>
        <w:t xml:space="preserve">The College will announce delayed openings, closings, and other emergency situations through the Panther Alert System. </w:t>
      </w:r>
      <w:r w:rsidR="0010238D">
        <w:rPr>
          <w:rFonts w:cs="StoneSerif"/>
        </w:rPr>
        <w:t xml:space="preserve"> </w:t>
      </w:r>
      <w:r w:rsidR="0010238D" w:rsidRPr="0010238D">
        <w:rPr>
          <w:rFonts w:cs="StoneSerif"/>
        </w:rPr>
        <w:t xml:space="preserve">Students are encouraged to sign up for the Panther Alert Notification. </w:t>
      </w:r>
      <w:r w:rsidR="0010238D">
        <w:rPr>
          <w:rFonts w:cs="StoneSerif"/>
        </w:rPr>
        <w:t xml:space="preserve"> </w:t>
      </w:r>
      <w:r w:rsidR="0010238D" w:rsidRPr="0010238D">
        <w:rPr>
          <w:rFonts w:cs="StoneSerif"/>
        </w:rPr>
        <w:t>Students can sign up once they log into their Campus Cruiser Portal account through the PCCC website at www.pccc.edu.</w:t>
      </w:r>
    </w:p>
    <w:p w:rsidR="0010238D" w:rsidRDefault="0010238D" w:rsidP="0010238D">
      <w:pPr>
        <w:pStyle w:val="NoSpacing"/>
        <w:ind w:left="720"/>
      </w:pPr>
    </w:p>
    <w:p w:rsidR="00E05026" w:rsidRDefault="00E05026" w:rsidP="0010238D">
      <w:pPr>
        <w:pStyle w:val="NoSpacing"/>
        <w:numPr>
          <w:ilvl w:val="0"/>
          <w:numId w:val="4"/>
        </w:numPr>
      </w:pPr>
      <w:r>
        <w:t xml:space="preserve">Cell Phone Policy: Use of cellular telephones, audible pagers, or other forms of audible electronic devices in all academic learning environments (including but not limited to, laboratories, testing centers, classroom, library, learning centers, theater, and so forth) </w:t>
      </w:r>
      <w:r w:rsidR="00AC17FB">
        <w:t xml:space="preserve">is prohibited </w:t>
      </w:r>
      <w:r>
        <w:t>unless previously approved by the instructor or other authorized administrator.</w:t>
      </w:r>
    </w:p>
    <w:p w:rsidR="00E05026" w:rsidRDefault="00E05026" w:rsidP="003D0543">
      <w:pPr>
        <w:pStyle w:val="NoSpacing"/>
      </w:pPr>
    </w:p>
    <w:p w:rsidR="003D0543" w:rsidRDefault="003D0543" w:rsidP="003D0543">
      <w:pPr>
        <w:pStyle w:val="NoSpacing"/>
      </w:pPr>
      <w:r>
        <w:t xml:space="preserve">Please refer to the PCCC </w:t>
      </w:r>
      <w:r w:rsidR="00AF37B4">
        <w:t>Student</w:t>
      </w:r>
      <w:r>
        <w:t xml:space="preserve"> Handbook and PCCC Catalog</w:t>
      </w:r>
    </w:p>
    <w:p w:rsidR="00C75154" w:rsidRDefault="00C75154" w:rsidP="003D0543">
      <w:pPr>
        <w:pStyle w:val="NoSpacing"/>
      </w:pPr>
    </w:p>
    <w:p w:rsidR="003D0543" w:rsidRPr="000B3DE5" w:rsidRDefault="003D0543" w:rsidP="003D0543">
      <w:pPr>
        <w:pStyle w:val="NoSpacing"/>
        <w:rPr>
          <w:b/>
          <w:u w:val="single"/>
        </w:rPr>
      </w:pPr>
      <w:r w:rsidRPr="000B3DE5">
        <w:rPr>
          <w:b/>
          <w:u w:val="single"/>
        </w:rPr>
        <w:t>NOTIFICATION FOR STUDENTS WITH DISABILITIES:</w:t>
      </w:r>
    </w:p>
    <w:p w:rsidR="00AE17BB" w:rsidRDefault="00AE17BB" w:rsidP="00AE17BB">
      <w:pPr>
        <w:pStyle w:val="NoSpacing"/>
        <w:pBdr>
          <w:top w:val="single" w:sz="4" w:space="1" w:color="auto"/>
          <w:left w:val="single" w:sz="4" w:space="0" w:color="auto"/>
          <w:bottom w:val="single" w:sz="4" w:space="1" w:color="auto"/>
          <w:right w:val="single" w:sz="4" w:space="4" w:color="auto"/>
        </w:pBdr>
        <w:ind w:left="360"/>
        <w:rPr>
          <w:sz w:val="24"/>
          <w:szCs w:val="24"/>
        </w:rPr>
      </w:pPr>
      <w:r>
        <w:rPr>
          <w:sz w:val="24"/>
          <w:szCs w:val="24"/>
        </w:rPr>
        <w:t>If you have disabilities, and believe you need accommodations in this class, please contact disability Services staff at  973-684-6395, or email</w:t>
      </w:r>
      <w:r w:rsidRPr="008814F1">
        <w:rPr>
          <w:b/>
          <w:color w:val="000000" w:themeColor="text1"/>
          <w:sz w:val="24"/>
          <w:szCs w:val="24"/>
        </w:rPr>
        <w:t xml:space="preserve"> </w:t>
      </w:r>
      <w:hyperlink r:id="rId7" w:history="1">
        <w:r w:rsidRPr="008814F1">
          <w:rPr>
            <w:rStyle w:val="Hyperlink"/>
            <w:b/>
            <w:color w:val="000000" w:themeColor="text1"/>
            <w:sz w:val="24"/>
            <w:szCs w:val="24"/>
          </w:rPr>
          <w:t>ods@pccc.edu</w:t>
        </w:r>
      </w:hyperlink>
      <w:r>
        <w:rPr>
          <w:sz w:val="24"/>
          <w:szCs w:val="24"/>
        </w:rPr>
        <w:t xml:space="preserve"> to make an appointment.  You should do so as soon as possible at the start of each semester.  If you require testing accommodations, you must remind me ( the instructor) one week in advance of each test.  More information @ pccc.edu/ods. </w:t>
      </w:r>
    </w:p>
    <w:p w:rsidR="003D0543" w:rsidRDefault="003D0543" w:rsidP="009A11BB">
      <w:pPr>
        <w:pStyle w:val="NoSpacing"/>
        <w:ind w:left="1080"/>
      </w:pPr>
    </w:p>
    <w:p w:rsidR="00CE7997" w:rsidRDefault="009A11BB" w:rsidP="00CE7997">
      <w:pPr>
        <w:pStyle w:val="NoSpacing"/>
      </w:pPr>
      <w:r w:rsidRPr="009A11BB">
        <w:rPr>
          <w:b/>
          <w:u w:val="single"/>
        </w:rPr>
        <w:t>Contact Information</w:t>
      </w:r>
      <w:r w:rsidR="000F52F2">
        <w:rPr>
          <w:b/>
          <w:u w:val="single"/>
        </w:rPr>
        <w:t>:</w:t>
      </w:r>
      <w:r w:rsidR="000F52F2">
        <w:tab/>
        <w:t xml:space="preserve"> </w:t>
      </w:r>
      <w:r w:rsidR="00CE7997">
        <w:t xml:space="preserve">Dr. </w:t>
      </w:r>
      <w:r w:rsidR="00C103E7">
        <w:t>Thomas Cox</w:t>
      </w:r>
    </w:p>
    <w:p w:rsidR="00CE7997" w:rsidRDefault="00CE7997" w:rsidP="00CE7997">
      <w:pPr>
        <w:pStyle w:val="NoSpacing"/>
      </w:pPr>
      <w:r>
        <w:tab/>
      </w:r>
      <w:r>
        <w:tab/>
      </w:r>
      <w:r>
        <w:tab/>
        <w:t>Hamilton Hall, Room H211</w:t>
      </w:r>
    </w:p>
    <w:p w:rsidR="00CE7997" w:rsidRDefault="00CE7997" w:rsidP="00CE7997">
      <w:pPr>
        <w:pStyle w:val="NoSpacing"/>
      </w:pPr>
      <w:r>
        <w:tab/>
      </w:r>
      <w:r>
        <w:tab/>
      </w:r>
      <w:r>
        <w:tab/>
        <w:t>Phone:  973-684-</w:t>
      </w:r>
      <w:r w:rsidR="00C103E7">
        <w:t>5308</w:t>
      </w:r>
    </w:p>
    <w:p w:rsidR="00CE7997" w:rsidRPr="000F52F2" w:rsidRDefault="00CE7997" w:rsidP="00CE7997">
      <w:pPr>
        <w:pStyle w:val="NoSpacing"/>
      </w:pPr>
      <w:r>
        <w:tab/>
      </w:r>
      <w:r>
        <w:tab/>
      </w:r>
      <w:r>
        <w:tab/>
        <w:t xml:space="preserve">E-mail:  </w:t>
      </w:r>
      <w:hyperlink r:id="rId8" w:history="1">
        <w:r w:rsidR="00C103E7" w:rsidRPr="00C103E7">
          <w:rPr>
            <w:rStyle w:val="Hyperlink"/>
            <w:b/>
            <w:color w:val="auto"/>
          </w:rPr>
          <w:t>tcox@pccc.edu</w:t>
        </w:r>
      </w:hyperlink>
      <w:r>
        <w:t xml:space="preserve"> </w:t>
      </w:r>
    </w:p>
    <w:p w:rsidR="000F52F2" w:rsidRPr="000F52F2" w:rsidRDefault="000F52F2" w:rsidP="00BF4645">
      <w:pPr>
        <w:pStyle w:val="NoSpacing"/>
      </w:pPr>
    </w:p>
    <w:p w:rsidR="000F52F2" w:rsidRDefault="000F52F2" w:rsidP="009A11BB">
      <w:pPr>
        <w:pStyle w:val="NoSpacing"/>
        <w:rPr>
          <w:b/>
          <w:u w:val="single"/>
        </w:rPr>
      </w:pPr>
    </w:p>
    <w:sectPr w:rsidR="000F52F2" w:rsidSect="00C1112D">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8A8" w:rsidRDefault="001C28A8" w:rsidP="008506D1">
      <w:pPr>
        <w:spacing w:after="0" w:line="240" w:lineRule="auto"/>
      </w:pPr>
      <w:r>
        <w:separator/>
      </w:r>
    </w:p>
  </w:endnote>
  <w:endnote w:type="continuationSeparator" w:id="0">
    <w:p w:rsidR="001C28A8" w:rsidRDefault="001C28A8" w:rsidP="008506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oneSerif">
    <w:panose1 w:val="00000000000000000000"/>
    <w:charset w:val="00"/>
    <w:family w:val="roman"/>
    <w:notTrueType/>
    <w:pitch w:val="default"/>
    <w:sig w:usb0="00000003" w:usb1="00000000" w:usb2="00000000" w:usb3="00000000" w:csb0="00000001" w:csb1="00000000"/>
  </w:font>
  <w:font w:name="StoneSans-Semi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18683"/>
      <w:docPartObj>
        <w:docPartGallery w:val="Page Numbers (Bottom of Page)"/>
        <w:docPartUnique/>
      </w:docPartObj>
    </w:sdtPr>
    <w:sdtContent>
      <w:p w:rsidR="002F7832" w:rsidRDefault="00B554BB">
        <w:pPr>
          <w:pStyle w:val="Footer"/>
          <w:jc w:val="center"/>
        </w:pPr>
        <w:fldSimple w:instr=" PAGE   \* MERGEFORMAT ">
          <w:r w:rsidR="00C07221">
            <w:rPr>
              <w:noProof/>
            </w:rPr>
            <w:t>1</w:t>
          </w:r>
        </w:fldSimple>
      </w:p>
    </w:sdtContent>
  </w:sdt>
  <w:p w:rsidR="002F7832" w:rsidRDefault="002F78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8A8" w:rsidRDefault="001C28A8" w:rsidP="008506D1">
      <w:pPr>
        <w:spacing w:after="0" w:line="240" w:lineRule="auto"/>
      </w:pPr>
      <w:r>
        <w:separator/>
      </w:r>
    </w:p>
  </w:footnote>
  <w:footnote w:type="continuationSeparator" w:id="0">
    <w:p w:rsidR="001C28A8" w:rsidRDefault="001C28A8" w:rsidP="008506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D4D36"/>
    <w:multiLevelType w:val="hybridMultilevel"/>
    <w:tmpl w:val="BE6EFC20"/>
    <w:lvl w:ilvl="0" w:tplc="E08AB9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000396"/>
    <w:multiLevelType w:val="hybridMultilevel"/>
    <w:tmpl w:val="8CD6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A4EA2"/>
    <w:multiLevelType w:val="hybridMultilevel"/>
    <w:tmpl w:val="14A0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6531E"/>
    <w:multiLevelType w:val="hybridMultilevel"/>
    <w:tmpl w:val="B510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307015"/>
    <w:multiLevelType w:val="hybridMultilevel"/>
    <w:tmpl w:val="3272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0347E"/>
    <w:multiLevelType w:val="hybridMultilevel"/>
    <w:tmpl w:val="1BD87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14DCD"/>
    <w:multiLevelType w:val="hybridMultilevel"/>
    <w:tmpl w:val="EEEE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5F44FF"/>
    <w:multiLevelType w:val="hybridMultilevel"/>
    <w:tmpl w:val="403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C01EE"/>
    <w:multiLevelType w:val="hybridMultilevel"/>
    <w:tmpl w:val="9F64577C"/>
    <w:lvl w:ilvl="0" w:tplc="40A0BEF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E96031"/>
    <w:multiLevelType w:val="hybridMultilevel"/>
    <w:tmpl w:val="E95E45A4"/>
    <w:lvl w:ilvl="0" w:tplc="A336D6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766BEF"/>
    <w:multiLevelType w:val="hybridMultilevel"/>
    <w:tmpl w:val="1E0E6A3A"/>
    <w:lvl w:ilvl="0" w:tplc="7D188C2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D6480E"/>
    <w:multiLevelType w:val="hybridMultilevel"/>
    <w:tmpl w:val="89E6D046"/>
    <w:lvl w:ilvl="0" w:tplc="954633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B10545"/>
    <w:multiLevelType w:val="hybridMultilevel"/>
    <w:tmpl w:val="9060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3D62CB"/>
    <w:multiLevelType w:val="hybridMultilevel"/>
    <w:tmpl w:val="B8D6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5"/>
  </w:num>
  <w:num w:numId="5">
    <w:abstractNumId w:val="4"/>
  </w:num>
  <w:num w:numId="6">
    <w:abstractNumId w:val="11"/>
  </w:num>
  <w:num w:numId="7">
    <w:abstractNumId w:val="8"/>
  </w:num>
  <w:num w:numId="8">
    <w:abstractNumId w:val="7"/>
  </w:num>
  <w:num w:numId="9">
    <w:abstractNumId w:val="0"/>
  </w:num>
  <w:num w:numId="10">
    <w:abstractNumId w:val="10"/>
  </w:num>
  <w:num w:numId="11">
    <w:abstractNumId w:val="12"/>
  </w:num>
  <w:num w:numId="12">
    <w:abstractNumId w:val="13"/>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301927"/>
    <w:rsid w:val="00040633"/>
    <w:rsid w:val="00061D69"/>
    <w:rsid w:val="0008699F"/>
    <w:rsid w:val="000B3DE5"/>
    <w:rsid w:val="000F52F2"/>
    <w:rsid w:val="0010238D"/>
    <w:rsid w:val="001316A9"/>
    <w:rsid w:val="001A69C4"/>
    <w:rsid w:val="001C28A8"/>
    <w:rsid w:val="001F1FCC"/>
    <w:rsid w:val="00214F1D"/>
    <w:rsid w:val="002238FD"/>
    <w:rsid w:val="002F42AC"/>
    <w:rsid w:val="002F7832"/>
    <w:rsid w:val="00301927"/>
    <w:rsid w:val="003612E8"/>
    <w:rsid w:val="00373DAC"/>
    <w:rsid w:val="00383728"/>
    <w:rsid w:val="003D0543"/>
    <w:rsid w:val="003E356A"/>
    <w:rsid w:val="003E3D64"/>
    <w:rsid w:val="00431156"/>
    <w:rsid w:val="00433255"/>
    <w:rsid w:val="00465313"/>
    <w:rsid w:val="0053029E"/>
    <w:rsid w:val="00535496"/>
    <w:rsid w:val="00547192"/>
    <w:rsid w:val="00556456"/>
    <w:rsid w:val="005A22E5"/>
    <w:rsid w:val="005A2C68"/>
    <w:rsid w:val="00636B79"/>
    <w:rsid w:val="00683159"/>
    <w:rsid w:val="006A0B97"/>
    <w:rsid w:val="006D4E68"/>
    <w:rsid w:val="007336AE"/>
    <w:rsid w:val="00805743"/>
    <w:rsid w:val="008506D1"/>
    <w:rsid w:val="00856EC5"/>
    <w:rsid w:val="0088605A"/>
    <w:rsid w:val="008C7440"/>
    <w:rsid w:val="009A11BB"/>
    <w:rsid w:val="009B2FDE"/>
    <w:rsid w:val="009F6D85"/>
    <w:rsid w:val="00A15C79"/>
    <w:rsid w:val="00A443F4"/>
    <w:rsid w:val="00A7716F"/>
    <w:rsid w:val="00AB06F3"/>
    <w:rsid w:val="00AB2C75"/>
    <w:rsid w:val="00AC17FB"/>
    <w:rsid w:val="00AE17BB"/>
    <w:rsid w:val="00AF37B4"/>
    <w:rsid w:val="00B554BB"/>
    <w:rsid w:val="00B7107B"/>
    <w:rsid w:val="00B865C5"/>
    <w:rsid w:val="00B946BD"/>
    <w:rsid w:val="00BD45F7"/>
    <w:rsid w:val="00BF4645"/>
    <w:rsid w:val="00C07221"/>
    <w:rsid w:val="00C103E7"/>
    <w:rsid w:val="00C1112D"/>
    <w:rsid w:val="00C75154"/>
    <w:rsid w:val="00CA3AA4"/>
    <w:rsid w:val="00CD0A4A"/>
    <w:rsid w:val="00CE446A"/>
    <w:rsid w:val="00CE7997"/>
    <w:rsid w:val="00CF5CCD"/>
    <w:rsid w:val="00D67809"/>
    <w:rsid w:val="00D74C99"/>
    <w:rsid w:val="00DA7F51"/>
    <w:rsid w:val="00DB0BC2"/>
    <w:rsid w:val="00DF1B70"/>
    <w:rsid w:val="00E01AC5"/>
    <w:rsid w:val="00E05026"/>
    <w:rsid w:val="00E239FF"/>
    <w:rsid w:val="00E274EA"/>
    <w:rsid w:val="00E27D37"/>
    <w:rsid w:val="00E522C9"/>
    <w:rsid w:val="00EE2AB5"/>
    <w:rsid w:val="00F21EE2"/>
    <w:rsid w:val="00F43A3D"/>
    <w:rsid w:val="00F529B1"/>
    <w:rsid w:val="00F7352A"/>
    <w:rsid w:val="00FA1CEB"/>
    <w:rsid w:val="00FE41E2"/>
    <w:rsid w:val="00FF2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159"/>
    <w:rPr>
      <w:rFonts w:ascii="Times New Roman" w:eastAsia="Calibri"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927"/>
    <w:pPr>
      <w:spacing w:after="0" w:line="240" w:lineRule="auto"/>
    </w:pPr>
  </w:style>
  <w:style w:type="character" w:styleId="Hyperlink">
    <w:name w:val="Hyperlink"/>
    <w:basedOn w:val="DefaultParagraphFont"/>
    <w:uiPriority w:val="99"/>
    <w:unhideWhenUsed/>
    <w:rsid w:val="00C1112D"/>
    <w:rPr>
      <w:color w:val="0000FF"/>
      <w:u w:val="single"/>
    </w:rPr>
  </w:style>
  <w:style w:type="paragraph" w:styleId="Header">
    <w:name w:val="header"/>
    <w:basedOn w:val="Normal"/>
    <w:link w:val="HeaderChar"/>
    <w:uiPriority w:val="99"/>
    <w:semiHidden/>
    <w:unhideWhenUsed/>
    <w:rsid w:val="008506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06D1"/>
    <w:rPr>
      <w:rFonts w:ascii="Times New Roman" w:eastAsia="Calibri" w:hAnsi="Times New Roman" w:cs="Times New Roman"/>
      <w:sz w:val="20"/>
    </w:rPr>
  </w:style>
  <w:style w:type="paragraph" w:styleId="Footer">
    <w:name w:val="footer"/>
    <w:basedOn w:val="Normal"/>
    <w:link w:val="FooterChar"/>
    <w:uiPriority w:val="99"/>
    <w:unhideWhenUsed/>
    <w:rsid w:val="00850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6D1"/>
    <w:rPr>
      <w:rFonts w:ascii="Times New Roman" w:eastAsia="Calibri"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75362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ox@pccc.edu" TargetMode="External"/><Relationship Id="rId3" Type="http://schemas.openxmlformats.org/officeDocument/2006/relationships/settings" Target="settings.xml"/><Relationship Id="rId7" Type="http://schemas.openxmlformats.org/officeDocument/2006/relationships/hyperlink" Target="mailto:ods@pc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PCCC</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DWEISS</dc:creator>
  <cp:keywords/>
  <dc:description/>
  <cp:lastModifiedBy>tcox</cp:lastModifiedBy>
  <cp:revision>2</cp:revision>
  <cp:lastPrinted>2014-07-16T17:11:00Z</cp:lastPrinted>
  <dcterms:created xsi:type="dcterms:W3CDTF">2014-07-16T17:17:00Z</dcterms:created>
  <dcterms:modified xsi:type="dcterms:W3CDTF">2014-07-16T17:17:00Z</dcterms:modified>
</cp:coreProperties>
</file>