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72673" w14:textId="77777777" w:rsidR="008B5A8F" w:rsidRPr="00FC33B7" w:rsidRDefault="004A7E2E" w:rsidP="004A7E2E">
      <w:pPr>
        <w:rPr>
          <w:b/>
          <w:bCs/>
        </w:rPr>
      </w:pPr>
      <w:r w:rsidRPr="004A7E2E">
        <w:rPr>
          <w:rFonts w:ascii="Calibri" w:hAnsi="Calibri"/>
          <w:noProof/>
          <w:sz w:val="22"/>
        </w:rPr>
        <mc:AlternateContent>
          <mc:Choice Requires="wps">
            <w:drawing>
              <wp:anchor distT="45720" distB="45720" distL="114300" distR="114300" simplePos="0" relativeHeight="251659264" behindDoc="1" locked="0" layoutInCell="1" allowOverlap="0" wp14:anchorId="72D42088" wp14:editId="4EF10475">
                <wp:simplePos x="0" y="0"/>
                <wp:positionH relativeFrom="margin">
                  <wp:posOffset>0</wp:posOffset>
                </wp:positionH>
                <wp:positionV relativeFrom="paragraph">
                  <wp:posOffset>220345</wp:posOffset>
                </wp:positionV>
                <wp:extent cx="7010400" cy="1404620"/>
                <wp:effectExtent l="0" t="0" r="19050" b="22860"/>
                <wp:wrapTight wrapText="bothSides">
                  <wp:wrapPolygon edited="0">
                    <wp:start x="0" y="0"/>
                    <wp:lineTo x="0" y="21644"/>
                    <wp:lineTo x="21600" y="2164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404620"/>
                        </a:xfrm>
                        <a:prstGeom prst="rect">
                          <a:avLst/>
                        </a:prstGeom>
                        <a:solidFill>
                          <a:srgbClr val="FFFFFF"/>
                        </a:solidFill>
                        <a:ln w="19050">
                          <a:solidFill>
                            <a:srgbClr val="000000"/>
                          </a:solidFill>
                          <a:miter lim="800000"/>
                          <a:headEnd/>
                          <a:tailEnd/>
                        </a:ln>
                      </wps:spPr>
                      <wps:txbx>
                        <w:txbxContent>
                          <w:p w14:paraId="5C0BE2FC" w14:textId="77777777" w:rsidR="004A7E2E" w:rsidRDefault="004A7E2E" w:rsidP="004A7E2E">
                            <w:r w:rsidRPr="00C45420">
                              <w:t>COURSE NUMBER &amp; NAME:</w:t>
                            </w:r>
                            <w:r>
                              <w:t xml:space="preserve"> </w:t>
                            </w:r>
                            <w:r w:rsidR="006A12A4" w:rsidRPr="007F6F5C">
                              <w:t>G</w:t>
                            </w:r>
                            <w:r w:rsidR="006A12A4">
                              <w:t>DP</w:t>
                            </w:r>
                            <w:r w:rsidR="006A12A4" w:rsidRPr="007F6F5C">
                              <w:t xml:space="preserve"> </w:t>
                            </w:r>
                            <w:r w:rsidR="00516CA3">
                              <w:t>215 3D Game Graphics Programming</w:t>
                            </w:r>
                          </w:p>
                          <w:p w14:paraId="4F0FCE2A" w14:textId="77777777" w:rsidR="004A7E2E" w:rsidRPr="00C45420" w:rsidRDefault="004A7E2E" w:rsidP="004A7E2E"/>
                          <w:p w14:paraId="2C64FB53" w14:textId="77777777" w:rsidR="004A7E2E" w:rsidRDefault="004A7E2E" w:rsidP="004A7E2E">
                            <w:r w:rsidRPr="00C45420">
                              <w:t>LECTURE/LAB HOURS:</w:t>
                            </w:r>
                            <w:r w:rsidR="006A12A4">
                              <w:t xml:space="preserve"> </w:t>
                            </w:r>
                            <w:r w:rsidR="00435B5C">
                              <w:t>3 lecture hours per week</w:t>
                            </w:r>
                          </w:p>
                          <w:p w14:paraId="390A5F5E" w14:textId="77777777" w:rsidR="004A7E2E" w:rsidRPr="00C45420" w:rsidRDefault="004A7E2E" w:rsidP="004A7E2E"/>
                          <w:p w14:paraId="5DF9662C" w14:textId="77777777" w:rsidR="004A7E2E" w:rsidRDefault="004A7E2E" w:rsidP="004A7E2E">
                            <w:r w:rsidRPr="00C45420">
                              <w:t>CREDITS:</w:t>
                            </w:r>
                            <w:r w:rsidR="006A12A4">
                              <w:t xml:space="preserve"> 3</w:t>
                            </w:r>
                          </w:p>
                          <w:p w14:paraId="43D19BB2" w14:textId="77777777" w:rsidR="004A7E2E" w:rsidRDefault="004A7E2E" w:rsidP="004A7E2E"/>
                          <w:p w14:paraId="5B4EE337" w14:textId="77777777" w:rsidR="004A7E2E" w:rsidRDefault="004A7E2E" w:rsidP="004A7E2E">
                            <w:pPr>
                              <w:tabs>
                                <w:tab w:val="left" w:pos="6672"/>
                              </w:tabs>
                            </w:pPr>
                            <w:r w:rsidRPr="00C45420">
                              <w:t>PREREQUISITES:</w:t>
                            </w:r>
                            <w:r w:rsidR="006A12A4">
                              <w:t xml:space="preserve"> </w:t>
                            </w:r>
                            <w:r w:rsidR="008933B0">
                              <w:t>GDP 1</w:t>
                            </w:r>
                            <w:r w:rsidR="00B804B4">
                              <w:t>12</w:t>
                            </w:r>
                            <w:r>
                              <w:tab/>
                            </w:r>
                          </w:p>
                          <w:p w14:paraId="7C6F8FDD" w14:textId="77777777" w:rsidR="004A7E2E" w:rsidRPr="00E45C8D" w:rsidRDefault="004A7E2E" w:rsidP="004A7E2E">
                            <w:pPr>
                              <w:tabs>
                                <w:tab w:val="left" w:pos="6672"/>
                              </w:tabs>
                            </w:pPr>
                          </w:p>
                          <w:p w14:paraId="5EEF1E26" w14:textId="77777777" w:rsidR="004A7E2E" w:rsidRPr="00C45420" w:rsidRDefault="004A7E2E" w:rsidP="004A7E2E">
                            <w:r w:rsidRPr="00C45420">
                              <w:t>COURSE DESCRIPTION:</w:t>
                            </w:r>
                            <w:r w:rsidR="00724F42">
                              <w:t xml:space="preserve"> </w:t>
                            </w:r>
                            <w:r w:rsidR="00516CA3">
                              <w:t xml:space="preserve">This course provides students with the fundamentals of 3D graphics programming for games and interactive media using a modern professional game engine. Students will explore various topics of shader programming, post-processing effects, </w:t>
                            </w:r>
                            <w:r w:rsidR="003368C9">
                              <w:t xml:space="preserve">lighting models, </w:t>
                            </w:r>
                            <w:r w:rsidR="00516CA3">
                              <w:t xml:space="preserve">physically based </w:t>
                            </w:r>
                            <w:r w:rsidR="003368C9">
                              <w:t>rendering, and grab passes.</w:t>
                            </w:r>
                          </w:p>
                          <w:p w14:paraId="1664843B" w14:textId="77777777" w:rsidR="004A7E2E" w:rsidRDefault="004A7E2E" w:rsidP="004A7E2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D42088" id="_x0000_t202" coordsize="21600,21600" o:spt="202" path="m,l,21600r21600,l21600,xe">
                <v:stroke joinstyle="miter"/>
                <v:path gradientshapeok="t" o:connecttype="rect"/>
              </v:shapetype>
              <v:shape id="Text Box 2" o:spid="_x0000_s1026" type="#_x0000_t202" style="position:absolute;margin-left:0;margin-top:17.35pt;width:552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" o:allowoverlap="f" strokeweight="1.5pt">
                <v:textbox style="mso-fit-shape-to-text:t">
                  <w:txbxContent>
                    <w:p w14:paraId="5C0BE2FC" w14:textId="77777777" w:rsidR="004A7E2E" w:rsidRDefault="004A7E2E" w:rsidP="004A7E2E">
                      <w:r w:rsidRPr="00C45420">
                        <w:t>COURSE NUMBER &amp; NAME:</w:t>
                      </w:r>
                      <w:r>
                        <w:t xml:space="preserve"> </w:t>
                      </w:r>
                      <w:r w:rsidR="006A12A4" w:rsidRPr="007F6F5C">
                        <w:t>G</w:t>
                      </w:r>
                      <w:r w:rsidR="006A12A4">
                        <w:t>DP</w:t>
                      </w:r>
                      <w:r w:rsidR="006A12A4" w:rsidRPr="007F6F5C">
                        <w:t xml:space="preserve"> </w:t>
                      </w:r>
                      <w:r w:rsidR="00516CA3">
                        <w:t>215 3D Game Graphics Programming</w:t>
                      </w:r>
                    </w:p>
                    <w:p w14:paraId="4F0FCE2A" w14:textId="77777777" w:rsidR="004A7E2E" w:rsidRPr="00C45420" w:rsidRDefault="004A7E2E" w:rsidP="004A7E2E"/>
                    <w:p w14:paraId="2C64FB53" w14:textId="77777777" w:rsidR="004A7E2E" w:rsidRDefault="004A7E2E" w:rsidP="004A7E2E">
                      <w:r w:rsidRPr="00C45420">
                        <w:t>LECTURE/LAB HOURS:</w:t>
                      </w:r>
                      <w:r w:rsidR="006A12A4">
                        <w:t xml:space="preserve"> </w:t>
                      </w:r>
                      <w:r w:rsidR="00435B5C">
                        <w:t>3 lecture hours per week</w:t>
                      </w:r>
                    </w:p>
                    <w:p w14:paraId="390A5F5E" w14:textId="77777777" w:rsidR="004A7E2E" w:rsidRPr="00C45420" w:rsidRDefault="004A7E2E" w:rsidP="004A7E2E"/>
                    <w:p w14:paraId="5DF9662C" w14:textId="77777777" w:rsidR="004A7E2E" w:rsidRDefault="004A7E2E" w:rsidP="004A7E2E">
                      <w:r w:rsidRPr="00C45420">
                        <w:t>CREDITS:</w:t>
                      </w:r>
                      <w:r w:rsidR="006A12A4">
                        <w:t xml:space="preserve"> 3</w:t>
                      </w:r>
                    </w:p>
                    <w:p w14:paraId="43D19BB2" w14:textId="77777777" w:rsidR="004A7E2E" w:rsidRDefault="004A7E2E" w:rsidP="004A7E2E"/>
                    <w:p w14:paraId="5B4EE337" w14:textId="77777777" w:rsidR="004A7E2E" w:rsidRDefault="004A7E2E" w:rsidP="004A7E2E">
                      <w:pPr>
                        <w:tabs>
                          <w:tab w:val="left" w:pos="6672"/>
                        </w:tabs>
                      </w:pPr>
                      <w:r w:rsidRPr="00C45420">
                        <w:t>PREREQUISITES:</w:t>
                      </w:r>
                      <w:r w:rsidR="006A12A4">
                        <w:t xml:space="preserve"> </w:t>
                      </w:r>
                      <w:r w:rsidR="008933B0">
                        <w:t>GDP 1</w:t>
                      </w:r>
                      <w:r w:rsidR="00B804B4">
                        <w:t>12</w:t>
                      </w:r>
                      <w:r>
                        <w:tab/>
                      </w:r>
                    </w:p>
                    <w:p w14:paraId="7C6F8FDD" w14:textId="77777777" w:rsidR="004A7E2E" w:rsidRPr="00E45C8D" w:rsidRDefault="004A7E2E" w:rsidP="004A7E2E">
                      <w:pPr>
                        <w:tabs>
                          <w:tab w:val="left" w:pos="6672"/>
                        </w:tabs>
                      </w:pPr>
                    </w:p>
                    <w:p w14:paraId="5EEF1E26" w14:textId="77777777" w:rsidR="004A7E2E" w:rsidRPr="00C45420" w:rsidRDefault="004A7E2E" w:rsidP="004A7E2E">
                      <w:r w:rsidRPr="00C45420">
                        <w:t>COURSE DESCRIPTION:</w:t>
                      </w:r>
                      <w:r w:rsidR="00724F42">
                        <w:t xml:space="preserve"> </w:t>
                      </w:r>
                      <w:r w:rsidR="00516CA3">
                        <w:t xml:space="preserve">This course provides students with the fundamentals of 3D graphics programming for games and interactive media using a modern professional game engine. Students will explore various topics of shader programming, post-processing effects, </w:t>
                      </w:r>
                      <w:r w:rsidR="003368C9">
                        <w:t xml:space="preserve">lighting models, </w:t>
                      </w:r>
                      <w:r w:rsidR="00516CA3">
                        <w:t xml:space="preserve">physically based </w:t>
                      </w:r>
                      <w:r w:rsidR="003368C9">
                        <w:t>rendering, and grab passes.</w:t>
                      </w:r>
                    </w:p>
                    <w:p w14:paraId="1664843B" w14:textId="77777777" w:rsidR="004A7E2E" w:rsidRDefault="004A7E2E" w:rsidP="004A7E2E"/>
                  </w:txbxContent>
                </v:textbox>
                <w10:wrap type="tight" anchorx="margin"/>
              </v:shape>
            </w:pict>
          </mc:Fallback>
        </mc:AlternateContent>
      </w:r>
      <w:r w:rsidR="00625AD4" w:rsidRPr="00FC33B7">
        <w:t xml:space="preserve">COURSE </w:t>
      </w:r>
      <w:r w:rsidR="00E956B3" w:rsidRPr="00FC33B7">
        <w:t>LEARNING OUTCOMES:</w:t>
      </w:r>
      <w:r w:rsidR="00E956B3" w:rsidRPr="00FC33B7">
        <w:rPr>
          <w:i/>
        </w:rPr>
        <w:t xml:space="preserve"> </w:t>
      </w:r>
    </w:p>
    <w:p w14:paraId="7C6AF599" w14:textId="77777777" w:rsidR="003968E4" w:rsidRPr="008B5A8F" w:rsidRDefault="003968E4" w:rsidP="003968E4">
      <w:pPr>
        <w:ind w:firstLine="360"/>
      </w:pPr>
      <w:r w:rsidRPr="008B5A8F">
        <w:t>Upon successful completion of this course, students will be able to:</w:t>
      </w:r>
    </w:p>
    <w:p w14:paraId="2E5CD71C" w14:textId="77777777" w:rsidR="00516CA3" w:rsidRDefault="00516CA3" w:rsidP="00516CA3">
      <w:pPr>
        <w:pStyle w:val="ListParagraph"/>
        <w:numPr>
          <w:ilvl w:val="0"/>
          <w:numId w:val="18"/>
        </w:numPr>
      </w:pPr>
      <w:r>
        <w:t>Understand how to write shaders using a shader scripting language and a modern professional game engine</w:t>
      </w:r>
    </w:p>
    <w:p w14:paraId="3AB50FA2" w14:textId="77777777" w:rsidR="00516CA3" w:rsidRDefault="00E534BF" w:rsidP="00516CA3">
      <w:pPr>
        <w:pStyle w:val="ListParagraph"/>
        <w:numPr>
          <w:ilvl w:val="0"/>
          <w:numId w:val="18"/>
        </w:numPr>
      </w:pPr>
      <w:r>
        <w:t>Discuss</w:t>
      </w:r>
      <w:r w:rsidR="00516CA3">
        <w:t xml:space="preserve"> how post-processing effects work in games and digital media</w:t>
      </w:r>
    </w:p>
    <w:p w14:paraId="4F25981C" w14:textId="77777777" w:rsidR="00E534BF" w:rsidRDefault="00E534BF" w:rsidP="00E534BF">
      <w:pPr>
        <w:pStyle w:val="ListParagraph"/>
        <w:numPr>
          <w:ilvl w:val="0"/>
          <w:numId w:val="18"/>
        </w:numPr>
      </w:pPr>
      <w:r>
        <w:t>Explain and use surface shaders, fragment shaders, texture mapping</w:t>
      </w:r>
      <w:r w:rsidR="00634356">
        <w:t xml:space="preserve">, </w:t>
      </w:r>
      <w:r>
        <w:t>vertex functions</w:t>
      </w:r>
      <w:r w:rsidR="00634356">
        <w:t>, and grab passes</w:t>
      </w:r>
    </w:p>
    <w:p w14:paraId="70495757" w14:textId="77777777" w:rsidR="00E534BF" w:rsidRDefault="00E534BF" w:rsidP="00E534BF">
      <w:pPr>
        <w:pStyle w:val="ListParagraph"/>
        <w:numPr>
          <w:ilvl w:val="0"/>
          <w:numId w:val="18"/>
        </w:numPr>
      </w:pPr>
      <w:r>
        <w:t>Understand what lighting models and physically based rendering are</w:t>
      </w:r>
    </w:p>
    <w:p w14:paraId="48A89765" w14:textId="77777777" w:rsidR="00E534BF" w:rsidRDefault="00E534BF" w:rsidP="00E534BF">
      <w:pPr>
        <w:pStyle w:val="ListParagraph"/>
        <w:numPr>
          <w:ilvl w:val="0"/>
          <w:numId w:val="18"/>
        </w:numPr>
      </w:pPr>
      <w:r>
        <w:t>Explain how to optimize shader code using profiling techniques</w:t>
      </w:r>
    </w:p>
    <w:p w14:paraId="06C4E206" w14:textId="77777777" w:rsidR="00E534BF" w:rsidRDefault="00634356" w:rsidP="00516CA3">
      <w:pPr>
        <w:pStyle w:val="ListParagraph"/>
        <w:numPr>
          <w:ilvl w:val="0"/>
          <w:numId w:val="18"/>
        </w:numPr>
      </w:pPr>
      <w:r>
        <w:t>Discuss the use of screen effects in games and how to implement them</w:t>
      </w:r>
    </w:p>
    <w:p w14:paraId="4A1FBBF9" w14:textId="77777777" w:rsidR="00516CA3" w:rsidRDefault="00516CA3" w:rsidP="00516CA3">
      <w:pPr>
        <w:pStyle w:val="ListParagraph"/>
        <w:numPr>
          <w:ilvl w:val="0"/>
          <w:numId w:val="18"/>
        </w:numPr>
      </w:pPr>
      <w:r>
        <w:t>Locate, discern, and effectively use information to solve issues and/or problems in game design and development</w:t>
      </w:r>
    </w:p>
    <w:p w14:paraId="3E7B1759" w14:textId="77777777" w:rsidR="00625AD4" w:rsidRDefault="00625AD4" w:rsidP="00625AD4"/>
    <w:p w14:paraId="133B8DA6" w14:textId="77777777" w:rsidR="00F42A45" w:rsidRDefault="00F42A45" w:rsidP="00F42A45">
      <w:pPr>
        <w:rPr>
          <w:i/>
        </w:rPr>
      </w:pPr>
      <w:r>
        <w:t>COURSE MATERIALS</w:t>
      </w:r>
      <w:r w:rsidRPr="00C45420">
        <w:t>:</w:t>
      </w:r>
    </w:p>
    <w:p w14:paraId="6EB5C463" w14:textId="77777777" w:rsidR="00F42A45" w:rsidRDefault="00F42A45" w:rsidP="00F42A45">
      <w:pPr>
        <w:rPr>
          <w:i/>
        </w:rPr>
      </w:pPr>
    </w:p>
    <w:p w14:paraId="4E3BF4D0" w14:textId="77777777" w:rsidR="00F42A45" w:rsidRPr="00716A57" w:rsidRDefault="00F42A45" w:rsidP="00F42A45">
      <w:pPr>
        <w:ind w:left="720"/>
      </w:pPr>
      <w:r>
        <w:t>No textbook is required for this course</w:t>
      </w:r>
    </w:p>
    <w:p w14:paraId="6D2BAA4C" w14:textId="77777777" w:rsidR="00DA3322" w:rsidRPr="00C45420" w:rsidRDefault="00DA3322" w:rsidP="00625AD4"/>
    <w:p w14:paraId="3F31248A" w14:textId="77777777" w:rsidR="00625AD4" w:rsidRDefault="00F42A45" w:rsidP="00625AD4">
      <w:pPr>
        <w:rPr>
          <w:i/>
        </w:rPr>
      </w:pPr>
      <w:r>
        <w:t xml:space="preserve">ADDITIONAL </w:t>
      </w:r>
      <w:r w:rsidR="0042091C">
        <w:t>COURSE MATERIALS</w:t>
      </w:r>
      <w:r w:rsidR="00625AD4" w:rsidRPr="00C45420">
        <w:t>:</w:t>
      </w:r>
    </w:p>
    <w:p w14:paraId="5B539095" w14:textId="77777777" w:rsidR="00122F11" w:rsidRDefault="00122F11" w:rsidP="00625AD4">
      <w:pPr>
        <w:rPr>
          <w:i/>
        </w:rPr>
      </w:pPr>
    </w:p>
    <w:p w14:paraId="2FDE84CA" w14:textId="77777777" w:rsidR="009B6817" w:rsidRDefault="00E84934" w:rsidP="001A21F9">
      <w:pPr>
        <w:ind w:left="720"/>
      </w:pPr>
      <w:r w:rsidRPr="00E84934">
        <w:rPr>
          <w:b/>
        </w:rPr>
        <w:t>Textbook</w:t>
      </w:r>
      <w:r w:rsidRPr="00E84934">
        <w:t xml:space="preserve"> </w:t>
      </w:r>
      <w:r w:rsidR="001A21F9">
        <w:t>–</w:t>
      </w:r>
      <w:r w:rsidRPr="00E84934">
        <w:t xml:space="preserve"> </w:t>
      </w:r>
      <w:r w:rsidR="00E0448B">
        <w:rPr>
          <w:u w:val="single"/>
        </w:rPr>
        <w:t>Unity 2018 Shaders and Effects Cookbook, 3</w:t>
      </w:r>
      <w:r w:rsidR="00E0448B" w:rsidRPr="00E0448B">
        <w:rPr>
          <w:u w:val="single"/>
          <w:vertAlign w:val="superscript"/>
        </w:rPr>
        <w:t>rd</w:t>
      </w:r>
      <w:r w:rsidR="00E0448B">
        <w:rPr>
          <w:u w:val="single"/>
        </w:rPr>
        <w:t xml:space="preserve"> edition</w:t>
      </w:r>
      <w:r w:rsidR="005F1E0C">
        <w:t xml:space="preserve">, </w:t>
      </w:r>
      <w:r w:rsidR="00E0448B">
        <w:t>John Doran</w:t>
      </w:r>
      <w:r w:rsidR="001A21F9">
        <w:t xml:space="preserve">, </w:t>
      </w:r>
      <w:proofErr w:type="spellStart"/>
      <w:r w:rsidR="007E36AB">
        <w:t>Packt</w:t>
      </w:r>
      <w:proofErr w:type="spellEnd"/>
      <w:r w:rsidR="007E36AB">
        <w:t xml:space="preserve"> Publishing</w:t>
      </w:r>
      <w:r w:rsidR="005F1E0C">
        <w:t>, 201</w:t>
      </w:r>
      <w:r w:rsidR="00E0448B">
        <w:t>8</w:t>
      </w:r>
    </w:p>
    <w:p w14:paraId="0698F900" w14:textId="77777777" w:rsidR="00DA3322" w:rsidRDefault="00DA3322" w:rsidP="009B6817"/>
    <w:p w14:paraId="359530A5" w14:textId="77777777" w:rsidR="00625AD4" w:rsidRDefault="00625AD4" w:rsidP="009B6817">
      <w:pPr>
        <w:rPr>
          <w:i/>
        </w:rPr>
      </w:pPr>
      <w:r w:rsidRPr="00C45420">
        <w:t>COURSE REQUIREMENTS:</w:t>
      </w:r>
      <w:r w:rsidR="001668B1" w:rsidRPr="00C45420">
        <w:t xml:space="preserve"> </w:t>
      </w:r>
    </w:p>
    <w:p w14:paraId="3777F3E5" w14:textId="77777777" w:rsidR="00DA3322" w:rsidRPr="001B5308" w:rsidRDefault="00DA3322" w:rsidP="00DA3322">
      <w:pPr>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successful completion of quizzes and final exam.</w:t>
      </w:r>
    </w:p>
    <w:p w14:paraId="0FD47CC0" w14:textId="77777777" w:rsidR="00DA3322" w:rsidRPr="001B5308" w:rsidRDefault="00DA3322" w:rsidP="00DA3322">
      <w:pPr>
        <w:numPr>
          <w:ilvl w:val="0"/>
          <w:numId w:val="9"/>
        </w:numPr>
        <w:tabs>
          <w:tab w:val="left" w:pos="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pPr>
      <w:r>
        <w:t>The completion of in-class assignments and projects.</w:t>
      </w:r>
    </w:p>
    <w:p w14:paraId="65C27C15" w14:textId="77777777" w:rsidR="00DA3322" w:rsidRPr="001B5308" w:rsidRDefault="00DA3322" w:rsidP="00DA3322">
      <w:pPr>
        <w:numPr>
          <w:ilvl w:val="0"/>
          <w:numId w:val="9"/>
        </w:numPr>
        <w:tabs>
          <w:tab w:val="left" w:pos="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B5308">
        <w:t>The completion of assigned readings and homework.</w:t>
      </w:r>
    </w:p>
    <w:p w14:paraId="711F2384" w14:textId="77777777" w:rsidR="00DA3322" w:rsidRPr="009B6817" w:rsidRDefault="00DA3322" w:rsidP="009B6817">
      <w:pPr>
        <w:numPr>
          <w:ilvl w:val="0"/>
          <w:numId w:val="9"/>
        </w:numPr>
        <w:tabs>
          <w:tab w:val="left" w:pos="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B5308">
        <w:t xml:space="preserve">Attendance and class participation. Students are </w:t>
      </w:r>
      <w:r>
        <w:t>expected</w:t>
      </w:r>
      <w:r w:rsidRPr="001B5308">
        <w:t xml:space="preserve"> to attend all classes.</w:t>
      </w:r>
    </w:p>
    <w:p w14:paraId="52A282C0" w14:textId="77777777" w:rsidR="00625AD4" w:rsidRDefault="00625AD4" w:rsidP="00625AD4"/>
    <w:p w14:paraId="4DF3FF31" w14:textId="77777777" w:rsidR="00D72F87" w:rsidRDefault="00D72F87" w:rsidP="00625AD4"/>
    <w:p w14:paraId="06CDCA01" w14:textId="77777777" w:rsidR="00D72F87" w:rsidRDefault="00D72F87" w:rsidP="00D72F87">
      <w:r w:rsidRPr="00D97122">
        <w:rPr>
          <w:b/>
        </w:rPr>
        <w:t>E</w:t>
      </w:r>
      <w:r>
        <w:rPr>
          <w:b/>
        </w:rPr>
        <w:t>xperiential Learning</w:t>
      </w:r>
      <w:r w:rsidRPr="00D97122">
        <w:rPr>
          <w:b/>
        </w:rPr>
        <w:t>:</w:t>
      </w:r>
      <w:r w:rsidRPr="000258DD">
        <w:t xml:space="preserve"> </w:t>
      </w:r>
    </w:p>
    <w:p w14:paraId="1FCB35D9" w14:textId="77777777" w:rsidR="00D72F87" w:rsidRDefault="00D72F87" w:rsidP="00D72F87">
      <w:pPr>
        <w:rPr>
          <w:iCs/>
          <w:color w:val="201F1E"/>
        </w:rPr>
      </w:pPr>
      <w:r w:rsidRPr="000258DD">
        <w:rPr>
          <w:iCs/>
          <w:color w:val="201F1E"/>
        </w:rPr>
        <w:t>Students must complete an experiential learning activity that connects course content to career applications. This activity may be a content specific assignment or practical skill that is applied within a course assignment. This assignment supports the general education learning outcomes of scientific/critical thinking and quantitative reasoning; oral and written communication; and information literacy/technological competency</w:t>
      </w:r>
      <w:r>
        <w:rPr>
          <w:iCs/>
          <w:color w:val="201F1E"/>
        </w:rPr>
        <w:t>.</w:t>
      </w:r>
    </w:p>
    <w:p w14:paraId="51DD831F" w14:textId="77777777" w:rsidR="00D72F87" w:rsidRDefault="00D72F87" w:rsidP="00D72F87"/>
    <w:p w14:paraId="39FC2C6E" w14:textId="77777777" w:rsidR="00D72F87" w:rsidRPr="00830EFA" w:rsidRDefault="00D72F87" w:rsidP="00D72F87">
      <w:pPr>
        <w:autoSpaceDE w:val="0"/>
        <w:autoSpaceDN w:val="0"/>
        <w:adjustRightInd w:val="0"/>
        <w:rPr>
          <w:b/>
          <w:bCs/>
          <w:color w:val="000000"/>
        </w:rPr>
      </w:pPr>
      <w:r w:rsidRPr="00830EFA">
        <w:rPr>
          <w:b/>
          <w:bCs/>
          <w:color w:val="000000"/>
        </w:rPr>
        <w:t xml:space="preserve">ADA Statement:  </w:t>
      </w:r>
    </w:p>
    <w:p w14:paraId="1A414E95" w14:textId="77777777" w:rsidR="00D72F87" w:rsidRPr="00830EFA" w:rsidRDefault="00D72F87" w:rsidP="00D72F87">
      <w:pPr>
        <w:autoSpaceDE w:val="0"/>
        <w:autoSpaceDN w:val="0"/>
        <w:adjustRightInd w:val="0"/>
        <w:rPr>
          <w:color w:val="000000"/>
        </w:rPr>
      </w:pPr>
      <w:r w:rsidRPr="00830EFA">
        <w:rPr>
          <w:color w:val="000000"/>
        </w:rPr>
        <w:t>Union County College offers reasonable accommodations and/or services to persons with disabilities. Any student who has a documented disability and wishes to self-identify should contact the Coordinator of Services for Students with Disabilities at (908) 709-7164, or email </w:t>
      </w:r>
      <w:hyperlink r:id="rId11" w:history="1">
        <w:r w:rsidRPr="00830EFA">
          <w:rPr>
            <w:color w:val="0563C1"/>
            <w:u w:val="single"/>
          </w:rPr>
          <w:t>disabilitysvc@ucc.edu</w:t>
        </w:r>
      </w:hyperlink>
      <w:r w:rsidRPr="00830EFA">
        <w:rPr>
          <w:color w:val="000000"/>
        </w:rPr>
        <w:t>. Accommodations are </w:t>
      </w:r>
      <w:r w:rsidRPr="00830EFA">
        <w:rPr>
          <w:b/>
          <w:bCs/>
          <w:i/>
          <w:iCs/>
          <w:color w:val="000000"/>
        </w:rPr>
        <w:t>individualized</w:t>
      </w:r>
      <w:r w:rsidRPr="00830EFA">
        <w:rPr>
          <w:color w:val="000000"/>
        </w:rPr>
        <w:t> and in accordance with Section 504 of the Rehabilitation Act of 1973 and the Americans with Disabilities Act of 1992. </w:t>
      </w:r>
      <w:proofErr w:type="gramStart"/>
      <w:r w:rsidRPr="00830EFA">
        <w:rPr>
          <w:color w:val="000000"/>
        </w:rPr>
        <w:t>In order to</w:t>
      </w:r>
      <w:proofErr w:type="gramEnd"/>
      <w:r w:rsidRPr="00830EFA">
        <w:rPr>
          <w:color w:val="000000"/>
        </w:rPr>
        <w:t xml:space="preserve"> receive accommodations, students must be registered with the Disability Services Office. Students should register with the office as soon as possible. Accommodations are not official until the Faculty Accommodations Alert Form(s) are issued from the student to his/her instructor(s).   </w:t>
      </w:r>
    </w:p>
    <w:p w14:paraId="56705CB4" w14:textId="77777777" w:rsidR="00D72F87" w:rsidRPr="00830EFA" w:rsidRDefault="00D72F87" w:rsidP="00D72F87">
      <w:pPr>
        <w:autoSpaceDE w:val="0"/>
        <w:autoSpaceDN w:val="0"/>
        <w:adjustRightInd w:val="0"/>
        <w:rPr>
          <w:color w:val="000000"/>
        </w:rPr>
      </w:pPr>
    </w:p>
    <w:p w14:paraId="2FA15689" w14:textId="77777777" w:rsidR="00D72F87" w:rsidRPr="00830EFA" w:rsidRDefault="00D72F87" w:rsidP="00D72F87">
      <w:pPr>
        <w:autoSpaceDE w:val="0"/>
        <w:autoSpaceDN w:val="0"/>
        <w:adjustRightInd w:val="0"/>
        <w:rPr>
          <w:b/>
          <w:bCs/>
          <w:color w:val="000000"/>
        </w:rPr>
      </w:pPr>
      <w:r w:rsidRPr="00830EFA">
        <w:rPr>
          <w:b/>
          <w:bCs/>
          <w:color w:val="000000"/>
        </w:rPr>
        <w:t>FERPA Statement</w:t>
      </w:r>
      <w:r>
        <w:rPr>
          <w:b/>
          <w:bCs/>
          <w:color w:val="000000"/>
        </w:rPr>
        <w:t>:</w:t>
      </w:r>
    </w:p>
    <w:p w14:paraId="5B8183E2" w14:textId="77777777" w:rsidR="00D72F87" w:rsidRPr="00830EFA" w:rsidRDefault="00D72F87" w:rsidP="00D72F87">
      <w:pPr>
        <w:autoSpaceDE w:val="0"/>
        <w:autoSpaceDN w:val="0"/>
        <w:adjustRightInd w:val="0"/>
        <w:rPr>
          <w:color w:val="000000"/>
        </w:rPr>
      </w:pPr>
      <w:r w:rsidRPr="00830EFA">
        <w:rPr>
          <w:color w:val="000000"/>
        </w:rPr>
        <w:t>The Family Educational Rights and Privacy Act of 1974 (FERPA) guarantees that the academic records for students over 18 years old cannot be discussed with anyone except the student or authorized College personnel. However, certain information classified as "Directory Information" is available for public consumption unless the student specifically directs that it be withheld. Public Directory Information as defined by the act includes: Student's name, addresses (campus, home, e-mail), telephone listings, photograph, date and place of birth, major field of study, class year, participation in officially recognized activities and sports, weight and height of members of athletic teams, dates of attendance, enrollment status (e.g., undergraduate or graduate; full-time, half-time, part-time), degrees, honors, and awards received, and the most recent previous educational institution attended.</w:t>
      </w:r>
    </w:p>
    <w:p w14:paraId="09C28750" w14:textId="77777777" w:rsidR="00D72F87" w:rsidRDefault="00D72F87" w:rsidP="00625AD4"/>
    <w:p w14:paraId="3F7EED12" w14:textId="2491D5C4" w:rsidR="00625AD4" w:rsidRDefault="00AE019A" w:rsidP="00625AD4">
      <w:r>
        <w:t xml:space="preserve">EVALUATION METHODS: </w:t>
      </w:r>
    </w:p>
    <w:p w14:paraId="0359A5E8" w14:textId="77777777" w:rsidR="00E84934" w:rsidRDefault="00E84934" w:rsidP="00625AD4">
      <w:pPr>
        <w:rPr>
          <w:i/>
        </w:rPr>
      </w:pPr>
    </w:p>
    <w:p w14:paraId="213E6B02" w14:textId="77777777" w:rsidR="00E84934" w:rsidRPr="00E84934" w:rsidRDefault="00E84934" w:rsidP="00E84934">
      <w:pPr>
        <w:rPr>
          <w:rFonts w:eastAsia="Times New Roman"/>
          <w:szCs w:val="24"/>
        </w:rPr>
      </w:pPr>
      <w:r w:rsidRPr="00E84934">
        <w:rPr>
          <w:rFonts w:eastAsia="Times New Roman"/>
          <w:szCs w:val="24"/>
        </w:rPr>
        <w:t>Quizzes</w:t>
      </w:r>
      <w:r w:rsidRPr="00E84934">
        <w:rPr>
          <w:rFonts w:eastAsia="Times New Roman"/>
          <w:szCs w:val="24"/>
        </w:rPr>
        <w:tab/>
      </w:r>
      <w:r w:rsidRPr="00E84934">
        <w:rPr>
          <w:rFonts w:eastAsia="Times New Roman"/>
          <w:szCs w:val="24"/>
        </w:rPr>
        <w:tab/>
      </w:r>
      <w:r w:rsidRPr="00E84934">
        <w:rPr>
          <w:rFonts w:eastAsia="Times New Roman"/>
          <w:szCs w:val="24"/>
        </w:rPr>
        <w:tab/>
      </w:r>
      <w:r w:rsidRPr="00E84934">
        <w:rPr>
          <w:rFonts w:eastAsia="Times New Roman"/>
          <w:szCs w:val="24"/>
        </w:rPr>
        <w:tab/>
        <w:t>30%</w:t>
      </w:r>
    </w:p>
    <w:p w14:paraId="729BE844" w14:textId="77777777" w:rsidR="00E84934" w:rsidRPr="00E84934" w:rsidRDefault="00E84934" w:rsidP="00E84934">
      <w:pPr>
        <w:rPr>
          <w:rFonts w:eastAsia="Times New Roman"/>
          <w:szCs w:val="24"/>
        </w:rPr>
      </w:pPr>
      <w:r w:rsidRPr="00E84934">
        <w:rPr>
          <w:rFonts w:eastAsia="Times New Roman"/>
          <w:szCs w:val="24"/>
        </w:rPr>
        <w:t>Final Exam</w:t>
      </w:r>
      <w:r w:rsidRPr="00E84934">
        <w:rPr>
          <w:rFonts w:eastAsia="Times New Roman"/>
          <w:szCs w:val="24"/>
        </w:rPr>
        <w:tab/>
      </w:r>
      <w:r w:rsidRPr="00E84934">
        <w:rPr>
          <w:rFonts w:eastAsia="Times New Roman"/>
          <w:szCs w:val="24"/>
        </w:rPr>
        <w:tab/>
      </w:r>
      <w:r w:rsidRPr="00E84934">
        <w:rPr>
          <w:rFonts w:eastAsia="Times New Roman"/>
          <w:szCs w:val="24"/>
        </w:rPr>
        <w:tab/>
      </w:r>
      <w:r w:rsidRPr="00E84934">
        <w:rPr>
          <w:rFonts w:eastAsia="Times New Roman"/>
          <w:szCs w:val="24"/>
        </w:rPr>
        <w:tab/>
        <w:t>20%</w:t>
      </w:r>
    </w:p>
    <w:p w14:paraId="622A6FEA" w14:textId="77777777" w:rsidR="00E84934" w:rsidRPr="00E84934" w:rsidRDefault="00E84934" w:rsidP="00E84934">
      <w:pPr>
        <w:rPr>
          <w:rFonts w:eastAsia="Times New Roman"/>
          <w:szCs w:val="24"/>
        </w:rPr>
      </w:pPr>
      <w:r w:rsidRPr="00E84934">
        <w:rPr>
          <w:rFonts w:eastAsia="Times New Roman"/>
          <w:szCs w:val="24"/>
        </w:rPr>
        <w:t>Assignments</w:t>
      </w:r>
      <w:r w:rsidRPr="00E84934">
        <w:rPr>
          <w:rFonts w:eastAsia="Times New Roman"/>
          <w:szCs w:val="24"/>
        </w:rPr>
        <w:tab/>
      </w:r>
      <w:r w:rsidRPr="00E84934">
        <w:rPr>
          <w:rFonts w:eastAsia="Times New Roman"/>
          <w:szCs w:val="24"/>
        </w:rPr>
        <w:tab/>
      </w:r>
      <w:r w:rsidRPr="00E84934">
        <w:rPr>
          <w:rFonts w:eastAsia="Times New Roman"/>
          <w:szCs w:val="24"/>
        </w:rPr>
        <w:tab/>
      </w:r>
      <w:r w:rsidRPr="00E84934">
        <w:rPr>
          <w:rFonts w:eastAsia="Times New Roman"/>
          <w:szCs w:val="24"/>
        </w:rPr>
        <w:tab/>
        <w:t>50%</w:t>
      </w:r>
    </w:p>
    <w:p w14:paraId="11143D8D" w14:textId="77777777" w:rsidR="00E84934" w:rsidRPr="00E84934" w:rsidRDefault="00E84934" w:rsidP="00E84934">
      <w:pPr>
        <w:rPr>
          <w:rFonts w:eastAsia="Times New Roman"/>
          <w:szCs w:val="24"/>
        </w:rPr>
      </w:pPr>
    </w:p>
    <w:p w14:paraId="508A0005" w14:textId="77777777" w:rsidR="00DA3322" w:rsidRDefault="00DA3322" w:rsidP="00E84934">
      <w:pPr>
        <w:rPr>
          <w:rFonts w:eastAsia="Times New Roman"/>
          <w:b/>
          <w:szCs w:val="24"/>
        </w:rPr>
      </w:pPr>
    </w:p>
    <w:p w14:paraId="592FA9B0" w14:textId="77777777" w:rsidR="00E84934" w:rsidRPr="00E84934" w:rsidRDefault="00E84934" w:rsidP="00E84934">
      <w:pPr>
        <w:rPr>
          <w:rFonts w:eastAsia="Times New Roman"/>
          <w:szCs w:val="24"/>
        </w:rPr>
      </w:pPr>
      <w:r w:rsidRPr="00E84934">
        <w:rPr>
          <w:rFonts w:eastAsia="Times New Roman"/>
          <w:szCs w:val="24"/>
        </w:rPr>
        <w:t>Grading System</w:t>
      </w:r>
    </w:p>
    <w:p w14:paraId="148DB808" w14:textId="77777777" w:rsidR="00E84934" w:rsidRPr="00E84934" w:rsidRDefault="00E84934" w:rsidP="00E84934">
      <w:pPr>
        <w:rPr>
          <w:rFonts w:eastAsia="Times New Roman"/>
          <w:szCs w:val="24"/>
        </w:rPr>
      </w:pPr>
    </w:p>
    <w:p w14:paraId="1BD9BE62" w14:textId="77777777" w:rsidR="00E84934" w:rsidRPr="00E84934" w:rsidRDefault="00E84934" w:rsidP="00E84934">
      <w:pPr>
        <w:tabs>
          <w:tab w:val="left" w:pos="540"/>
        </w:tabs>
        <w:rPr>
          <w:rFonts w:eastAsia="Times New Roman"/>
          <w:szCs w:val="24"/>
        </w:rPr>
      </w:pPr>
      <w:r w:rsidRPr="00E84934">
        <w:rPr>
          <w:rFonts w:eastAsia="Times New Roman"/>
          <w:szCs w:val="24"/>
        </w:rPr>
        <w:tab/>
      </w:r>
      <w:r w:rsidRPr="00E84934">
        <w:rPr>
          <w:rFonts w:eastAsia="Times New Roman"/>
          <w:szCs w:val="24"/>
        </w:rPr>
        <w:tab/>
        <w:t>A</w:t>
      </w:r>
      <w:r w:rsidRPr="00E84934">
        <w:rPr>
          <w:rFonts w:eastAsia="Times New Roman"/>
          <w:szCs w:val="24"/>
        </w:rPr>
        <w:tab/>
        <w:t>90 or above</w:t>
      </w:r>
      <w:r w:rsidRPr="00E84934">
        <w:rPr>
          <w:rFonts w:eastAsia="Times New Roman"/>
          <w:szCs w:val="24"/>
        </w:rPr>
        <w:tab/>
      </w:r>
      <w:r w:rsidRPr="00E84934">
        <w:rPr>
          <w:rFonts w:eastAsia="Times New Roman"/>
          <w:szCs w:val="24"/>
        </w:rPr>
        <w:tab/>
      </w:r>
      <w:r w:rsidRPr="00E84934">
        <w:rPr>
          <w:rFonts w:eastAsia="Times New Roman"/>
          <w:szCs w:val="24"/>
        </w:rPr>
        <w:tab/>
        <w:t>C</w:t>
      </w:r>
      <w:r w:rsidRPr="00E84934">
        <w:rPr>
          <w:rFonts w:eastAsia="Times New Roman"/>
          <w:szCs w:val="24"/>
        </w:rPr>
        <w:tab/>
        <w:t>70 - 76</w:t>
      </w:r>
    </w:p>
    <w:p w14:paraId="0B698747" w14:textId="77777777" w:rsidR="00E84934" w:rsidRPr="00E84934" w:rsidRDefault="00E84934" w:rsidP="00E84934">
      <w:pPr>
        <w:tabs>
          <w:tab w:val="left" w:pos="540"/>
        </w:tabs>
        <w:rPr>
          <w:rFonts w:eastAsia="Times New Roman"/>
          <w:szCs w:val="24"/>
        </w:rPr>
      </w:pPr>
      <w:r w:rsidRPr="00E84934">
        <w:rPr>
          <w:rFonts w:eastAsia="Times New Roman"/>
          <w:szCs w:val="24"/>
        </w:rPr>
        <w:tab/>
      </w:r>
      <w:r w:rsidRPr="00E84934">
        <w:rPr>
          <w:rFonts w:eastAsia="Times New Roman"/>
          <w:szCs w:val="24"/>
        </w:rPr>
        <w:tab/>
        <w:t>B+</w:t>
      </w:r>
      <w:r w:rsidRPr="00E84934">
        <w:rPr>
          <w:rFonts w:eastAsia="Times New Roman"/>
          <w:szCs w:val="24"/>
        </w:rPr>
        <w:tab/>
        <w:t>87 – 89</w:t>
      </w:r>
      <w:r w:rsidRPr="00E84934">
        <w:rPr>
          <w:rFonts w:eastAsia="Times New Roman"/>
          <w:szCs w:val="24"/>
        </w:rPr>
        <w:tab/>
      </w:r>
      <w:r w:rsidRPr="00E84934">
        <w:rPr>
          <w:rFonts w:eastAsia="Times New Roman"/>
          <w:szCs w:val="24"/>
        </w:rPr>
        <w:tab/>
      </w:r>
      <w:r w:rsidRPr="00E84934">
        <w:rPr>
          <w:rFonts w:eastAsia="Times New Roman"/>
          <w:szCs w:val="24"/>
        </w:rPr>
        <w:tab/>
        <w:t>D+</w:t>
      </w:r>
      <w:r w:rsidRPr="00E84934">
        <w:rPr>
          <w:rFonts w:eastAsia="Times New Roman"/>
          <w:szCs w:val="24"/>
        </w:rPr>
        <w:tab/>
        <w:t>67 - 69</w:t>
      </w:r>
    </w:p>
    <w:p w14:paraId="6A7761D1" w14:textId="77777777" w:rsidR="00E84934" w:rsidRPr="00E84934" w:rsidRDefault="00E84934" w:rsidP="00E84934">
      <w:pPr>
        <w:tabs>
          <w:tab w:val="left" w:pos="540"/>
        </w:tabs>
        <w:rPr>
          <w:rFonts w:eastAsia="Times New Roman"/>
          <w:szCs w:val="24"/>
        </w:rPr>
      </w:pPr>
      <w:r w:rsidRPr="00E84934">
        <w:rPr>
          <w:rFonts w:eastAsia="Times New Roman"/>
          <w:szCs w:val="24"/>
        </w:rPr>
        <w:tab/>
      </w:r>
      <w:r w:rsidRPr="00E84934">
        <w:rPr>
          <w:rFonts w:eastAsia="Times New Roman"/>
          <w:szCs w:val="24"/>
        </w:rPr>
        <w:tab/>
        <w:t>B</w:t>
      </w:r>
      <w:r w:rsidRPr="00E84934">
        <w:rPr>
          <w:rFonts w:eastAsia="Times New Roman"/>
          <w:szCs w:val="24"/>
        </w:rPr>
        <w:tab/>
        <w:t>80 – 86</w:t>
      </w:r>
      <w:r w:rsidRPr="00E84934">
        <w:rPr>
          <w:rFonts w:eastAsia="Times New Roman"/>
          <w:szCs w:val="24"/>
        </w:rPr>
        <w:tab/>
      </w:r>
      <w:r w:rsidRPr="00E84934">
        <w:rPr>
          <w:rFonts w:eastAsia="Times New Roman"/>
          <w:szCs w:val="24"/>
        </w:rPr>
        <w:tab/>
      </w:r>
      <w:r w:rsidRPr="00E84934">
        <w:rPr>
          <w:rFonts w:eastAsia="Times New Roman"/>
          <w:szCs w:val="24"/>
        </w:rPr>
        <w:tab/>
        <w:t>D</w:t>
      </w:r>
      <w:r w:rsidRPr="00E84934">
        <w:rPr>
          <w:rFonts w:eastAsia="Times New Roman"/>
          <w:szCs w:val="24"/>
        </w:rPr>
        <w:tab/>
        <w:t>60 - 66</w:t>
      </w:r>
    </w:p>
    <w:p w14:paraId="00F08385" w14:textId="77777777" w:rsidR="00E84934" w:rsidRPr="00E84934" w:rsidRDefault="00E84934" w:rsidP="00E84934">
      <w:pPr>
        <w:tabs>
          <w:tab w:val="left" w:pos="540"/>
        </w:tabs>
        <w:rPr>
          <w:rFonts w:eastAsia="Times New Roman"/>
          <w:szCs w:val="24"/>
        </w:rPr>
      </w:pPr>
      <w:r w:rsidRPr="00E84934">
        <w:rPr>
          <w:rFonts w:eastAsia="Times New Roman"/>
          <w:szCs w:val="24"/>
        </w:rPr>
        <w:tab/>
      </w:r>
      <w:r w:rsidRPr="00E84934">
        <w:rPr>
          <w:rFonts w:eastAsia="Times New Roman"/>
          <w:szCs w:val="24"/>
        </w:rPr>
        <w:tab/>
        <w:t>C+</w:t>
      </w:r>
      <w:r w:rsidRPr="00E84934">
        <w:rPr>
          <w:rFonts w:eastAsia="Times New Roman"/>
          <w:szCs w:val="24"/>
        </w:rPr>
        <w:tab/>
        <w:t>77 – 79</w:t>
      </w:r>
      <w:r w:rsidRPr="00E84934">
        <w:rPr>
          <w:rFonts w:eastAsia="Times New Roman"/>
          <w:szCs w:val="24"/>
        </w:rPr>
        <w:tab/>
      </w:r>
      <w:r w:rsidRPr="00E84934">
        <w:rPr>
          <w:rFonts w:eastAsia="Times New Roman"/>
          <w:szCs w:val="24"/>
        </w:rPr>
        <w:tab/>
      </w:r>
      <w:r w:rsidRPr="00E84934">
        <w:rPr>
          <w:rFonts w:eastAsia="Times New Roman"/>
          <w:szCs w:val="24"/>
        </w:rPr>
        <w:tab/>
        <w:t>F</w:t>
      </w:r>
      <w:r w:rsidRPr="00E84934">
        <w:rPr>
          <w:rFonts w:eastAsia="Times New Roman"/>
          <w:szCs w:val="24"/>
        </w:rPr>
        <w:tab/>
        <w:t>below 60</w:t>
      </w:r>
    </w:p>
    <w:p w14:paraId="25F22AB5" w14:textId="77777777" w:rsidR="00E84934" w:rsidRPr="00E84934" w:rsidRDefault="00E84934" w:rsidP="00625AD4"/>
    <w:p w14:paraId="565D2DBB" w14:textId="77777777" w:rsidR="00625AD4" w:rsidRPr="00D20C6F" w:rsidRDefault="00625AD4" w:rsidP="002B2FD9">
      <w:r w:rsidRPr="00C45420">
        <w:t>CLASS SCHEDULE</w:t>
      </w:r>
      <w:r w:rsidRPr="007B23EF">
        <w:rPr>
          <w:b/>
        </w:rPr>
        <w:t>:</w:t>
      </w:r>
      <w:r w:rsidR="008B289C" w:rsidRPr="007B23EF">
        <w:t xml:space="preserve"> </w:t>
      </w:r>
    </w:p>
    <w:p w14:paraId="4FB04B51" w14:textId="77777777" w:rsidR="00625AD4" w:rsidRPr="009878CD" w:rsidRDefault="00625AD4" w:rsidP="00625AD4">
      <w:pPr>
        <w:rPr>
          <w:rFonts w:ascii="Garamond" w:hAnsi="Garamond"/>
        </w:rPr>
      </w:pPr>
    </w:p>
    <w:tbl>
      <w:tblPr>
        <w:tblStyle w:val="TableGrid"/>
        <w:tblW w:w="10903" w:type="dxa"/>
        <w:tblLook w:val="04A0" w:firstRow="1" w:lastRow="0" w:firstColumn="1" w:lastColumn="0" w:noHBand="0" w:noVBand="1"/>
      </w:tblPr>
      <w:tblGrid>
        <w:gridCol w:w="3596"/>
        <w:gridCol w:w="3710"/>
        <w:gridCol w:w="3597"/>
      </w:tblGrid>
      <w:tr w:rsidR="0039594B" w14:paraId="4BF0B246" w14:textId="77777777" w:rsidTr="00435B5C">
        <w:trPr>
          <w:trHeight w:val="467"/>
        </w:trPr>
        <w:tc>
          <w:tcPr>
            <w:tcW w:w="3596" w:type="dxa"/>
          </w:tcPr>
          <w:p w14:paraId="394645A2" w14:textId="77777777" w:rsidR="0039594B" w:rsidRPr="00B43983" w:rsidRDefault="008B5A8F" w:rsidP="0042091C">
            <w:pPr>
              <w:jc w:val="center"/>
            </w:pPr>
            <w:r>
              <w:t>Week</w:t>
            </w:r>
          </w:p>
        </w:tc>
        <w:tc>
          <w:tcPr>
            <w:tcW w:w="3710" w:type="dxa"/>
          </w:tcPr>
          <w:p w14:paraId="57EA1E35" w14:textId="77777777" w:rsidR="0039594B" w:rsidRPr="00B43983" w:rsidRDefault="0039594B" w:rsidP="0039594B">
            <w:pPr>
              <w:jc w:val="center"/>
            </w:pPr>
            <w:r w:rsidRPr="00B43983">
              <w:t>Unit/Content</w:t>
            </w:r>
          </w:p>
        </w:tc>
        <w:tc>
          <w:tcPr>
            <w:tcW w:w="3597" w:type="dxa"/>
          </w:tcPr>
          <w:p w14:paraId="4B95C699" w14:textId="77777777" w:rsidR="0039594B" w:rsidRPr="00B43983" w:rsidRDefault="0042091C" w:rsidP="005613DD">
            <w:pPr>
              <w:jc w:val="center"/>
            </w:pPr>
            <w:r>
              <w:t>Learning Activities</w:t>
            </w:r>
          </w:p>
        </w:tc>
      </w:tr>
      <w:tr w:rsidR="00A13F20" w14:paraId="4CC30940" w14:textId="77777777" w:rsidTr="00D9270C">
        <w:tc>
          <w:tcPr>
            <w:tcW w:w="3596" w:type="dxa"/>
          </w:tcPr>
          <w:p w14:paraId="6BF40756" w14:textId="77777777" w:rsidR="00A13F20" w:rsidRPr="003F3112" w:rsidRDefault="00A13F20" w:rsidP="00A13F20">
            <w:pPr>
              <w:tabs>
                <w:tab w:val="left" w:pos="900"/>
              </w:tabs>
              <w:jc w:val="center"/>
            </w:pPr>
            <w:r w:rsidRPr="003F3112">
              <w:t>1</w:t>
            </w:r>
          </w:p>
        </w:tc>
        <w:tc>
          <w:tcPr>
            <w:tcW w:w="3710" w:type="dxa"/>
            <w:tcBorders>
              <w:top w:val="single" w:sz="4" w:space="0" w:color="auto"/>
              <w:left w:val="single" w:sz="4" w:space="0" w:color="auto"/>
              <w:bottom w:val="single" w:sz="4" w:space="0" w:color="auto"/>
              <w:right w:val="single" w:sz="4" w:space="0" w:color="auto"/>
            </w:tcBorders>
          </w:tcPr>
          <w:p w14:paraId="0BCA5B44" w14:textId="77777777" w:rsidR="00A13F20" w:rsidRDefault="00327E5B" w:rsidP="00A13F20">
            <w:r>
              <w:t>Chapter 1: Post-Processing Stack</w:t>
            </w:r>
          </w:p>
        </w:tc>
        <w:tc>
          <w:tcPr>
            <w:tcW w:w="3597" w:type="dxa"/>
          </w:tcPr>
          <w:p w14:paraId="6D1BFE44" w14:textId="77777777" w:rsidR="00A13F20" w:rsidRPr="00F52B5B" w:rsidRDefault="00A13F20" w:rsidP="00A13F20">
            <w:r w:rsidRPr="00F52B5B">
              <w:t>Lecture</w:t>
            </w:r>
          </w:p>
          <w:p w14:paraId="65F66A3E" w14:textId="77777777" w:rsidR="00A13F20" w:rsidRDefault="00A13F20" w:rsidP="00A13F20">
            <w:r w:rsidRPr="00F52B5B">
              <w:t>Class dis</w:t>
            </w:r>
            <w:r>
              <w:t>cussion</w:t>
            </w:r>
          </w:p>
          <w:p w14:paraId="3956A9F6" w14:textId="77777777" w:rsidR="00A13F20" w:rsidRPr="00125A23" w:rsidRDefault="00A13F20" w:rsidP="00A13F20">
            <w:r>
              <w:t>Homework</w:t>
            </w:r>
          </w:p>
        </w:tc>
      </w:tr>
      <w:tr w:rsidR="00A13F20" w14:paraId="71D2F257" w14:textId="77777777" w:rsidTr="00D9270C">
        <w:tc>
          <w:tcPr>
            <w:tcW w:w="3596" w:type="dxa"/>
          </w:tcPr>
          <w:p w14:paraId="7146AFA4" w14:textId="77777777" w:rsidR="00A13F20" w:rsidRPr="00482F5E" w:rsidRDefault="00A13F20" w:rsidP="00A13F20">
            <w:pPr>
              <w:tabs>
                <w:tab w:val="left" w:pos="900"/>
              </w:tabs>
              <w:jc w:val="center"/>
            </w:pPr>
            <w:r>
              <w:t>2</w:t>
            </w:r>
          </w:p>
        </w:tc>
        <w:tc>
          <w:tcPr>
            <w:tcW w:w="3710" w:type="dxa"/>
            <w:tcBorders>
              <w:top w:val="single" w:sz="4" w:space="0" w:color="auto"/>
              <w:left w:val="single" w:sz="4" w:space="0" w:color="auto"/>
              <w:bottom w:val="single" w:sz="4" w:space="0" w:color="auto"/>
              <w:right w:val="single" w:sz="4" w:space="0" w:color="auto"/>
            </w:tcBorders>
          </w:tcPr>
          <w:p w14:paraId="3FCD2D26" w14:textId="77777777" w:rsidR="00A13F20" w:rsidRDefault="00327E5B" w:rsidP="00A13F20">
            <w:r>
              <w:t>Chapter 2: Creating Your First Shader</w:t>
            </w:r>
          </w:p>
        </w:tc>
        <w:tc>
          <w:tcPr>
            <w:tcW w:w="3597" w:type="dxa"/>
          </w:tcPr>
          <w:p w14:paraId="3D49ED56" w14:textId="77777777" w:rsidR="00A13F20" w:rsidRPr="00125A23" w:rsidRDefault="00A13F20" w:rsidP="00A13F20">
            <w:r w:rsidRPr="00125A23">
              <w:t>Lecture</w:t>
            </w:r>
          </w:p>
          <w:p w14:paraId="5822D09C" w14:textId="77777777" w:rsidR="00A13F20" w:rsidRPr="00125A23" w:rsidRDefault="00A13F20" w:rsidP="00A13F20">
            <w:r w:rsidRPr="00125A23">
              <w:t>Class discussion</w:t>
            </w:r>
          </w:p>
          <w:p w14:paraId="4AA9DEBE" w14:textId="77777777" w:rsidR="00A13F20" w:rsidRPr="00125A23" w:rsidRDefault="00A13F20" w:rsidP="00A13F20">
            <w:pPr>
              <w:rPr>
                <w:b/>
              </w:rPr>
            </w:pPr>
            <w:r w:rsidRPr="00125A23">
              <w:t>Homework</w:t>
            </w:r>
          </w:p>
        </w:tc>
      </w:tr>
      <w:tr w:rsidR="00A13F20" w14:paraId="2992438B" w14:textId="77777777" w:rsidTr="00D9270C">
        <w:tc>
          <w:tcPr>
            <w:tcW w:w="3596" w:type="dxa"/>
          </w:tcPr>
          <w:p w14:paraId="44A7F335" w14:textId="77777777" w:rsidR="00A13F20" w:rsidRPr="003F3112" w:rsidRDefault="00A13F20" w:rsidP="00A13F20">
            <w:pPr>
              <w:tabs>
                <w:tab w:val="left" w:pos="900"/>
              </w:tabs>
              <w:jc w:val="center"/>
            </w:pPr>
            <w:r>
              <w:t>3</w:t>
            </w:r>
          </w:p>
        </w:tc>
        <w:tc>
          <w:tcPr>
            <w:tcW w:w="3710" w:type="dxa"/>
            <w:tcBorders>
              <w:top w:val="single" w:sz="4" w:space="0" w:color="auto"/>
              <w:left w:val="single" w:sz="4" w:space="0" w:color="auto"/>
              <w:bottom w:val="single" w:sz="4" w:space="0" w:color="auto"/>
              <w:right w:val="single" w:sz="4" w:space="0" w:color="auto"/>
            </w:tcBorders>
          </w:tcPr>
          <w:p w14:paraId="7A2A1EFA" w14:textId="77777777" w:rsidR="00A13F20" w:rsidRDefault="00327E5B" w:rsidP="00A13F20">
            <w:r>
              <w:t>Chapter 3: Surface Shaders and Texture Mapping</w:t>
            </w:r>
          </w:p>
        </w:tc>
        <w:tc>
          <w:tcPr>
            <w:tcW w:w="3597" w:type="dxa"/>
          </w:tcPr>
          <w:p w14:paraId="3CF35E26" w14:textId="77777777" w:rsidR="00A13F20" w:rsidRPr="00F52B5B" w:rsidRDefault="00A13F20" w:rsidP="00A13F20">
            <w:r w:rsidRPr="00F52B5B">
              <w:t>Lecture</w:t>
            </w:r>
          </w:p>
          <w:p w14:paraId="5F6F9F0F" w14:textId="77777777" w:rsidR="00A13F20" w:rsidRDefault="00A13F20" w:rsidP="00A13F20">
            <w:r w:rsidRPr="00F52B5B">
              <w:t>Class dis</w:t>
            </w:r>
            <w:r>
              <w:t>cussion</w:t>
            </w:r>
          </w:p>
          <w:p w14:paraId="5835F8AF" w14:textId="77777777" w:rsidR="00A13F20" w:rsidRPr="00125A23" w:rsidRDefault="00A13F20" w:rsidP="00A13F20">
            <w:r>
              <w:t>Homework</w:t>
            </w:r>
          </w:p>
        </w:tc>
      </w:tr>
      <w:tr w:rsidR="00A13F20" w14:paraId="57D76789" w14:textId="77777777" w:rsidTr="00D9270C">
        <w:tc>
          <w:tcPr>
            <w:tcW w:w="3596" w:type="dxa"/>
          </w:tcPr>
          <w:p w14:paraId="6B35E989" w14:textId="77777777" w:rsidR="00A13F20" w:rsidRPr="003F3112" w:rsidRDefault="00A13F20" w:rsidP="00A13F20">
            <w:pPr>
              <w:tabs>
                <w:tab w:val="left" w:pos="900"/>
              </w:tabs>
              <w:jc w:val="center"/>
            </w:pPr>
            <w:r>
              <w:lastRenderedPageBreak/>
              <w:t>4</w:t>
            </w:r>
          </w:p>
        </w:tc>
        <w:tc>
          <w:tcPr>
            <w:tcW w:w="3710" w:type="dxa"/>
            <w:tcBorders>
              <w:top w:val="single" w:sz="4" w:space="0" w:color="auto"/>
              <w:left w:val="single" w:sz="4" w:space="0" w:color="auto"/>
              <w:bottom w:val="single" w:sz="4" w:space="0" w:color="auto"/>
              <w:right w:val="single" w:sz="4" w:space="0" w:color="auto"/>
            </w:tcBorders>
          </w:tcPr>
          <w:p w14:paraId="0E4D15E6" w14:textId="77777777" w:rsidR="00A13F20" w:rsidRDefault="00327E5B" w:rsidP="00A13F20">
            <w:r>
              <w:t>Chapter 3: Surface Shaders and Texture Mapping (continued)</w:t>
            </w:r>
          </w:p>
        </w:tc>
        <w:tc>
          <w:tcPr>
            <w:tcW w:w="3597" w:type="dxa"/>
          </w:tcPr>
          <w:p w14:paraId="3E4DC609" w14:textId="77777777" w:rsidR="00A13F20" w:rsidRPr="00F52B5B" w:rsidRDefault="00A13F20" w:rsidP="00A13F20">
            <w:r w:rsidRPr="00F52B5B">
              <w:t>Lecture</w:t>
            </w:r>
          </w:p>
          <w:p w14:paraId="48B32AED" w14:textId="77777777" w:rsidR="00A13F20" w:rsidRDefault="00A13F20" w:rsidP="00A13F20">
            <w:r w:rsidRPr="00F52B5B">
              <w:t>Class dis</w:t>
            </w:r>
            <w:r>
              <w:t>cussion</w:t>
            </w:r>
          </w:p>
          <w:p w14:paraId="1C828FE8" w14:textId="77777777" w:rsidR="00A13F20" w:rsidRPr="00125A23" w:rsidRDefault="00A13F20" w:rsidP="00A13F20">
            <w:r>
              <w:t>Homework</w:t>
            </w:r>
          </w:p>
        </w:tc>
      </w:tr>
      <w:tr w:rsidR="00A13F20" w14:paraId="2F806EF5" w14:textId="77777777" w:rsidTr="00D9270C">
        <w:tc>
          <w:tcPr>
            <w:tcW w:w="3596" w:type="dxa"/>
          </w:tcPr>
          <w:p w14:paraId="7DABCBB5" w14:textId="77777777" w:rsidR="00A13F20" w:rsidRPr="003F3112" w:rsidRDefault="00A13F20" w:rsidP="00A13F20">
            <w:pPr>
              <w:tabs>
                <w:tab w:val="left" w:pos="900"/>
              </w:tabs>
              <w:jc w:val="center"/>
            </w:pPr>
            <w:r>
              <w:t>5</w:t>
            </w:r>
          </w:p>
        </w:tc>
        <w:tc>
          <w:tcPr>
            <w:tcW w:w="3710" w:type="dxa"/>
            <w:tcBorders>
              <w:top w:val="single" w:sz="4" w:space="0" w:color="auto"/>
              <w:left w:val="single" w:sz="4" w:space="0" w:color="auto"/>
              <w:bottom w:val="single" w:sz="4" w:space="0" w:color="auto"/>
              <w:right w:val="single" w:sz="4" w:space="0" w:color="auto"/>
            </w:tcBorders>
          </w:tcPr>
          <w:p w14:paraId="42B2CFE5" w14:textId="77777777" w:rsidR="00A13F20" w:rsidRPr="00A133DE" w:rsidRDefault="00327E5B" w:rsidP="00A13F20">
            <w:r>
              <w:t>Chapter 4: Understanding Lighting Models</w:t>
            </w:r>
          </w:p>
        </w:tc>
        <w:tc>
          <w:tcPr>
            <w:tcW w:w="3597" w:type="dxa"/>
          </w:tcPr>
          <w:p w14:paraId="60DE68D2" w14:textId="77777777" w:rsidR="00A13F20" w:rsidRPr="00F52B5B" w:rsidRDefault="00A13F20" w:rsidP="00A13F20">
            <w:r w:rsidRPr="00F52B5B">
              <w:t>Lecture</w:t>
            </w:r>
          </w:p>
          <w:p w14:paraId="4F6817F4" w14:textId="77777777" w:rsidR="00A13F20" w:rsidRDefault="00A13F20" w:rsidP="00A13F20">
            <w:r w:rsidRPr="00F52B5B">
              <w:t>Class dis</w:t>
            </w:r>
            <w:r>
              <w:t>cussion</w:t>
            </w:r>
          </w:p>
          <w:p w14:paraId="676BD969" w14:textId="77777777" w:rsidR="00A13F20" w:rsidRPr="00125A23" w:rsidRDefault="00A13F20" w:rsidP="00A13F20">
            <w:r>
              <w:t>Homework</w:t>
            </w:r>
          </w:p>
        </w:tc>
      </w:tr>
      <w:tr w:rsidR="00A13F20" w14:paraId="108D1BBF" w14:textId="77777777" w:rsidTr="00D9270C">
        <w:tc>
          <w:tcPr>
            <w:tcW w:w="3596" w:type="dxa"/>
          </w:tcPr>
          <w:p w14:paraId="6D2D705D" w14:textId="77777777" w:rsidR="00A13F20" w:rsidRPr="003F3112" w:rsidRDefault="00A13F20" w:rsidP="00A13F20">
            <w:pPr>
              <w:tabs>
                <w:tab w:val="left" w:pos="900"/>
              </w:tabs>
              <w:jc w:val="center"/>
            </w:pPr>
            <w:r>
              <w:t>6</w:t>
            </w:r>
          </w:p>
        </w:tc>
        <w:tc>
          <w:tcPr>
            <w:tcW w:w="3710" w:type="dxa"/>
            <w:tcBorders>
              <w:top w:val="single" w:sz="4" w:space="0" w:color="auto"/>
              <w:left w:val="single" w:sz="4" w:space="0" w:color="auto"/>
              <w:bottom w:val="single" w:sz="4" w:space="0" w:color="auto"/>
              <w:right w:val="single" w:sz="4" w:space="0" w:color="auto"/>
            </w:tcBorders>
          </w:tcPr>
          <w:p w14:paraId="033C84F1" w14:textId="77777777" w:rsidR="00A13F20" w:rsidRDefault="00327E5B" w:rsidP="00A13F20">
            <w:r>
              <w:t xml:space="preserve">Chapter 5: </w:t>
            </w:r>
            <w:proofErr w:type="gramStart"/>
            <w:r>
              <w:t>Physically-Based</w:t>
            </w:r>
            <w:proofErr w:type="gramEnd"/>
            <w:r>
              <w:t xml:space="preserve"> Rendering</w:t>
            </w:r>
          </w:p>
        </w:tc>
        <w:tc>
          <w:tcPr>
            <w:tcW w:w="3597" w:type="dxa"/>
          </w:tcPr>
          <w:p w14:paraId="43C4CD6B" w14:textId="77777777" w:rsidR="00A13F20" w:rsidRPr="00F52B5B" w:rsidRDefault="00A13F20" w:rsidP="00A13F20">
            <w:r w:rsidRPr="00F52B5B">
              <w:t>Lecture</w:t>
            </w:r>
          </w:p>
          <w:p w14:paraId="700960BB" w14:textId="77777777" w:rsidR="00A13F20" w:rsidRDefault="00A13F20" w:rsidP="00A13F20">
            <w:r w:rsidRPr="00F52B5B">
              <w:t>Class dis</w:t>
            </w:r>
            <w:r>
              <w:t>cussion</w:t>
            </w:r>
          </w:p>
          <w:p w14:paraId="32D0D521" w14:textId="77777777" w:rsidR="00A13F20" w:rsidRPr="00125A23" w:rsidRDefault="00A13F20" w:rsidP="00A13F20">
            <w:r>
              <w:t>Homework</w:t>
            </w:r>
          </w:p>
        </w:tc>
      </w:tr>
      <w:tr w:rsidR="00A13F20" w14:paraId="19B185E3" w14:textId="77777777" w:rsidTr="00D9270C">
        <w:tc>
          <w:tcPr>
            <w:tcW w:w="3596" w:type="dxa"/>
          </w:tcPr>
          <w:p w14:paraId="106E302D" w14:textId="77777777" w:rsidR="00A13F20" w:rsidRPr="003F3112" w:rsidRDefault="00A13F20" w:rsidP="00A13F20">
            <w:pPr>
              <w:tabs>
                <w:tab w:val="left" w:pos="900"/>
              </w:tabs>
              <w:jc w:val="center"/>
            </w:pPr>
            <w:r>
              <w:t>7</w:t>
            </w:r>
          </w:p>
        </w:tc>
        <w:tc>
          <w:tcPr>
            <w:tcW w:w="3710" w:type="dxa"/>
            <w:tcBorders>
              <w:top w:val="single" w:sz="4" w:space="0" w:color="auto"/>
              <w:left w:val="single" w:sz="4" w:space="0" w:color="auto"/>
              <w:bottom w:val="single" w:sz="4" w:space="0" w:color="auto"/>
              <w:right w:val="single" w:sz="4" w:space="0" w:color="auto"/>
            </w:tcBorders>
          </w:tcPr>
          <w:p w14:paraId="6E3AF441" w14:textId="77777777" w:rsidR="00A13F20" w:rsidRDefault="00327E5B" w:rsidP="00A13F20">
            <w:r>
              <w:t>Chapter 6: Vertex Functions</w:t>
            </w:r>
          </w:p>
        </w:tc>
        <w:tc>
          <w:tcPr>
            <w:tcW w:w="3597" w:type="dxa"/>
          </w:tcPr>
          <w:p w14:paraId="66B94D82" w14:textId="77777777" w:rsidR="00A13F20" w:rsidRPr="00F52B5B" w:rsidRDefault="00A13F20" w:rsidP="00A13F20">
            <w:r w:rsidRPr="00F52B5B">
              <w:t>Lecture</w:t>
            </w:r>
          </w:p>
          <w:p w14:paraId="6DDF63A4" w14:textId="77777777" w:rsidR="00A13F20" w:rsidRDefault="00A13F20" w:rsidP="00A13F20">
            <w:r w:rsidRPr="00F52B5B">
              <w:t>Class dis</w:t>
            </w:r>
            <w:r>
              <w:t>cussion</w:t>
            </w:r>
          </w:p>
          <w:p w14:paraId="2DFE8E9A" w14:textId="77777777" w:rsidR="00A13F20" w:rsidRPr="00125A23" w:rsidRDefault="00A13F20" w:rsidP="00A13F20">
            <w:r>
              <w:t>Homework</w:t>
            </w:r>
          </w:p>
        </w:tc>
      </w:tr>
      <w:tr w:rsidR="00A13F20" w14:paraId="02F11B26" w14:textId="77777777" w:rsidTr="00D9270C">
        <w:tc>
          <w:tcPr>
            <w:tcW w:w="3596" w:type="dxa"/>
          </w:tcPr>
          <w:p w14:paraId="4A6A0412" w14:textId="77777777" w:rsidR="00A13F20" w:rsidRPr="003F3112" w:rsidRDefault="00A13F20" w:rsidP="00A13F20">
            <w:pPr>
              <w:tabs>
                <w:tab w:val="left" w:pos="900"/>
              </w:tabs>
              <w:jc w:val="center"/>
            </w:pPr>
            <w:r>
              <w:t>8</w:t>
            </w:r>
          </w:p>
        </w:tc>
        <w:tc>
          <w:tcPr>
            <w:tcW w:w="3710" w:type="dxa"/>
            <w:tcBorders>
              <w:top w:val="single" w:sz="4" w:space="0" w:color="auto"/>
              <w:left w:val="single" w:sz="4" w:space="0" w:color="auto"/>
              <w:bottom w:val="single" w:sz="4" w:space="0" w:color="auto"/>
              <w:right w:val="single" w:sz="4" w:space="0" w:color="auto"/>
            </w:tcBorders>
          </w:tcPr>
          <w:p w14:paraId="602AFFA1" w14:textId="77777777" w:rsidR="00A13F20" w:rsidRDefault="00327E5B" w:rsidP="00A13F20">
            <w:r>
              <w:t>Chapter 7: Fragment Shaders and Grab Passes</w:t>
            </w:r>
          </w:p>
        </w:tc>
        <w:tc>
          <w:tcPr>
            <w:tcW w:w="3597" w:type="dxa"/>
          </w:tcPr>
          <w:p w14:paraId="6C9D9C33" w14:textId="77777777" w:rsidR="00A13F20" w:rsidRPr="00F52B5B" w:rsidRDefault="00A13F20" w:rsidP="00A13F20">
            <w:r w:rsidRPr="00F52B5B">
              <w:t>Lecture</w:t>
            </w:r>
          </w:p>
          <w:p w14:paraId="757E5320" w14:textId="77777777" w:rsidR="00A13F20" w:rsidRDefault="00A13F20" w:rsidP="00A13F20">
            <w:r w:rsidRPr="00F52B5B">
              <w:t>Class dis</w:t>
            </w:r>
            <w:r>
              <w:t>cussion</w:t>
            </w:r>
          </w:p>
          <w:p w14:paraId="0A47E38C" w14:textId="77777777" w:rsidR="00A13F20" w:rsidRPr="00125A23" w:rsidRDefault="00A13F20" w:rsidP="00A13F20">
            <w:r>
              <w:t>Homework</w:t>
            </w:r>
          </w:p>
        </w:tc>
      </w:tr>
      <w:tr w:rsidR="00A13F20" w14:paraId="62E1A6F6" w14:textId="77777777" w:rsidTr="00D9270C">
        <w:tc>
          <w:tcPr>
            <w:tcW w:w="3596" w:type="dxa"/>
          </w:tcPr>
          <w:p w14:paraId="76AB3780" w14:textId="77777777" w:rsidR="00A13F20" w:rsidRPr="003F3112" w:rsidRDefault="00A13F20" w:rsidP="00A13F20">
            <w:pPr>
              <w:tabs>
                <w:tab w:val="left" w:pos="900"/>
              </w:tabs>
              <w:jc w:val="center"/>
            </w:pPr>
            <w:r>
              <w:t>9</w:t>
            </w:r>
          </w:p>
        </w:tc>
        <w:tc>
          <w:tcPr>
            <w:tcW w:w="3710" w:type="dxa"/>
            <w:tcBorders>
              <w:top w:val="single" w:sz="4" w:space="0" w:color="auto"/>
              <w:left w:val="single" w:sz="4" w:space="0" w:color="auto"/>
              <w:bottom w:val="single" w:sz="4" w:space="0" w:color="auto"/>
              <w:right w:val="single" w:sz="4" w:space="0" w:color="auto"/>
            </w:tcBorders>
          </w:tcPr>
          <w:p w14:paraId="217D1A46" w14:textId="77777777" w:rsidR="00A13F20" w:rsidRDefault="00327E5B" w:rsidP="00A13F20">
            <w:r>
              <w:t>Chapter 8: Mobile Shader Adjustment</w:t>
            </w:r>
          </w:p>
        </w:tc>
        <w:tc>
          <w:tcPr>
            <w:tcW w:w="3597" w:type="dxa"/>
          </w:tcPr>
          <w:p w14:paraId="5765A1B5" w14:textId="77777777" w:rsidR="00A13F20" w:rsidRPr="00F52B5B" w:rsidRDefault="00A13F20" w:rsidP="00A13F20">
            <w:r w:rsidRPr="00F52B5B">
              <w:t>Lecture</w:t>
            </w:r>
          </w:p>
          <w:p w14:paraId="70F97205" w14:textId="77777777" w:rsidR="00A13F20" w:rsidRDefault="00A13F20" w:rsidP="00A13F20">
            <w:r w:rsidRPr="00F52B5B">
              <w:t>Class dis</w:t>
            </w:r>
            <w:r>
              <w:t>cussion</w:t>
            </w:r>
          </w:p>
          <w:p w14:paraId="2C981EC8" w14:textId="77777777" w:rsidR="00A13F20" w:rsidRPr="00125A23" w:rsidRDefault="00A13F20" w:rsidP="00A13F20">
            <w:r>
              <w:t>Homework</w:t>
            </w:r>
          </w:p>
        </w:tc>
      </w:tr>
      <w:tr w:rsidR="00A13F20" w14:paraId="23556C4A" w14:textId="77777777" w:rsidTr="00D9270C">
        <w:tc>
          <w:tcPr>
            <w:tcW w:w="3596" w:type="dxa"/>
          </w:tcPr>
          <w:p w14:paraId="05CF1013" w14:textId="77777777" w:rsidR="00A13F20" w:rsidRPr="003F3112" w:rsidRDefault="00A13F20" w:rsidP="00A13F20">
            <w:pPr>
              <w:tabs>
                <w:tab w:val="left" w:pos="900"/>
              </w:tabs>
              <w:jc w:val="center"/>
            </w:pPr>
            <w:r>
              <w:t>10</w:t>
            </w:r>
          </w:p>
        </w:tc>
        <w:tc>
          <w:tcPr>
            <w:tcW w:w="3710" w:type="dxa"/>
            <w:tcBorders>
              <w:top w:val="single" w:sz="4" w:space="0" w:color="auto"/>
              <w:left w:val="single" w:sz="4" w:space="0" w:color="auto"/>
              <w:bottom w:val="single" w:sz="4" w:space="0" w:color="auto"/>
              <w:right w:val="single" w:sz="4" w:space="0" w:color="auto"/>
            </w:tcBorders>
          </w:tcPr>
          <w:p w14:paraId="73A8612C" w14:textId="77777777" w:rsidR="00A13F20" w:rsidRDefault="00327E5B" w:rsidP="00A13F20">
            <w:r>
              <w:t>Chapter 9: Screen Effects with Unity Render Textures</w:t>
            </w:r>
          </w:p>
        </w:tc>
        <w:tc>
          <w:tcPr>
            <w:tcW w:w="3597" w:type="dxa"/>
          </w:tcPr>
          <w:p w14:paraId="1DA4BEA3" w14:textId="77777777" w:rsidR="00A13F20" w:rsidRPr="00F52B5B" w:rsidRDefault="00A13F20" w:rsidP="00A13F20">
            <w:r w:rsidRPr="00F52B5B">
              <w:t>Lecture</w:t>
            </w:r>
          </w:p>
          <w:p w14:paraId="54322B2F" w14:textId="77777777" w:rsidR="00A13F20" w:rsidRDefault="00A13F20" w:rsidP="00A13F20">
            <w:r w:rsidRPr="00F52B5B">
              <w:t>Class dis</w:t>
            </w:r>
            <w:r>
              <w:t>cussion</w:t>
            </w:r>
          </w:p>
          <w:p w14:paraId="23AF9E37" w14:textId="77777777" w:rsidR="00A13F20" w:rsidRPr="00125A23" w:rsidRDefault="00A13F20" w:rsidP="00A13F20">
            <w:r>
              <w:t>Homework</w:t>
            </w:r>
          </w:p>
        </w:tc>
      </w:tr>
      <w:tr w:rsidR="00A13F20" w14:paraId="4A894D9C" w14:textId="77777777" w:rsidTr="00D9270C">
        <w:tc>
          <w:tcPr>
            <w:tcW w:w="3596" w:type="dxa"/>
          </w:tcPr>
          <w:p w14:paraId="1F28113A" w14:textId="77777777" w:rsidR="00A13F20" w:rsidRPr="003F3112" w:rsidRDefault="00A13F20" w:rsidP="00A13F20">
            <w:pPr>
              <w:tabs>
                <w:tab w:val="left" w:pos="900"/>
              </w:tabs>
              <w:jc w:val="center"/>
            </w:pPr>
            <w:r>
              <w:t>11</w:t>
            </w:r>
          </w:p>
        </w:tc>
        <w:tc>
          <w:tcPr>
            <w:tcW w:w="3710" w:type="dxa"/>
            <w:tcBorders>
              <w:top w:val="single" w:sz="4" w:space="0" w:color="auto"/>
              <w:left w:val="single" w:sz="4" w:space="0" w:color="auto"/>
              <w:bottom w:val="single" w:sz="4" w:space="0" w:color="auto"/>
              <w:right w:val="single" w:sz="4" w:space="0" w:color="auto"/>
            </w:tcBorders>
          </w:tcPr>
          <w:p w14:paraId="5F299657" w14:textId="77777777" w:rsidR="00A13F20" w:rsidRDefault="00327E5B" w:rsidP="00A13F20">
            <w:r>
              <w:t>Chapter 10: Gameplay and Screen Effects</w:t>
            </w:r>
          </w:p>
        </w:tc>
        <w:tc>
          <w:tcPr>
            <w:tcW w:w="3597" w:type="dxa"/>
          </w:tcPr>
          <w:p w14:paraId="59797141" w14:textId="77777777" w:rsidR="00A13F20" w:rsidRPr="00F52B5B" w:rsidRDefault="00A13F20" w:rsidP="00A13F20">
            <w:r w:rsidRPr="00F52B5B">
              <w:t>Lecture</w:t>
            </w:r>
          </w:p>
          <w:p w14:paraId="22FAA8CD" w14:textId="77777777" w:rsidR="00A13F20" w:rsidRDefault="00A13F20" w:rsidP="00A13F20">
            <w:r w:rsidRPr="00F52B5B">
              <w:t>Class dis</w:t>
            </w:r>
            <w:r>
              <w:t>cussion</w:t>
            </w:r>
          </w:p>
          <w:p w14:paraId="052A8051" w14:textId="77777777" w:rsidR="00A13F20" w:rsidRPr="00125A23" w:rsidRDefault="00A13F20" w:rsidP="00A13F20">
            <w:r>
              <w:t>Homework</w:t>
            </w:r>
          </w:p>
        </w:tc>
      </w:tr>
      <w:tr w:rsidR="00A13F20" w14:paraId="25D10199" w14:textId="77777777" w:rsidTr="00D9270C">
        <w:tc>
          <w:tcPr>
            <w:tcW w:w="3596" w:type="dxa"/>
          </w:tcPr>
          <w:p w14:paraId="10733DA1" w14:textId="77777777" w:rsidR="00A13F20" w:rsidRPr="003F3112" w:rsidRDefault="00A13F20" w:rsidP="00A13F20">
            <w:pPr>
              <w:tabs>
                <w:tab w:val="left" w:pos="900"/>
              </w:tabs>
              <w:jc w:val="center"/>
            </w:pPr>
            <w:r>
              <w:t>12</w:t>
            </w:r>
          </w:p>
        </w:tc>
        <w:tc>
          <w:tcPr>
            <w:tcW w:w="3710" w:type="dxa"/>
            <w:tcBorders>
              <w:top w:val="single" w:sz="4" w:space="0" w:color="auto"/>
              <w:left w:val="single" w:sz="4" w:space="0" w:color="auto"/>
              <w:bottom w:val="single" w:sz="4" w:space="0" w:color="auto"/>
              <w:right w:val="single" w:sz="4" w:space="0" w:color="auto"/>
            </w:tcBorders>
          </w:tcPr>
          <w:p w14:paraId="301008CE" w14:textId="77777777" w:rsidR="00A13F20" w:rsidRPr="00DE6023" w:rsidRDefault="00E0448B" w:rsidP="00A13F20">
            <w:pPr>
              <w:rPr>
                <w:rFonts w:ascii="Arial Black" w:hAnsi="Arial Black"/>
                <w:bCs/>
                <w:sz w:val="21"/>
                <w:szCs w:val="21"/>
              </w:rPr>
            </w:pPr>
            <w:r>
              <w:rPr>
                <w:bCs/>
                <w:szCs w:val="21"/>
              </w:rPr>
              <w:t>Chapter 11: Advanced Shading Techniques</w:t>
            </w:r>
          </w:p>
        </w:tc>
        <w:tc>
          <w:tcPr>
            <w:tcW w:w="3597" w:type="dxa"/>
          </w:tcPr>
          <w:p w14:paraId="722E8CF7" w14:textId="77777777" w:rsidR="00A13F20" w:rsidRPr="00F52B5B" w:rsidRDefault="00A13F20" w:rsidP="00A13F20">
            <w:r w:rsidRPr="00F52B5B">
              <w:t>Lecture</w:t>
            </w:r>
          </w:p>
          <w:p w14:paraId="7EE2E087" w14:textId="77777777" w:rsidR="00A13F20" w:rsidRDefault="00A13F20" w:rsidP="00A13F20">
            <w:r w:rsidRPr="00F52B5B">
              <w:t>Class dis</w:t>
            </w:r>
            <w:r>
              <w:t>cussion</w:t>
            </w:r>
          </w:p>
          <w:p w14:paraId="60CCA489" w14:textId="77777777" w:rsidR="00A13F20" w:rsidRPr="00125A23" w:rsidRDefault="00A13F20" w:rsidP="00A13F20">
            <w:r>
              <w:t>Homework</w:t>
            </w:r>
          </w:p>
        </w:tc>
      </w:tr>
      <w:tr w:rsidR="00A13F20" w14:paraId="7BCDDD31" w14:textId="77777777" w:rsidTr="00D9270C">
        <w:tc>
          <w:tcPr>
            <w:tcW w:w="3596" w:type="dxa"/>
          </w:tcPr>
          <w:p w14:paraId="5E371EA6" w14:textId="77777777" w:rsidR="00A13F20" w:rsidRPr="003F3112" w:rsidRDefault="00A13F20" w:rsidP="00A13F20">
            <w:pPr>
              <w:tabs>
                <w:tab w:val="left" w:pos="900"/>
              </w:tabs>
              <w:jc w:val="center"/>
            </w:pPr>
            <w:r>
              <w:t>13</w:t>
            </w:r>
          </w:p>
        </w:tc>
        <w:tc>
          <w:tcPr>
            <w:tcW w:w="3710" w:type="dxa"/>
            <w:tcBorders>
              <w:top w:val="single" w:sz="4" w:space="0" w:color="auto"/>
              <w:left w:val="single" w:sz="4" w:space="0" w:color="auto"/>
              <w:bottom w:val="single" w:sz="4" w:space="0" w:color="auto"/>
              <w:right w:val="single" w:sz="4" w:space="0" w:color="auto"/>
            </w:tcBorders>
          </w:tcPr>
          <w:p w14:paraId="039FBEDE" w14:textId="77777777" w:rsidR="00A13F20" w:rsidRPr="00E0448B" w:rsidRDefault="00E0448B" w:rsidP="00A13F20">
            <w:r>
              <w:t>Chapter 12: Shader Graph</w:t>
            </w:r>
          </w:p>
        </w:tc>
        <w:tc>
          <w:tcPr>
            <w:tcW w:w="3597" w:type="dxa"/>
          </w:tcPr>
          <w:p w14:paraId="226A0817" w14:textId="77777777" w:rsidR="00A13F20" w:rsidRPr="00F52B5B" w:rsidRDefault="00A13F20" w:rsidP="00A13F20">
            <w:r w:rsidRPr="00F52B5B">
              <w:t>Lecture</w:t>
            </w:r>
          </w:p>
          <w:p w14:paraId="58C53218" w14:textId="77777777" w:rsidR="00A13F20" w:rsidRDefault="00A13F20" w:rsidP="00A13F20">
            <w:r w:rsidRPr="00F52B5B">
              <w:t>Class dis</w:t>
            </w:r>
            <w:r>
              <w:t>cussion</w:t>
            </w:r>
          </w:p>
          <w:p w14:paraId="201FB776" w14:textId="77777777" w:rsidR="00A13F20" w:rsidRPr="00125A23" w:rsidRDefault="00A13F20" w:rsidP="00A13F20">
            <w:r>
              <w:t>Homework</w:t>
            </w:r>
          </w:p>
        </w:tc>
      </w:tr>
      <w:tr w:rsidR="00A13F20" w14:paraId="2F53A588" w14:textId="77777777" w:rsidTr="00D9270C">
        <w:tc>
          <w:tcPr>
            <w:tcW w:w="3596" w:type="dxa"/>
          </w:tcPr>
          <w:p w14:paraId="23AB8AE7" w14:textId="77777777" w:rsidR="00A13F20" w:rsidRPr="003F3112" w:rsidRDefault="00A13F20" w:rsidP="00A13F20">
            <w:pPr>
              <w:tabs>
                <w:tab w:val="left" w:pos="900"/>
              </w:tabs>
              <w:jc w:val="center"/>
            </w:pPr>
            <w:r>
              <w:t>14</w:t>
            </w:r>
          </w:p>
        </w:tc>
        <w:tc>
          <w:tcPr>
            <w:tcW w:w="3710" w:type="dxa"/>
            <w:tcBorders>
              <w:top w:val="single" w:sz="4" w:space="0" w:color="auto"/>
              <w:left w:val="single" w:sz="4" w:space="0" w:color="auto"/>
              <w:bottom w:val="single" w:sz="4" w:space="0" w:color="auto"/>
              <w:right w:val="single" w:sz="4" w:space="0" w:color="auto"/>
            </w:tcBorders>
          </w:tcPr>
          <w:p w14:paraId="06FC7B31" w14:textId="77777777" w:rsidR="00A13F20" w:rsidRDefault="00A13F20" w:rsidP="00A13F20">
            <w:pPr>
              <w:rPr>
                <w:bCs/>
              </w:rPr>
            </w:pPr>
            <w:r>
              <w:t>Exam Review</w:t>
            </w:r>
          </w:p>
        </w:tc>
        <w:tc>
          <w:tcPr>
            <w:tcW w:w="3597" w:type="dxa"/>
          </w:tcPr>
          <w:p w14:paraId="1F0EADEA" w14:textId="77777777" w:rsidR="00A13F20" w:rsidRPr="00F52B5B" w:rsidRDefault="00A13F20" w:rsidP="00A13F20">
            <w:r w:rsidRPr="00F52B5B">
              <w:t>Lecture</w:t>
            </w:r>
          </w:p>
          <w:p w14:paraId="1132BCCF" w14:textId="77777777" w:rsidR="00A13F20" w:rsidRDefault="00A13F20" w:rsidP="00A13F20">
            <w:r w:rsidRPr="00F52B5B">
              <w:t>Class dis</w:t>
            </w:r>
            <w:r>
              <w:t>cussion</w:t>
            </w:r>
          </w:p>
          <w:p w14:paraId="6281F9A9" w14:textId="77777777" w:rsidR="00A13F20" w:rsidRPr="00125A23" w:rsidRDefault="00A13F20" w:rsidP="00A13F20">
            <w:r>
              <w:t>Homework</w:t>
            </w:r>
          </w:p>
        </w:tc>
      </w:tr>
      <w:tr w:rsidR="00724F42" w14:paraId="1306E9EC" w14:textId="77777777" w:rsidTr="00435B5C">
        <w:tc>
          <w:tcPr>
            <w:tcW w:w="3596" w:type="dxa"/>
          </w:tcPr>
          <w:p w14:paraId="370223C7" w14:textId="77777777" w:rsidR="00724F42" w:rsidRPr="00482F5E" w:rsidRDefault="00724F42" w:rsidP="00724F42">
            <w:pPr>
              <w:tabs>
                <w:tab w:val="left" w:pos="900"/>
              </w:tabs>
              <w:jc w:val="center"/>
            </w:pPr>
            <w:r>
              <w:t>15</w:t>
            </w:r>
          </w:p>
        </w:tc>
        <w:tc>
          <w:tcPr>
            <w:tcW w:w="3710" w:type="dxa"/>
          </w:tcPr>
          <w:p w14:paraId="68236D2C" w14:textId="77777777" w:rsidR="00724F42" w:rsidRPr="00482F5E" w:rsidRDefault="00724F42" w:rsidP="00724F42">
            <w:pPr>
              <w:tabs>
                <w:tab w:val="left" w:pos="900"/>
              </w:tabs>
            </w:pPr>
            <w:r>
              <w:t>Final Exam</w:t>
            </w:r>
          </w:p>
        </w:tc>
        <w:tc>
          <w:tcPr>
            <w:tcW w:w="3597" w:type="dxa"/>
          </w:tcPr>
          <w:p w14:paraId="32200FB2" w14:textId="77777777" w:rsidR="00724F42" w:rsidRPr="00125A23" w:rsidRDefault="00724F42" w:rsidP="00125A23"/>
        </w:tc>
      </w:tr>
    </w:tbl>
    <w:p w14:paraId="0B48B670" w14:textId="77777777" w:rsidR="004A7E2E" w:rsidRDefault="004A7E2E" w:rsidP="004A7E2E"/>
    <w:p w14:paraId="7F8BA6E6" w14:textId="77777777" w:rsidR="00916A9E" w:rsidRPr="004A7E2E" w:rsidRDefault="00916A9E" w:rsidP="004A7E2E"/>
    <w:p w14:paraId="2B8EB8F2" w14:textId="77777777" w:rsidR="00625AD4" w:rsidRPr="00664E79" w:rsidRDefault="00625AD4" w:rsidP="004A7E2E">
      <w:pPr>
        <w:rPr>
          <w:b/>
        </w:rPr>
      </w:pPr>
      <w:r w:rsidRPr="00C45420">
        <w:t>SUGGESTED TEACHING METHODOLOGIES:</w:t>
      </w:r>
    </w:p>
    <w:p w14:paraId="1D59EB44" w14:textId="77777777" w:rsidR="004A7E2E" w:rsidRDefault="00005B97" w:rsidP="00005B97">
      <w:pPr>
        <w:pStyle w:val="ListParagraph"/>
        <w:numPr>
          <w:ilvl w:val="0"/>
          <w:numId w:val="6"/>
        </w:numPr>
      </w:pPr>
      <w:r w:rsidRPr="00005B97">
        <w:t>Lecture, group discussion, presentations, multimedia/technology, projects, demonstrations, etc.</w:t>
      </w:r>
    </w:p>
    <w:p w14:paraId="1D6315B8" w14:textId="77777777" w:rsidR="004A7E2E" w:rsidRDefault="004A7E2E" w:rsidP="004A7E2E">
      <w:pPr>
        <w:rPr>
          <w:rFonts w:ascii="Garamond" w:hAnsi="Garamond"/>
        </w:rPr>
      </w:pPr>
    </w:p>
    <w:p w14:paraId="7D44F3FB" w14:textId="77777777" w:rsidR="00916A9E" w:rsidRDefault="00916A9E" w:rsidP="004A7E2E">
      <w:pPr>
        <w:rPr>
          <w:rFonts w:ascii="Garamond" w:hAnsi="Garamond"/>
        </w:rPr>
      </w:pPr>
    </w:p>
    <w:p w14:paraId="5950D09B" w14:textId="77777777" w:rsidR="005A5F64" w:rsidRDefault="001A4B08" w:rsidP="008077F9">
      <w:pPr>
        <w:jc w:val="center"/>
        <w:rPr>
          <w:b/>
        </w:rPr>
      </w:pPr>
      <w:r w:rsidRPr="001A4B08">
        <w:rPr>
          <w:b/>
        </w:rPr>
        <w:t>CORRELATION OF PROGRAM and GENERAL EDUCATION OUTCOMES, STUDENT OUTCOMES, AND ASSESSMENT METHODS</w:t>
      </w:r>
    </w:p>
    <w:p w14:paraId="0C5F9DDB" w14:textId="77777777" w:rsidR="001A4B08" w:rsidRPr="001A4B08" w:rsidRDefault="001A4B08" w:rsidP="00A13F20">
      <w:pP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3690"/>
        <w:gridCol w:w="2867"/>
      </w:tblGrid>
      <w:tr w:rsidR="00634356" w:rsidRPr="00634356" w14:paraId="306DF0BA" w14:textId="77777777" w:rsidTr="00B71CAC">
        <w:tc>
          <w:tcPr>
            <w:tcW w:w="3595" w:type="dxa"/>
          </w:tcPr>
          <w:p w14:paraId="4B37A257" w14:textId="77777777" w:rsidR="00634356" w:rsidRPr="00634356" w:rsidRDefault="00634356" w:rsidP="00634356">
            <w:pPr>
              <w:rPr>
                <w:rFonts w:eastAsia="Times New Roman"/>
                <w:szCs w:val="24"/>
              </w:rPr>
            </w:pPr>
            <w:r w:rsidRPr="00634356">
              <w:rPr>
                <w:rFonts w:eastAsia="Times New Roman"/>
                <w:b/>
                <w:szCs w:val="24"/>
              </w:rPr>
              <w:t>Program and General Education Outcomes</w:t>
            </w:r>
          </w:p>
        </w:tc>
        <w:tc>
          <w:tcPr>
            <w:tcW w:w="3690" w:type="dxa"/>
          </w:tcPr>
          <w:p w14:paraId="305BBDE5" w14:textId="77777777" w:rsidR="00634356" w:rsidRPr="00634356" w:rsidRDefault="00634356" w:rsidP="00634356">
            <w:pPr>
              <w:rPr>
                <w:rFonts w:eastAsia="Times New Roman"/>
                <w:szCs w:val="24"/>
              </w:rPr>
            </w:pPr>
            <w:r w:rsidRPr="00634356">
              <w:rPr>
                <w:rFonts w:eastAsia="Times New Roman"/>
                <w:b/>
                <w:szCs w:val="24"/>
              </w:rPr>
              <w:t>Course Learning Outcomes</w:t>
            </w:r>
          </w:p>
        </w:tc>
        <w:tc>
          <w:tcPr>
            <w:tcW w:w="2867" w:type="dxa"/>
          </w:tcPr>
          <w:p w14:paraId="4A90CF4F" w14:textId="77777777" w:rsidR="00634356" w:rsidRPr="00634356" w:rsidRDefault="00634356" w:rsidP="00634356">
            <w:pPr>
              <w:rPr>
                <w:rFonts w:eastAsia="Times New Roman"/>
                <w:szCs w:val="24"/>
              </w:rPr>
            </w:pPr>
            <w:r w:rsidRPr="00634356">
              <w:rPr>
                <w:rFonts w:eastAsia="Times New Roman"/>
                <w:b/>
                <w:szCs w:val="24"/>
              </w:rPr>
              <w:t>Assessment Methods</w:t>
            </w:r>
          </w:p>
        </w:tc>
      </w:tr>
      <w:tr w:rsidR="00634356" w:rsidRPr="00634356" w14:paraId="5E4AF34B" w14:textId="77777777" w:rsidTr="00B71CAC">
        <w:tc>
          <w:tcPr>
            <w:tcW w:w="3595" w:type="dxa"/>
          </w:tcPr>
          <w:p w14:paraId="04B8E00C" w14:textId="77777777" w:rsidR="00634356" w:rsidRPr="00634356" w:rsidRDefault="00634356" w:rsidP="00634356">
            <w:pPr>
              <w:rPr>
                <w:rFonts w:eastAsia="Times New Roman"/>
                <w:szCs w:val="24"/>
              </w:rPr>
            </w:pPr>
            <w:r w:rsidRPr="00634356">
              <w:rPr>
                <w:rFonts w:eastAsia="Times New Roman"/>
                <w:szCs w:val="24"/>
              </w:rPr>
              <w:t>Use a modern professional game engine to develop game prototypes</w:t>
            </w:r>
          </w:p>
        </w:tc>
        <w:tc>
          <w:tcPr>
            <w:tcW w:w="3690" w:type="dxa"/>
          </w:tcPr>
          <w:p w14:paraId="4377E2FB" w14:textId="77777777" w:rsidR="00634356" w:rsidRPr="00634356" w:rsidDel="00EC16B6" w:rsidRDefault="00634356" w:rsidP="00634356">
            <w:pPr>
              <w:numPr>
                <w:ilvl w:val="0"/>
                <w:numId w:val="19"/>
              </w:numPr>
              <w:rPr>
                <w:rFonts w:eastAsia="Times New Roman"/>
                <w:szCs w:val="24"/>
              </w:rPr>
            </w:pPr>
            <w:r w:rsidRPr="00634356">
              <w:rPr>
                <w:rFonts w:eastAsia="Times New Roman"/>
                <w:szCs w:val="24"/>
              </w:rPr>
              <w:t xml:space="preserve">Understand how to write shaders using a shader </w:t>
            </w:r>
            <w:r w:rsidRPr="00634356">
              <w:rPr>
                <w:rFonts w:eastAsia="Times New Roman"/>
                <w:szCs w:val="24"/>
              </w:rPr>
              <w:lastRenderedPageBreak/>
              <w:t>scripting language and a modern professional game engine</w:t>
            </w:r>
          </w:p>
        </w:tc>
        <w:tc>
          <w:tcPr>
            <w:tcW w:w="2867" w:type="dxa"/>
          </w:tcPr>
          <w:p w14:paraId="694BA0FB" w14:textId="77777777" w:rsidR="00634356" w:rsidRPr="00634356" w:rsidRDefault="00634356" w:rsidP="00634356">
            <w:pPr>
              <w:rPr>
                <w:rFonts w:eastAsia="Times New Roman"/>
                <w:bCs/>
                <w:szCs w:val="24"/>
              </w:rPr>
            </w:pPr>
            <w:r w:rsidRPr="00634356">
              <w:rPr>
                <w:rFonts w:eastAsia="Times New Roman"/>
                <w:bCs/>
                <w:szCs w:val="24"/>
              </w:rPr>
              <w:lastRenderedPageBreak/>
              <w:t>Written: Assignments.</w:t>
            </w:r>
          </w:p>
          <w:p w14:paraId="156BA94F" w14:textId="77777777" w:rsidR="00634356" w:rsidRPr="00634356" w:rsidRDefault="00634356" w:rsidP="00634356">
            <w:pPr>
              <w:rPr>
                <w:rFonts w:eastAsia="Times New Roman"/>
                <w:bCs/>
                <w:szCs w:val="24"/>
              </w:rPr>
            </w:pPr>
            <w:r w:rsidRPr="00634356">
              <w:rPr>
                <w:rFonts w:eastAsia="Times New Roman"/>
                <w:bCs/>
                <w:szCs w:val="24"/>
              </w:rPr>
              <w:lastRenderedPageBreak/>
              <w:t>Verbal: Class discussion and responses, group discussion and responses</w:t>
            </w:r>
            <w:r w:rsidRPr="00634356">
              <w:rPr>
                <w:rFonts w:eastAsia="Times New Roman"/>
                <w:bCs/>
                <w:sz w:val="22"/>
              </w:rPr>
              <w:t>.</w:t>
            </w:r>
          </w:p>
        </w:tc>
      </w:tr>
      <w:tr w:rsidR="00916A9E" w:rsidRPr="00634356" w14:paraId="626AF2BB" w14:textId="77777777" w:rsidTr="00B71CAC">
        <w:tc>
          <w:tcPr>
            <w:tcW w:w="3595" w:type="dxa"/>
          </w:tcPr>
          <w:p w14:paraId="7C647BE7" w14:textId="77777777" w:rsidR="00916A9E" w:rsidRPr="00634356" w:rsidRDefault="00916A9E" w:rsidP="00634356">
            <w:pPr>
              <w:rPr>
                <w:rFonts w:eastAsia="Times New Roman"/>
                <w:szCs w:val="24"/>
              </w:rPr>
            </w:pPr>
            <w:r w:rsidRPr="00916A9E">
              <w:rPr>
                <w:rFonts w:eastAsia="Times New Roman"/>
                <w:szCs w:val="24"/>
              </w:rPr>
              <w:lastRenderedPageBreak/>
              <w:t>Apply software methods and algorithms to design technological solutions in game development</w:t>
            </w:r>
          </w:p>
        </w:tc>
        <w:tc>
          <w:tcPr>
            <w:tcW w:w="3690" w:type="dxa"/>
          </w:tcPr>
          <w:p w14:paraId="35F25031" w14:textId="77777777" w:rsidR="00916A9E" w:rsidRPr="00916A9E" w:rsidRDefault="00916A9E" w:rsidP="00916A9E">
            <w:pPr>
              <w:pStyle w:val="ListParagraph"/>
              <w:numPr>
                <w:ilvl w:val="0"/>
                <w:numId w:val="19"/>
              </w:numPr>
            </w:pPr>
            <w:r>
              <w:t>Explain how to optimize shader code using profiling techniques</w:t>
            </w:r>
          </w:p>
        </w:tc>
        <w:tc>
          <w:tcPr>
            <w:tcW w:w="2867" w:type="dxa"/>
          </w:tcPr>
          <w:p w14:paraId="2BFB4AA2" w14:textId="77777777" w:rsidR="00916A9E" w:rsidRPr="00634356" w:rsidRDefault="00916A9E" w:rsidP="00634356">
            <w:pPr>
              <w:rPr>
                <w:rFonts w:eastAsia="Times New Roman"/>
                <w:bCs/>
                <w:szCs w:val="24"/>
              </w:rPr>
            </w:pPr>
          </w:p>
        </w:tc>
      </w:tr>
      <w:tr w:rsidR="00634356" w:rsidRPr="00634356" w14:paraId="50745A20" w14:textId="77777777" w:rsidTr="00B71CAC">
        <w:tc>
          <w:tcPr>
            <w:tcW w:w="3595" w:type="dxa"/>
          </w:tcPr>
          <w:p w14:paraId="3BEECD85" w14:textId="77777777" w:rsidR="00634356" w:rsidRPr="00634356" w:rsidRDefault="00634356" w:rsidP="00634356">
            <w:pPr>
              <w:autoSpaceDE w:val="0"/>
              <w:autoSpaceDN w:val="0"/>
              <w:adjustRightInd w:val="0"/>
              <w:rPr>
                <w:rFonts w:eastAsia="MS Mincho"/>
                <w:szCs w:val="24"/>
              </w:rPr>
            </w:pPr>
            <w:r w:rsidRPr="00634356">
              <w:rPr>
                <w:rFonts w:eastAsia="MS Mincho"/>
                <w:szCs w:val="24"/>
              </w:rPr>
              <w:t>Combine graphical and technical methods to produce aesthetic solutions for interactive games</w:t>
            </w:r>
            <w:r w:rsidRPr="00634356" w:rsidDel="00EC16B6">
              <w:rPr>
                <w:rFonts w:eastAsia="MS Mincho"/>
                <w:szCs w:val="24"/>
              </w:rPr>
              <w:t xml:space="preserve"> </w:t>
            </w:r>
          </w:p>
        </w:tc>
        <w:tc>
          <w:tcPr>
            <w:tcW w:w="3690" w:type="dxa"/>
          </w:tcPr>
          <w:p w14:paraId="534F3C22" w14:textId="77777777" w:rsidR="00B71CAC" w:rsidRPr="00B71CAC" w:rsidRDefault="00B71CAC" w:rsidP="00B71CAC">
            <w:pPr>
              <w:numPr>
                <w:ilvl w:val="0"/>
                <w:numId w:val="20"/>
              </w:numPr>
              <w:autoSpaceDE w:val="0"/>
              <w:autoSpaceDN w:val="0"/>
              <w:adjustRightInd w:val="0"/>
              <w:rPr>
                <w:rFonts w:eastAsia="Times New Roman"/>
                <w:szCs w:val="24"/>
              </w:rPr>
            </w:pPr>
            <w:r w:rsidRPr="00B71CAC">
              <w:rPr>
                <w:rFonts w:eastAsia="Times New Roman"/>
                <w:szCs w:val="24"/>
              </w:rPr>
              <w:t>Understand how to write shaders using a shader scripting language and a modern professional game engine</w:t>
            </w:r>
          </w:p>
          <w:p w14:paraId="21C2D5DF" w14:textId="77777777" w:rsidR="00B71CAC" w:rsidRPr="00B71CAC" w:rsidRDefault="00B71CAC" w:rsidP="00B71CAC">
            <w:pPr>
              <w:numPr>
                <w:ilvl w:val="0"/>
                <w:numId w:val="20"/>
              </w:numPr>
              <w:autoSpaceDE w:val="0"/>
              <w:autoSpaceDN w:val="0"/>
              <w:adjustRightInd w:val="0"/>
              <w:rPr>
                <w:rFonts w:eastAsia="Times New Roman"/>
                <w:szCs w:val="24"/>
              </w:rPr>
            </w:pPr>
            <w:r w:rsidRPr="00B71CAC">
              <w:rPr>
                <w:rFonts w:eastAsia="Times New Roman"/>
                <w:szCs w:val="24"/>
              </w:rPr>
              <w:t>Discuss how post-processing effects work in games and digital media</w:t>
            </w:r>
          </w:p>
          <w:p w14:paraId="4A93869B" w14:textId="77777777" w:rsidR="00B71CAC" w:rsidRPr="00B71CAC" w:rsidRDefault="00B71CAC" w:rsidP="00B71CAC">
            <w:pPr>
              <w:numPr>
                <w:ilvl w:val="0"/>
                <w:numId w:val="20"/>
              </w:numPr>
              <w:autoSpaceDE w:val="0"/>
              <w:autoSpaceDN w:val="0"/>
              <w:adjustRightInd w:val="0"/>
              <w:rPr>
                <w:rFonts w:eastAsia="Times New Roman"/>
                <w:szCs w:val="24"/>
              </w:rPr>
            </w:pPr>
            <w:r w:rsidRPr="00B71CAC">
              <w:rPr>
                <w:rFonts w:eastAsia="Times New Roman"/>
                <w:szCs w:val="24"/>
              </w:rPr>
              <w:t>Explain and use surface shaders, fragment shaders, texture mapping, vertex functions, and grab passes</w:t>
            </w:r>
          </w:p>
          <w:p w14:paraId="189FC3CC" w14:textId="77777777" w:rsidR="00B71CAC" w:rsidRPr="00B71CAC" w:rsidRDefault="00B71CAC" w:rsidP="00B71CAC">
            <w:pPr>
              <w:numPr>
                <w:ilvl w:val="0"/>
                <w:numId w:val="20"/>
              </w:numPr>
              <w:autoSpaceDE w:val="0"/>
              <w:autoSpaceDN w:val="0"/>
              <w:adjustRightInd w:val="0"/>
              <w:rPr>
                <w:rFonts w:eastAsia="Times New Roman"/>
                <w:szCs w:val="24"/>
              </w:rPr>
            </w:pPr>
            <w:r w:rsidRPr="00B71CAC">
              <w:rPr>
                <w:rFonts w:eastAsia="Times New Roman"/>
                <w:szCs w:val="24"/>
              </w:rPr>
              <w:t>Understand what lighting models and physically based rendering are</w:t>
            </w:r>
          </w:p>
          <w:p w14:paraId="44273AA2" w14:textId="77777777" w:rsidR="00B71CAC" w:rsidRPr="00B71CAC" w:rsidRDefault="00B71CAC" w:rsidP="00B71CAC">
            <w:pPr>
              <w:numPr>
                <w:ilvl w:val="0"/>
                <w:numId w:val="20"/>
              </w:numPr>
              <w:autoSpaceDE w:val="0"/>
              <w:autoSpaceDN w:val="0"/>
              <w:adjustRightInd w:val="0"/>
              <w:rPr>
                <w:rFonts w:eastAsia="Times New Roman"/>
                <w:szCs w:val="24"/>
              </w:rPr>
            </w:pPr>
            <w:r w:rsidRPr="00B71CAC">
              <w:rPr>
                <w:rFonts w:eastAsia="Times New Roman"/>
                <w:szCs w:val="24"/>
              </w:rPr>
              <w:t>Explain how to optimize shader code using profiling techniques</w:t>
            </w:r>
          </w:p>
          <w:p w14:paraId="3001244E" w14:textId="77777777" w:rsidR="00634356" w:rsidRPr="00916A9E" w:rsidRDefault="00B71CAC" w:rsidP="00916A9E">
            <w:pPr>
              <w:numPr>
                <w:ilvl w:val="0"/>
                <w:numId w:val="20"/>
              </w:numPr>
              <w:autoSpaceDE w:val="0"/>
              <w:autoSpaceDN w:val="0"/>
              <w:adjustRightInd w:val="0"/>
              <w:rPr>
                <w:rFonts w:eastAsia="Times New Roman"/>
                <w:szCs w:val="24"/>
              </w:rPr>
            </w:pPr>
            <w:r w:rsidRPr="00B71CAC">
              <w:rPr>
                <w:rFonts w:eastAsia="Times New Roman"/>
                <w:szCs w:val="24"/>
              </w:rPr>
              <w:t>Discuss the use of screen effects in games and how to implement them</w:t>
            </w:r>
          </w:p>
        </w:tc>
        <w:tc>
          <w:tcPr>
            <w:tcW w:w="2867" w:type="dxa"/>
          </w:tcPr>
          <w:p w14:paraId="36DA9ACE" w14:textId="77777777" w:rsidR="00634356" w:rsidRPr="00634356" w:rsidRDefault="00634356" w:rsidP="00634356">
            <w:pPr>
              <w:rPr>
                <w:rFonts w:eastAsia="Times New Roman"/>
                <w:bCs/>
                <w:szCs w:val="24"/>
              </w:rPr>
            </w:pPr>
            <w:r w:rsidRPr="00634356">
              <w:rPr>
                <w:rFonts w:eastAsia="Times New Roman"/>
                <w:bCs/>
                <w:szCs w:val="24"/>
              </w:rPr>
              <w:t>Written: Assignments.</w:t>
            </w:r>
          </w:p>
          <w:p w14:paraId="7B719BD6" w14:textId="77777777" w:rsidR="00634356" w:rsidRPr="00634356" w:rsidRDefault="00634356" w:rsidP="00634356">
            <w:pPr>
              <w:rPr>
                <w:rFonts w:eastAsia="Times New Roman"/>
                <w:bCs/>
                <w:szCs w:val="24"/>
              </w:rPr>
            </w:pPr>
            <w:r w:rsidRPr="00634356">
              <w:rPr>
                <w:rFonts w:eastAsia="Times New Roman"/>
                <w:bCs/>
                <w:szCs w:val="24"/>
              </w:rPr>
              <w:t>Verbal: Class discussion and responses, group discussion and responses</w:t>
            </w:r>
            <w:r w:rsidRPr="00634356">
              <w:rPr>
                <w:rFonts w:eastAsia="Times New Roman"/>
                <w:bCs/>
                <w:sz w:val="22"/>
              </w:rPr>
              <w:t>.</w:t>
            </w:r>
          </w:p>
        </w:tc>
      </w:tr>
      <w:tr w:rsidR="00634356" w:rsidRPr="00634356" w14:paraId="6A6DA48E" w14:textId="77777777" w:rsidTr="00B71CAC">
        <w:tc>
          <w:tcPr>
            <w:tcW w:w="3595" w:type="dxa"/>
          </w:tcPr>
          <w:p w14:paraId="1AB2615B" w14:textId="77777777" w:rsidR="00634356" w:rsidRPr="00634356" w:rsidRDefault="00634356" w:rsidP="00634356">
            <w:pPr>
              <w:autoSpaceDE w:val="0"/>
              <w:autoSpaceDN w:val="0"/>
              <w:adjustRightInd w:val="0"/>
              <w:rPr>
                <w:rFonts w:eastAsia="MS Mincho"/>
                <w:szCs w:val="24"/>
              </w:rPr>
            </w:pPr>
            <w:r w:rsidRPr="00634356">
              <w:rPr>
                <w:rFonts w:eastAsia="MS Mincho"/>
                <w:szCs w:val="24"/>
              </w:rPr>
              <w:t xml:space="preserve">Communicate effectively in writing, </w:t>
            </w:r>
            <w:proofErr w:type="gramStart"/>
            <w:r w:rsidRPr="00634356">
              <w:rPr>
                <w:rFonts w:eastAsia="MS Mincho"/>
                <w:szCs w:val="24"/>
              </w:rPr>
              <w:t>verbal</w:t>
            </w:r>
            <w:proofErr w:type="gramEnd"/>
            <w:r w:rsidRPr="00634356">
              <w:rPr>
                <w:rFonts w:eastAsia="MS Mincho"/>
                <w:szCs w:val="24"/>
              </w:rPr>
              <w:t xml:space="preserve"> and electronic formats.</w:t>
            </w:r>
          </w:p>
        </w:tc>
        <w:tc>
          <w:tcPr>
            <w:tcW w:w="3690" w:type="dxa"/>
          </w:tcPr>
          <w:p w14:paraId="484DB0D5" w14:textId="77777777" w:rsidR="00634356" w:rsidRPr="00634356" w:rsidDel="00EC16B6" w:rsidRDefault="00634356" w:rsidP="00634356">
            <w:pPr>
              <w:numPr>
                <w:ilvl w:val="0"/>
                <w:numId w:val="21"/>
              </w:numPr>
              <w:rPr>
                <w:rFonts w:eastAsia="Times New Roman"/>
                <w:szCs w:val="24"/>
              </w:rPr>
            </w:pPr>
            <w:r w:rsidRPr="00634356">
              <w:rPr>
                <w:rFonts w:eastAsia="Times New Roman"/>
                <w:szCs w:val="24"/>
              </w:rPr>
              <w:t>Locate, discern, and effectively use information to solve issues and/or problems in game design and development</w:t>
            </w:r>
          </w:p>
        </w:tc>
        <w:tc>
          <w:tcPr>
            <w:tcW w:w="2867" w:type="dxa"/>
          </w:tcPr>
          <w:p w14:paraId="6785ADDF" w14:textId="77777777" w:rsidR="00634356" w:rsidRPr="00634356" w:rsidRDefault="00634356" w:rsidP="00634356">
            <w:pPr>
              <w:rPr>
                <w:rFonts w:eastAsia="Times New Roman"/>
                <w:bCs/>
                <w:szCs w:val="24"/>
              </w:rPr>
            </w:pPr>
            <w:r w:rsidRPr="00634356">
              <w:rPr>
                <w:rFonts w:eastAsia="Times New Roman"/>
                <w:bCs/>
                <w:szCs w:val="24"/>
              </w:rPr>
              <w:t>Written: Exams, assignments.</w:t>
            </w:r>
          </w:p>
          <w:p w14:paraId="0E6C43B1" w14:textId="77777777" w:rsidR="00634356" w:rsidRPr="00634356" w:rsidRDefault="00634356" w:rsidP="00634356">
            <w:pPr>
              <w:rPr>
                <w:rFonts w:eastAsia="Times New Roman"/>
                <w:bCs/>
                <w:szCs w:val="24"/>
              </w:rPr>
            </w:pPr>
            <w:r w:rsidRPr="00634356">
              <w:rPr>
                <w:rFonts w:eastAsia="Times New Roman"/>
                <w:bCs/>
                <w:szCs w:val="24"/>
              </w:rPr>
              <w:t>Verbal: Class discussion and responses, group discussion and responses</w:t>
            </w:r>
            <w:r w:rsidRPr="00634356">
              <w:rPr>
                <w:rFonts w:eastAsia="Times New Roman"/>
                <w:bCs/>
                <w:sz w:val="22"/>
              </w:rPr>
              <w:t>.</w:t>
            </w:r>
          </w:p>
        </w:tc>
      </w:tr>
    </w:tbl>
    <w:p w14:paraId="0B4ED1D4" w14:textId="77777777" w:rsidR="0039594B" w:rsidRPr="009878CD" w:rsidRDefault="0039594B" w:rsidP="00625AD4">
      <w:pPr>
        <w:rPr>
          <w:rFonts w:ascii="Garamond" w:hAnsi="Garamond"/>
        </w:rPr>
      </w:pPr>
    </w:p>
    <w:p w14:paraId="69D45741" w14:textId="77777777" w:rsidR="00625AD4" w:rsidRDefault="00625AD4" w:rsidP="00625AD4">
      <w:pPr>
        <w:rPr>
          <w:rFonts w:ascii="Garamond" w:hAnsi="Garamond" w:cs="Arial"/>
        </w:rPr>
      </w:pPr>
    </w:p>
    <w:p w14:paraId="12243D05" w14:textId="77777777" w:rsidR="00531087" w:rsidRDefault="00531087" w:rsidP="00625AD4">
      <w:pPr>
        <w:rPr>
          <w:i/>
        </w:rPr>
      </w:pPr>
    </w:p>
    <w:p w14:paraId="1345AB95" w14:textId="77777777" w:rsidR="000034C8" w:rsidRPr="007B23EF" w:rsidRDefault="00A018E8" w:rsidP="00625AD4">
      <w:r>
        <w:t xml:space="preserve">REVISED: </w:t>
      </w:r>
      <w:r w:rsidR="00983DC0" w:rsidRPr="007B23EF">
        <w:t xml:space="preserve"> </w:t>
      </w:r>
      <w:r w:rsidR="00F42A45">
        <w:t>5</w:t>
      </w:r>
      <w:r w:rsidR="00B804B4">
        <w:t>/</w:t>
      </w:r>
      <w:r w:rsidR="00F42A45">
        <w:t>14</w:t>
      </w:r>
      <w:r w:rsidR="001A4B08">
        <w:t>/2019</w:t>
      </w:r>
    </w:p>
    <w:sectPr w:rsidR="000034C8" w:rsidRPr="007B23EF" w:rsidSect="00625AD4">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FC83D" w14:textId="77777777" w:rsidR="00F873F3" w:rsidRDefault="00F873F3" w:rsidP="009878CD">
      <w:r>
        <w:separator/>
      </w:r>
    </w:p>
  </w:endnote>
  <w:endnote w:type="continuationSeparator" w:id="0">
    <w:p w14:paraId="1C9CDE70" w14:textId="77777777" w:rsidR="00F873F3" w:rsidRDefault="00F873F3" w:rsidP="0098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pitch w:val="variable"/>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654408858"/>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4B612604" w14:textId="77777777" w:rsidR="00E2496F" w:rsidRPr="006468E0" w:rsidRDefault="00E2496F" w:rsidP="00E61EF5">
            <w:pPr>
              <w:pStyle w:val="Footer"/>
              <w:rPr>
                <w:sz w:val="20"/>
                <w:szCs w:val="20"/>
              </w:rPr>
            </w:pPr>
            <w:r w:rsidRPr="006468E0">
              <w:rPr>
                <w:sz w:val="20"/>
                <w:szCs w:val="20"/>
              </w:rPr>
              <w:tab/>
            </w:r>
            <w:r w:rsidR="00E61EF5" w:rsidRPr="006468E0">
              <w:rPr>
                <w:sz w:val="20"/>
                <w:szCs w:val="20"/>
              </w:rPr>
              <w:t xml:space="preserve">                         </w:t>
            </w:r>
            <w:r w:rsidR="00E61EF5" w:rsidRPr="006468E0">
              <w:rPr>
                <w:sz w:val="20"/>
                <w:szCs w:val="20"/>
              </w:rPr>
              <w:tab/>
              <w:t xml:space="preserve">                   </w:t>
            </w:r>
            <w:r w:rsidRPr="006468E0">
              <w:rPr>
                <w:sz w:val="20"/>
                <w:szCs w:val="20"/>
              </w:rPr>
              <w:t xml:space="preserve">        </w:t>
            </w:r>
            <w:r w:rsidR="00E61EF5" w:rsidRPr="006468E0">
              <w:rPr>
                <w:sz w:val="20"/>
                <w:szCs w:val="20"/>
              </w:rPr>
              <w:t xml:space="preserve">                             </w:t>
            </w:r>
            <w:r w:rsidRPr="006468E0">
              <w:rPr>
                <w:sz w:val="20"/>
                <w:szCs w:val="20"/>
              </w:rPr>
              <w:t xml:space="preserve">  </w:t>
            </w:r>
            <w:r w:rsidR="006468E0">
              <w:rPr>
                <w:sz w:val="20"/>
                <w:szCs w:val="20"/>
              </w:rPr>
              <w:t xml:space="preserve">                   </w:t>
            </w:r>
            <w:r w:rsidRPr="006468E0">
              <w:rPr>
                <w:sz w:val="20"/>
                <w:szCs w:val="20"/>
              </w:rPr>
              <w:t xml:space="preserve">Page </w:t>
            </w:r>
            <w:r w:rsidRPr="006468E0">
              <w:rPr>
                <w:b/>
                <w:bCs/>
                <w:sz w:val="20"/>
                <w:szCs w:val="20"/>
              </w:rPr>
              <w:fldChar w:fldCharType="begin"/>
            </w:r>
            <w:r w:rsidRPr="006468E0">
              <w:rPr>
                <w:b/>
                <w:bCs/>
                <w:sz w:val="20"/>
                <w:szCs w:val="20"/>
              </w:rPr>
              <w:instrText xml:space="preserve"> PAGE </w:instrText>
            </w:r>
            <w:r w:rsidRPr="006468E0">
              <w:rPr>
                <w:b/>
                <w:bCs/>
                <w:sz w:val="20"/>
                <w:szCs w:val="20"/>
              </w:rPr>
              <w:fldChar w:fldCharType="separate"/>
            </w:r>
            <w:r w:rsidR="002B2FD9">
              <w:rPr>
                <w:b/>
                <w:bCs/>
                <w:noProof/>
                <w:sz w:val="20"/>
                <w:szCs w:val="20"/>
              </w:rPr>
              <w:t>1</w:t>
            </w:r>
            <w:r w:rsidRPr="006468E0">
              <w:rPr>
                <w:b/>
                <w:bCs/>
                <w:sz w:val="20"/>
                <w:szCs w:val="20"/>
              </w:rPr>
              <w:fldChar w:fldCharType="end"/>
            </w:r>
            <w:r w:rsidRPr="006468E0">
              <w:rPr>
                <w:sz w:val="20"/>
                <w:szCs w:val="20"/>
              </w:rPr>
              <w:t xml:space="preserve"> of </w:t>
            </w:r>
            <w:r w:rsidRPr="006468E0">
              <w:rPr>
                <w:b/>
                <w:bCs/>
                <w:sz w:val="20"/>
                <w:szCs w:val="20"/>
              </w:rPr>
              <w:fldChar w:fldCharType="begin"/>
            </w:r>
            <w:r w:rsidRPr="006468E0">
              <w:rPr>
                <w:b/>
                <w:bCs/>
                <w:sz w:val="20"/>
                <w:szCs w:val="20"/>
              </w:rPr>
              <w:instrText xml:space="preserve"> NUMPAGES  </w:instrText>
            </w:r>
            <w:r w:rsidRPr="006468E0">
              <w:rPr>
                <w:b/>
                <w:bCs/>
                <w:sz w:val="20"/>
                <w:szCs w:val="20"/>
              </w:rPr>
              <w:fldChar w:fldCharType="separate"/>
            </w:r>
            <w:r w:rsidR="002B2FD9">
              <w:rPr>
                <w:b/>
                <w:bCs/>
                <w:noProof/>
                <w:sz w:val="20"/>
                <w:szCs w:val="20"/>
              </w:rPr>
              <w:t>2</w:t>
            </w:r>
            <w:r w:rsidRPr="006468E0">
              <w:rPr>
                <w:b/>
                <w:bCs/>
                <w:sz w:val="20"/>
                <w:szCs w:val="20"/>
              </w:rPr>
              <w:fldChar w:fldCharType="end"/>
            </w:r>
          </w:p>
        </w:sdtContent>
      </w:sdt>
    </w:sdtContent>
  </w:sdt>
  <w:p w14:paraId="68FC4496" w14:textId="77777777" w:rsidR="009878CD" w:rsidRPr="006468E0" w:rsidRDefault="009878CD" w:rsidP="009878CD">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4CA82" w14:textId="77777777" w:rsidR="00F873F3" w:rsidRDefault="00F873F3" w:rsidP="009878CD">
      <w:r>
        <w:separator/>
      </w:r>
    </w:p>
  </w:footnote>
  <w:footnote w:type="continuationSeparator" w:id="0">
    <w:p w14:paraId="3952753E" w14:textId="77777777" w:rsidR="00F873F3" w:rsidRDefault="00F873F3" w:rsidP="00987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1FDB6" w14:textId="77777777" w:rsidR="009878CD" w:rsidRPr="00B41830" w:rsidRDefault="00B3613D" w:rsidP="00387CAE">
    <w:pPr>
      <w:jc w:val="center"/>
      <w:rPr>
        <w:b/>
        <w:sz w:val="28"/>
        <w:szCs w:val="28"/>
      </w:rPr>
    </w:pPr>
    <w:r w:rsidRPr="008B5A8F">
      <w:rPr>
        <w:b/>
        <w:sz w:val="28"/>
        <w:szCs w:val="28"/>
      </w:rPr>
      <w:t xml:space="preserve">UNION COUNTY COLLEGE </w:t>
    </w:r>
    <w:r w:rsidR="00C45420" w:rsidRPr="008B5A8F">
      <w:rPr>
        <w:b/>
        <w:sz w:val="28"/>
        <w:szCs w:val="28"/>
      </w:rPr>
      <w:t>MASTER COURSE SYLLABUS</w:t>
    </w:r>
  </w:p>
  <w:p w14:paraId="701F0A87" w14:textId="77777777" w:rsidR="009878CD" w:rsidRDefault="00987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DC5"/>
    <w:multiLevelType w:val="hybridMultilevel"/>
    <w:tmpl w:val="5574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59C"/>
    <w:multiLevelType w:val="hybridMultilevel"/>
    <w:tmpl w:val="E0CA5C20"/>
    <w:lvl w:ilvl="0" w:tplc="2B780D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83AEA"/>
    <w:multiLevelType w:val="hybridMultilevel"/>
    <w:tmpl w:val="83E4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43EB"/>
    <w:multiLevelType w:val="hybridMultilevel"/>
    <w:tmpl w:val="903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23562"/>
    <w:multiLevelType w:val="hybridMultilevel"/>
    <w:tmpl w:val="60EC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D3EF2"/>
    <w:multiLevelType w:val="hybridMultilevel"/>
    <w:tmpl w:val="1784A24E"/>
    <w:lvl w:ilvl="0" w:tplc="04090001">
      <w:start w:val="1"/>
      <w:numFmt w:val="bullet"/>
      <w:lvlText w:val=""/>
      <w:lvlJc w:val="left"/>
      <w:pPr>
        <w:ind w:left="1440" w:hanging="360"/>
      </w:pPr>
      <w:rPr>
        <w:rFonts w:ascii="Symbol" w:hAnsi="Symbol" w:hint="default"/>
      </w:rPr>
    </w:lvl>
    <w:lvl w:ilvl="1" w:tplc="0CEAECC6">
      <w:start w:val="1"/>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0E1187"/>
    <w:multiLevelType w:val="hybridMultilevel"/>
    <w:tmpl w:val="4580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123ED"/>
    <w:multiLevelType w:val="hybridMultilevel"/>
    <w:tmpl w:val="D632D864"/>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8" w15:restartNumberingAfterBreak="0">
    <w:nsid w:val="181818FC"/>
    <w:multiLevelType w:val="hybridMultilevel"/>
    <w:tmpl w:val="3DC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456B"/>
    <w:multiLevelType w:val="hybridMultilevel"/>
    <w:tmpl w:val="DEE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C41CF"/>
    <w:multiLevelType w:val="hybridMultilevel"/>
    <w:tmpl w:val="CB2E4C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BB0029"/>
    <w:multiLevelType w:val="hybridMultilevel"/>
    <w:tmpl w:val="B15A6DFC"/>
    <w:lvl w:ilvl="0" w:tplc="CADCDA2C">
      <w:start w:val="1"/>
      <w:numFmt w:val="decimal"/>
      <w:lvlText w:val="%1."/>
      <w:lvlJc w:val="left"/>
      <w:pPr>
        <w:ind w:left="720" w:hanging="360"/>
      </w:pPr>
    </w:lvl>
    <w:lvl w:ilvl="1" w:tplc="4F5E5812">
      <w:start w:val="1"/>
      <w:numFmt w:val="decimal"/>
      <w:lvlText w:val="%2."/>
      <w:lvlJc w:val="left"/>
      <w:pPr>
        <w:ind w:left="1440" w:hanging="1080"/>
      </w:pPr>
    </w:lvl>
    <w:lvl w:ilvl="2" w:tplc="0DDAADDC">
      <w:start w:val="1"/>
      <w:numFmt w:val="decimal"/>
      <w:lvlText w:val="%3."/>
      <w:lvlJc w:val="left"/>
      <w:pPr>
        <w:ind w:left="2160" w:hanging="1980"/>
      </w:pPr>
    </w:lvl>
    <w:lvl w:ilvl="3" w:tplc="50E288A0">
      <w:start w:val="1"/>
      <w:numFmt w:val="decimal"/>
      <w:lvlText w:val="%4."/>
      <w:lvlJc w:val="left"/>
      <w:pPr>
        <w:ind w:left="2880" w:hanging="2520"/>
      </w:pPr>
    </w:lvl>
    <w:lvl w:ilvl="4" w:tplc="CB8C6426">
      <w:start w:val="1"/>
      <w:numFmt w:val="decimal"/>
      <w:lvlText w:val="%5."/>
      <w:lvlJc w:val="left"/>
      <w:pPr>
        <w:ind w:left="3600" w:hanging="3240"/>
      </w:pPr>
    </w:lvl>
    <w:lvl w:ilvl="5" w:tplc="66EE5966">
      <w:start w:val="1"/>
      <w:numFmt w:val="decimal"/>
      <w:lvlText w:val="%6."/>
      <w:lvlJc w:val="left"/>
      <w:pPr>
        <w:ind w:left="4320" w:hanging="4140"/>
      </w:pPr>
    </w:lvl>
    <w:lvl w:ilvl="6" w:tplc="FCAE328A">
      <w:start w:val="1"/>
      <w:numFmt w:val="decimal"/>
      <w:lvlText w:val="%7."/>
      <w:lvlJc w:val="left"/>
      <w:pPr>
        <w:ind w:left="5040" w:hanging="4680"/>
      </w:pPr>
    </w:lvl>
    <w:lvl w:ilvl="7" w:tplc="5380D888">
      <w:start w:val="1"/>
      <w:numFmt w:val="decimal"/>
      <w:lvlText w:val="%8."/>
      <w:lvlJc w:val="left"/>
      <w:pPr>
        <w:ind w:left="5760" w:hanging="5400"/>
      </w:pPr>
    </w:lvl>
    <w:lvl w:ilvl="8" w:tplc="58FC14DE">
      <w:start w:val="1"/>
      <w:numFmt w:val="decimal"/>
      <w:lvlText w:val="%9."/>
      <w:lvlJc w:val="left"/>
      <w:pPr>
        <w:ind w:left="6480" w:hanging="6300"/>
      </w:pPr>
    </w:lvl>
  </w:abstractNum>
  <w:abstractNum w:abstractNumId="12" w15:restartNumberingAfterBreak="0">
    <w:nsid w:val="364B1A32"/>
    <w:multiLevelType w:val="hybridMultilevel"/>
    <w:tmpl w:val="4BB01792"/>
    <w:lvl w:ilvl="0" w:tplc="88A6E414">
      <w:start w:val="1"/>
      <w:numFmt w:val="upperRoman"/>
      <w:pStyle w:val="Heading1"/>
      <w:lvlText w:val="%1."/>
      <w:lvlJc w:val="right"/>
      <w:pPr>
        <w:tabs>
          <w:tab w:val="num" w:pos="360"/>
        </w:tabs>
        <w:ind w:left="360" w:hanging="360"/>
      </w:pPr>
      <w:rPr>
        <w:rFonts w:hint="default"/>
      </w:rPr>
    </w:lvl>
    <w:lvl w:ilvl="1" w:tplc="99B07C78">
      <w:start w:val="1"/>
      <w:numFmt w:val="decimal"/>
      <w:lvlText w:val="%2"/>
      <w:lvlJc w:val="left"/>
      <w:pPr>
        <w:tabs>
          <w:tab w:val="num" w:pos="720"/>
        </w:tabs>
        <w:ind w:left="648" w:hanging="288"/>
      </w:pPr>
      <w:rPr>
        <w:rFonts w:hint="default"/>
        <w:b/>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F57395"/>
    <w:multiLevelType w:val="hybridMultilevel"/>
    <w:tmpl w:val="F490B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5436CE"/>
    <w:multiLevelType w:val="hybridMultilevel"/>
    <w:tmpl w:val="8FEE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76DC0"/>
    <w:multiLevelType w:val="hybridMultilevel"/>
    <w:tmpl w:val="379E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A3C6B"/>
    <w:multiLevelType w:val="hybridMultilevel"/>
    <w:tmpl w:val="102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F1661"/>
    <w:multiLevelType w:val="hybridMultilevel"/>
    <w:tmpl w:val="781C5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C6E24"/>
    <w:multiLevelType w:val="hybridMultilevel"/>
    <w:tmpl w:val="4130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B34C2"/>
    <w:multiLevelType w:val="hybridMultilevel"/>
    <w:tmpl w:val="8E585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287A54"/>
    <w:multiLevelType w:val="hybridMultilevel"/>
    <w:tmpl w:val="6F2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5"/>
  </w:num>
  <w:num w:numId="5">
    <w:abstractNumId w:val="1"/>
  </w:num>
  <w:num w:numId="6">
    <w:abstractNumId w:val="15"/>
  </w:num>
  <w:num w:numId="7">
    <w:abstractNumId w:val="4"/>
  </w:num>
  <w:num w:numId="8">
    <w:abstractNumId w:val="7"/>
  </w:num>
  <w:num w:numId="9">
    <w:abstractNumId w:val="16"/>
  </w:num>
  <w:num w:numId="10">
    <w:abstractNumId w:val="10"/>
  </w:num>
  <w:num w:numId="11">
    <w:abstractNumId w:val="0"/>
  </w:num>
  <w:num w:numId="12">
    <w:abstractNumId w:val="8"/>
  </w:num>
  <w:num w:numId="13">
    <w:abstractNumId w:val="9"/>
  </w:num>
  <w:num w:numId="14">
    <w:abstractNumId w:val="17"/>
  </w:num>
  <w:num w:numId="15">
    <w:abstractNumId w:val="2"/>
  </w:num>
  <w:num w:numId="16">
    <w:abstractNumId w:val="14"/>
  </w:num>
  <w:num w:numId="17">
    <w:abstractNumId w:val="20"/>
  </w:num>
  <w:num w:numId="18">
    <w:abstractNumId w:val="13"/>
  </w:num>
  <w:num w:numId="19">
    <w:abstractNumId w:val="6"/>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D4"/>
    <w:rsid w:val="000034C8"/>
    <w:rsid w:val="00005B97"/>
    <w:rsid w:val="00027A79"/>
    <w:rsid w:val="0003605E"/>
    <w:rsid w:val="00095DEC"/>
    <w:rsid w:val="00103AB9"/>
    <w:rsid w:val="001176F8"/>
    <w:rsid w:val="00122F11"/>
    <w:rsid w:val="00125A23"/>
    <w:rsid w:val="001668B1"/>
    <w:rsid w:val="0018675F"/>
    <w:rsid w:val="001A21F9"/>
    <w:rsid w:val="001A4B08"/>
    <w:rsid w:val="001D0D43"/>
    <w:rsid w:val="001E0321"/>
    <w:rsid w:val="001F61D1"/>
    <w:rsid w:val="002B2FD9"/>
    <w:rsid w:val="002E3550"/>
    <w:rsid w:val="00327E5B"/>
    <w:rsid w:val="003368C9"/>
    <w:rsid w:val="00366D7B"/>
    <w:rsid w:val="00387CAE"/>
    <w:rsid w:val="0039594B"/>
    <w:rsid w:val="003968E4"/>
    <w:rsid w:val="00406D43"/>
    <w:rsid w:val="0041060C"/>
    <w:rsid w:val="0042091C"/>
    <w:rsid w:val="004221AB"/>
    <w:rsid w:val="00435B5C"/>
    <w:rsid w:val="004A7E2E"/>
    <w:rsid w:val="00516CA3"/>
    <w:rsid w:val="00531087"/>
    <w:rsid w:val="005613DD"/>
    <w:rsid w:val="0057264A"/>
    <w:rsid w:val="005A5F64"/>
    <w:rsid w:val="005F1E0C"/>
    <w:rsid w:val="00602C73"/>
    <w:rsid w:val="006145DB"/>
    <w:rsid w:val="00625AD4"/>
    <w:rsid w:val="00634356"/>
    <w:rsid w:val="006468E0"/>
    <w:rsid w:val="00664E79"/>
    <w:rsid w:val="006A12A4"/>
    <w:rsid w:val="006A57F7"/>
    <w:rsid w:val="006B4E3F"/>
    <w:rsid w:val="006D4FFA"/>
    <w:rsid w:val="006E2D32"/>
    <w:rsid w:val="006F3C7C"/>
    <w:rsid w:val="006F48CF"/>
    <w:rsid w:val="006F7B9A"/>
    <w:rsid w:val="00724F42"/>
    <w:rsid w:val="007417AE"/>
    <w:rsid w:val="00755178"/>
    <w:rsid w:val="007B23EF"/>
    <w:rsid w:val="007E36AB"/>
    <w:rsid w:val="008077F9"/>
    <w:rsid w:val="0081518B"/>
    <w:rsid w:val="0083265F"/>
    <w:rsid w:val="008933B0"/>
    <w:rsid w:val="008A55E3"/>
    <w:rsid w:val="008B289C"/>
    <w:rsid w:val="008B5A8F"/>
    <w:rsid w:val="008C4B41"/>
    <w:rsid w:val="00906074"/>
    <w:rsid w:val="00916A9E"/>
    <w:rsid w:val="009813CD"/>
    <w:rsid w:val="00983DC0"/>
    <w:rsid w:val="009878CD"/>
    <w:rsid w:val="009A6991"/>
    <w:rsid w:val="009B6817"/>
    <w:rsid w:val="009E17AE"/>
    <w:rsid w:val="009F4916"/>
    <w:rsid w:val="00A018E8"/>
    <w:rsid w:val="00A13F20"/>
    <w:rsid w:val="00A224A3"/>
    <w:rsid w:val="00A242CE"/>
    <w:rsid w:val="00A441D0"/>
    <w:rsid w:val="00A5102E"/>
    <w:rsid w:val="00A5306D"/>
    <w:rsid w:val="00AB0998"/>
    <w:rsid w:val="00AB52CD"/>
    <w:rsid w:val="00AD47BC"/>
    <w:rsid w:val="00AD72ED"/>
    <w:rsid w:val="00AE019A"/>
    <w:rsid w:val="00B00A88"/>
    <w:rsid w:val="00B26CEE"/>
    <w:rsid w:val="00B3613D"/>
    <w:rsid w:val="00B41830"/>
    <w:rsid w:val="00B43983"/>
    <w:rsid w:val="00B62BEB"/>
    <w:rsid w:val="00B71CAC"/>
    <w:rsid w:val="00B804B4"/>
    <w:rsid w:val="00BE5C09"/>
    <w:rsid w:val="00BE7271"/>
    <w:rsid w:val="00C43670"/>
    <w:rsid w:val="00C45420"/>
    <w:rsid w:val="00C63342"/>
    <w:rsid w:val="00C71387"/>
    <w:rsid w:val="00C75124"/>
    <w:rsid w:val="00C77A57"/>
    <w:rsid w:val="00CB213D"/>
    <w:rsid w:val="00D14522"/>
    <w:rsid w:val="00D20C6F"/>
    <w:rsid w:val="00D600AA"/>
    <w:rsid w:val="00D72F87"/>
    <w:rsid w:val="00DA3322"/>
    <w:rsid w:val="00E0448B"/>
    <w:rsid w:val="00E2496F"/>
    <w:rsid w:val="00E45C8D"/>
    <w:rsid w:val="00E534BF"/>
    <w:rsid w:val="00E61EF5"/>
    <w:rsid w:val="00E62FAC"/>
    <w:rsid w:val="00E717A3"/>
    <w:rsid w:val="00E84934"/>
    <w:rsid w:val="00E8663B"/>
    <w:rsid w:val="00E956B3"/>
    <w:rsid w:val="00EA331B"/>
    <w:rsid w:val="00EC1AEB"/>
    <w:rsid w:val="00EF62B3"/>
    <w:rsid w:val="00F42A45"/>
    <w:rsid w:val="00F52B5B"/>
    <w:rsid w:val="00F873F3"/>
    <w:rsid w:val="00FB6027"/>
    <w:rsid w:val="00FC3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FF1CEB"/>
  <w15:docId w15:val="{9743C475-9745-4B7C-BBAB-9D62084C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AD4"/>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625AD4"/>
    <w:pPr>
      <w:keepNext/>
      <w:numPr>
        <w:numId w:val="1"/>
      </w:numPr>
      <w:outlineLvl w:val="0"/>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AD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878CD"/>
    <w:pPr>
      <w:tabs>
        <w:tab w:val="center" w:pos="4680"/>
        <w:tab w:val="right" w:pos="9360"/>
      </w:tabs>
    </w:pPr>
  </w:style>
  <w:style w:type="character" w:customStyle="1" w:styleId="HeaderChar">
    <w:name w:val="Header Char"/>
    <w:basedOn w:val="DefaultParagraphFont"/>
    <w:link w:val="Header"/>
    <w:uiPriority w:val="99"/>
    <w:rsid w:val="009878CD"/>
    <w:rPr>
      <w:rFonts w:ascii="Times New Roman" w:eastAsia="Calibri" w:hAnsi="Times New Roman" w:cs="Times New Roman"/>
      <w:sz w:val="24"/>
    </w:rPr>
  </w:style>
  <w:style w:type="paragraph" w:styleId="Footer">
    <w:name w:val="footer"/>
    <w:basedOn w:val="Normal"/>
    <w:link w:val="FooterChar"/>
    <w:uiPriority w:val="99"/>
    <w:unhideWhenUsed/>
    <w:rsid w:val="009878CD"/>
    <w:pPr>
      <w:tabs>
        <w:tab w:val="center" w:pos="4680"/>
        <w:tab w:val="right" w:pos="9360"/>
      </w:tabs>
    </w:pPr>
  </w:style>
  <w:style w:type="character" w:customStyle="1" w:styleId="FooterChar">
    <w:name w:val="Footer Char"/>
    <w:basedOn w:val="DefaultParagraphFont"/>
    <w:link w:val="Footer"/>
    <w:uiPriority w:val="99"/>
    <w:rsid w:val="009878CD"/>
    <w:rPr>
      <w:rFonts w:ascii="Times New Roman" w:eastAsia="Calibri" w:hAnsi="Times New Roman" w:cs="Times New Roman"/>
      <w:sz w:val="24"/>
    </w:rPr>
  </w:style>
  <w:style w:type="table" w:styleId="TableGrid">
    <w:name w:val="Table Grid"/>
    <w:basedOn w:val="TableNormal"/>
    <w:uiPriority w:val="59"/>
    <w:rsid w:val="0039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A3"/>
    <w:pPr>
      <w:ind w:left="720"/>
      <w:contextualSpacing/>
    </w:pPr>
  </w:style>
  <w:style w:type="paragraph" w:styleId="BalloonText">
    <w:name w:val="Balloon Text"/>
    <w:basedOn w:val="Normal"/>
    <w:link w:val="BalloonTextChar"/>
    <w:uiPriority w:val="99"/>
    <w:semiHidden/>
    <w:unhideWhenUsed/>
    <w:rsid w:val="00E956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6B3"/>
    <w:rPr>
      <w:rFonts w:ascii="Segoe UI" w:eastAsia="Calibri" w:hAnsi="Segoe UI" w:cs="Segoe UI"/>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177446">
      <w:bodyDiv w:val="1"/>
      <w:marLeft w:val="0"/>
      <w:marRight w:val="0"/>
      <w:marTop w:val="0"/>
      <w:marBottom w:val="0"/>
      <w:divBdr>
        <w:top w:val="none" w:sz="0" w:space="0" w:color="auto"/>
        <w:left w:val="none" w:sz="0" w:space="0" w:color="auto"/>
        <w:bottom w:val="none" w:sz="0" w:space="0" w:color="auto"/>
        <w:right w:val="none" w:sz="0" w:space="0" w:color="auto"/>
      </w:divBdr>
    </w:div>
    <w:div w:id="199953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bilitysvc@ucc.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20C7A48D1B5F41BE99918D6FE2A64C" ma:contentTypeVersion="4" ma:contentTypeDescription="Create a new document." ma:contentTypeScope="" ma:versionID="53c6dfd72904d46f02ec402bb71a80e8">
  <xsd:schema xmlns:xsd="http://www.w3.org/2001/XMLSchema" xmlns:xs="http://www.w3.org/2001/XMLSchema" xmlns:p="http://schemas.microsoft.com/office/2006/metadata/properties" xmlns:ns2="47fbc803-c2ea-489c-87f6-3d5556926ebc" targetNamespace="http://schemas.microsoft.com/office/2006/metadata/properties" ma:root="true" ma:fieldsID="8a3c2481cc03c13e6a15750bbe8125fd" ns2:_="">
    <xsd:import namespace="47fbc803-c2ea-489c-87f6-3d5556926e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bc803-c2ea-489c-87f6-3d5556926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CD135-62DA-4326-B52B-7B2737D2C802}">
  <ds:schemaRefs>
    <ds:schemaRef ds:uri="http://schemas.openxmlformats.org/officeDocument/2006/bibliography"/>
  </ds:schemaRefs>
</ds:datastoreItem>
</file>

<file path=customXml/itemProps2.xml><?xml version="1.0" encoding="utf-8"?>
<ds:datastoreItem xmlns:ds="http://schemas.openxmlformats.org/officeDocument/2006/customXml" ds:itemID="{DA06AAF3-BDB4-4D19-976F-A71FEEC83083}">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2AD9E87-CAFE-49C0-B9DD-DA740E6B0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bc803-c2ea-489c-87f6-3d5556926e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0802C9-3970-4C78-BACE-E7D8C12BC1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Union County College</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 Keating</dc:creator>
  <cp:lastModifiedBy>Lauren Swierc Falkowski</cp:lastModifiedBy>
  <cp:revision>2</cp:revision>
  <cp:lastPrinted>2014-09-08T14:03:00Z</cp:lastPrinted>
  <dcterms:created xsi:type="dcterms:W3CDTF">2021-07-14T20:34:00Z</dcterms:created>
  <dcterms:modified xsi:type="dcterms:W3CDTF">2021-07-14T20:34:00Z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0x0101002420C7A48D1B5F41BE99918D6FE2A64C</vt:lpwstr>
  </property>
</Properties>
</file>