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145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6F1145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6BD0F3C1" w14:textId="77777777" w:rsidR="00FC166A" w:rsidRDefault="001139E8" w:rsidP="00E0020D">
      <w:pPr>
        <w:pStyle w:val="ListParagraph"/>
        <w:autoSpaceDE w:val="0"/>
        <w:autoSpaceDN w:val="0"/>
        <w:adjustRightInd w:val="0"/>
        <w:rPr>
          <w:rFonts w:asciiTheme="minorHAnsi" w:hAnsiTheme="minorHAnsi" w:cs="BookAntiqua"/>
          <w:sz w:val="22"/>
          <w:szCs w:val="21"/>
        </w:rPr>
      </w:pPr>
      <w:proofErr w:type="gramStart"/>
      <w:r w:rsidRPr="00B04CE5">
        <w:rPr>
          <w:rFonts w:asciiTheme="minorHAnsi" w:hAnsiTheme="minorHAnsi" w:cs="BookAntiqua"/>
          <w:color w:val="4F81BD" w:themeColor="accent1"/>
          <w:sz w:val="22"/>
          <w:szCs w:val="21"/>
        </w:rPr>
        <w:t>ANS :</w:t>
      </w:r>
      <w:proofErr w:type="gramEnd"/>
      <w:r>
        <w:rPr>
          <w:rFonts w:asciiTheme="minorHAnsi" w:hAnsiTheme="minorHAnsi" w:cs="BookAntiqua"/>
          <w:sz w:val="22"/>
          <w:szCs w:val="21"/>
        </w:rPr>
        <w:t xml:space="preserve"> </w:t>
      </w:r>
      <w:r w:rsidR="00E0020D">
        <w:rPr>
          <w:rFonts w:asciiTheme="minorHAnsi" w:hAnsiTheme="minorHAnsi" w:cs="BookAntiqua"/>
          <w:sz w:val="22"/>
          <w:szCs w:val="21"/>
        </w:rPr>
        <w:t xml:space="preserve">    </w:t>
      </w:r>
      <w:r w:rsidR="00E0020D" w:rsidRPr="00E0020D">
        <w:rPr>
          <w:rFonts w:asciiTheme="minorHAnsi" w:hAnsiTheme="minorHAnsi" w:cs="BookAntiqua"/>
          <w:sz w:val="22"/>
          <w:szCs w:val="21"/>
        </w:rPr>
        <w:t xml:space="preserve"> </w:t>
      </w:r>
    </w:p>
    <w:p w14:paraId="02F9BAB8" w14:textId="73777CF8" w:rsidR="00E0020D" w:rsidRDefault="00FC166A" w:rsidP="00E0020D">
      <w:pPr>
        <w:pStyle w:val="ListParagraph"/>
        <w:autoSpaceDE w:val="0"/>
        <w:autoSpaceDN w:val="0"/>
        <w:adjustRightInd w:val="0"/>
        <w:rPr>
          <w:rFonts w:asciiTheme="minorHAnsi" w:hAnsiTheme="minorHAnsi" w:cs="BookAntiqua"/>
          <w:color w:val="4F81BD" w:themeColor="accent1"/>
          <w:sz w:val="22"/>
          <w:szCs w:val="21"/>
        </w:rPr>
      </w:pPr>
      <w:r>
        <w:rPr>
          <w:rFonts w:asciiTheme="minorHAnsi" w:hAnsiTheme="minorHAnsi" w:cs="BookAntiqua"/>
          <w:sz w:val="22"/>
          <w:szCs w:val="21"/>
        </w:rPr>
        <w:t xml:space="preserve">               </w:t>
      </w:r>
      <w:r w:rsidR="00E0020D" w:rsidRPr="00E0020D">
        <w:rPr>
          <w:rFonts w:asciiTheme="minorHAnsi" w:hAnsiTheme="minorHAnsi" w:cs="BookAntiqua"/>
          <w:color w:val="4F81BD" w:themeColor="accent1"/>
          <w:sz w:val="22"/>
          <w:szCs w:val="21"/>
        </w:rPr>
        <w:t>71/100 = 0.71</w:t>
      </w:r>
      <w:r>
        <w:rPr>
          <w:rFonts w:asciiTheme="minorHAnsi" w:hAnsiTheme="minorHAnsi" w:cs="BookAntiqua"/>
          <w:color w:val="4F81BD" w:themeColor="accent1"/>
          <w:sz w:val="22"/>
          <w:szCs w:val="21"/>
        </w:rPr>
        <w:t>=</w:t>
      </w:r>
      <m:oMath>
        <m:acc>
          <m:accPr>
            <m:ctrlPr>
              <w:rPr>
                <w:rFonts w:ascii="Cambria Math" w:hAnsi="Cambria Math" w:cs="BookAntiqua"/>
                <w:i/>
                <w:color w:val="4F81BD" w:themeColor="accent1"/>
                <w:sz w:val="22"/>
                <w:szCs w:val="21"/>
              </w:rPr>
            </m:ctrlPr>
          </m:accPr>
          <m:e>
            <m:r>
              <w:rPr>
                <w:rFonts w:ascii="Cambria Math" w:hAnsi="Cambria Math" w:cs="BookAntiqua"/>
                <w:color w:val="4F81BD" w:themeColor="accent1"/>
                <w:szCs w:val="21"/>
              </w:rPr>
              <m:t>p</m:t>
            </m:r>
          </m:e>
        </m:acc>
      </m:oMath>
      <w:r>
        <w:rPr>
          <w:rFonts w:asciiTheme="minorHAnsi" w:hAnsiTheme="minorHAnsi" w:cs="BookAntiqua"/>
          <w:color w:val="4F81BD" w:themeColor="accent1"/>
          <w:sz w:val="22"/>
          <w:szCs w:val="21"/>
        </w:rPr>
        <w:t xml:space="preserve"> , n=100, z=1.96</w:t>
      </w:r>
    </w:p>
    <w:p w14:paraId="39B4374D" w14:textId="2547F599" w:rsidR="00FC166A" w:rsidRDefault="00FC166A" w:rsidP="00E0020D">
      <w:pPr>
        <w:pStyle w:val="ListParagraph"/>
        <w:autoSpaceDE w:val="0"/>
        <w:autoSpaceDN w:val="0"/>
        <w:adjustRightInd w:val="0"/>
        <w:rPr>
          <w:rFonts w:asciiTheme="minorHAnsi" w:hAnsiTheme="minorHAnsi" w:cs="BookAntiqua"/>
          <w:color w:val="4F81BD" w:themeColor="accent1"/>
          <w:sz w:val="22"/>
          <w:szCs w:val="21"/>
        </w:rPr>
      </w:pPr>
      <w:r>
        <w:rPr>
          <w:rFonts w:asciiTheme="minorHAnsi" w:hAnsiTheme="minorHAnsi" w:cs="BookAntiqua"/>
          <w:color w:val="4F81BD" w:themeColor="accent1"/>
          <w:sz w:val="22"/>
          <w:szCs w:val="21"/>
        </w:rPr>
        <w:t xml:space="preserve">                </w:t>
      </w:r>
      <w:r w:rsidRPr="00FC166A">
        <w:rPr>
          <w:rFonts w:asciiTheme="minorHAnsi" w:hAnsiTheme="minorHAnsi" w:cs="BookAntiqua"/>
          <w:color w:val="4F81BD" w:themeColor="accent1"/>
          <w:sz w:val="22"/>
          <w:szCs w:val="21"/>
        </w:rPr>
        <w:t>Confidence Interval=</w:t>
      </w:r>
      <m:oMath>
        <m:acc>
          <m:accPr>
            <m:ctrlPr>
              <w:rPr>
                <w:rFonts w:ascii="Cambria Math" w:hAnsi="Cambria Math" w:cs="BookAntiqua"/>
                <w:i/>
                <w:color w:val="4F81BD" w:themeColor="accent1"/>
                <w:sz w:val="22"/>
                <w:szCs w:val="21"/>
              </w:rPr>
            </m:ctrlPr>
          </m:accPr>
          <m:e>
            <m:r>
              <w:rPr>
                <w:rFonts w:ascii="Cambria Math" w:hAnsi="Cambria Math" w:cs="BookAntiqua"/>
                <w:color w:val="4F81BD" w:themeColor="accent1"/>
                <w:szCs w:val="21"/>
              </w:rPr>
              <m:t>p</m:t>
            </m:r>
          </m:e>
        </m:acc>
        <m:r>
          <w:rPr>
            <w:rFonts w:ascii="Cambria Math" w:hAnsi="Cambria Math" w:cs="BookAntiqua"/>
            <w:color w:val="4F81BD" w:themeColor="accent1"/>
            <w:szCs w:val="21"/>
          </w:rPr>
          <m:t>±z</m:t>
        </m:r>
        <m:rad>
          <m:radPr>
            <m:degHide m:val="1"/>
            <m:ctrlPr>
              <w:rPr>
                <w:rFonts w:ascii="Cambria Math" w:hAnsi="Cambria Math" w:cs="BookAntiqua"/>
                <w:i/>
                <w:color w:val="4F81BD" w:themeColor="accent1"/>
                <w:sz w:val="22"/>
                <w:szCs w:val="21"/>
              </w:rPr>
            </m:ctrlPr>
          </m:radPr>
          <m:deg/>
          <m:e>
            <m:f>
              <m:fPr>
                <m:ctrlPr>
                  <w:rPr>
                    <w:rFonts w:ascii="Cambria Math" w:hAnsi="Cambria Math" w:cs="BookAntiqua"/>
                    <w:i/>
                    <w:color w:val="4F81BD" w:themeColor="accent1"/>
                    <w:sz w:val="22"/>
                    <w:szCs w:val="21"/>
                  </w:rPr>
                </m:ctrlPr>
              </m:fPr>
              <m:num>
                <m:acc>
                  <m:accPr>
                    <m:ctrlPr>
                      <w:rPr>
                        <w:rFonts w:ascii="Cambria Math" w:hAnsi="Cambria Math" w:cs="BookAntiqua"/>
                        <w:i/>
                        <w:color w:val="4F81BD" w:themeColor="accent1"/>
                        <w:sz w:val="22"/>
                        <w:szCs w:val="21"/>
                      </w:rPr>
                    </m:ctrlPr>
                  </m:accPr>
                  <m:e>
                    <m:r>
                      <w:rPr>
                        <w:rFonts w:ascii="Cambria Math" w:hAnsi="Cambria Math" w:cs="BookAntiqua"/>
                        <w:color w:val="4F81BD" w:themeColor="accent1"/>
                        <w:szCs w:val="21"/>
                      </w:rPr>
                      <m:t>P</m:t>
                    </m:r>
                  </m:e>
                </m:acc>
                <m:d>
                  <m:dPr>
                    <m:ctrlPr>
                      <w:rPr>
                        <w:rFonts w:ascii="Cambria Math" w:hAnsi="Cambria Math" w:cs="BookAntiqua"/>
                        <w:i/>
                        <w:color w:val="4F81BD" w:themeColor="accent1"/>
                        <w:sz w:val="22"/>
                        <w:szCs w:val="21"/>
                      </w:rPr>
                    </m:ctrlPr>
                  </m:dPr>
                  <m:e>
                    <m:r>
                      <w:rPr>
                        <w:rFonts w:ascii="Cambria Math" w:hAnsi="Cambria Math" w:cs="BookAntiqua"/>
                        <w:color w:val="4F81BD" w:themeColor="accent1"/>
                        <w:szCs w:val="21"/>
                      </w:rPr>
                      <m:t>1-</m:t>
                    </m:r>
                    <m:acc>
                      <m:accPr>
                        <m:ctrlPr>
                          <w:rPr>
                            <w:rFonts w:ascii="Cambria Math" w:hAnsi="Cambria Math" w:cs="BookAntiqua"/>
                            <w:i/>
                            <w:color w:val="4F81BD" w:themeColor="accent1"/>
                            <w:sz w:val="22"/>
                            <w:szCs w:val="21"/>
                          </w:rPr>
                        </m:ctrlPr>
                      </m:accPr>
                      <m:e>
                        <m:r>
                          <w:rPr>
                            <w:rFonts w:ascii="Cambria Math" w:hAnsi="Cambria Math" w:cs="BookAntiqua"/>
                            <w:color w:val="4F81BD" w:themeColor="accent1"/>
                            <w:szCs w:val="21"/>
                          </w:rPr>
                          <m:t>P</m:t>
                        </m:r>
                      </m:e>
                    </m:acc>
                  </m:e>
                </m:d>
              </m:num>
              <m:den>
                <m:r>
                  <w:rPr>
                    <w:rFonts w:ascii="Cambria Math" w:hAnsi="Cambria Math" w:cs="BookAntiqua"/>
                    <w:color w:val="4F81BD" w:themeColor="accent1"/>
                    <w:szCs w:val="21"/>
                  </w:rPr>
                  <m:t>n</m:t>
                </m:r>
              </m:den>
            </m:f>
          </m:e>
        </m:rad>
      </m:oMath>
    </w:p>
    <w:p w14:paraId="094E496D" w14:textId="03D5E0EE" w:rsidR="00FC166A" w:rsidRPr="00FC166A" w:rsidRDefault="00FC166A" w:rsidP="00FC166A">
      <w:pPr>
        <w:pStyle w:val="ListParagraph"/>
        <w:autoSpaceDE w:val="0"/>
        <w:autoSpaceDN w:val="0"/>
        <w:adjustRightInd w:val="0"/>
        <w:rPr>
          <w:rFonts w:asciiTheme="minorHAnsi" w:hAnsiTheme="minorHAnsi" w:cs="BookAntiqua"/>
          <w:color w:val="4F81BD" w:themeColor="accent1"/>
          <w:sz w:val="22"/>
          <w:szCs w:val="21"/>
        </w:rPr>
      </w:pPr>
      <w:r>
        <w:rPr>
          <w:rFonts w:asciiTheme="minorHAnsi" w:hAnsiTheme="minorHAnsi" w:cs="BookAntiqua"/>
          <w:color w:val="4F81BD" w:themeColor="accent1"/>
          <w:sz w:val="22"/>
          <w:szCs w:val="21"/>
        </w:rPr>
        <w:t xml:space="preserve">                Where </w:t>
      </w:r>
      <m:oMath>
        <m:acc>
          <m:accPr>
            <m:ctrlPr>
              <w:rPr>
                <w:rFonts w:ascii="Cambria Math" w:hAnsi="Cambria Math" w:cs="BookAntiqua"/>
                <w:i/>
                <w:color w:val="4F81BD" w:themeColor="accent1"/>
                <w:sz w:val="22"/>
                <w:szCs w:val="21"/>
              </w:rPr>
            </m:ctrlPr>
          </m:accPr>
          <m:e>
            <m:r>
              <w:rPr>
                <w:rFonts w:ascii="Cambria Math" w:hAnsi="Cambria Math" w:cs="BookAntiqua"/>
                <w:color w:val="4F81BD" w:themeColor="accent1"/>
                <w:szCs w:val="21"/>
              </w:rPr>
              <m:t>p</m:t>
            </m:r>
          </m:e>
        </m:acc>
      </m:oMath>
      <w:r>
        <w:rPr>
          <w:rFonts w:asciiTheme="minorHAnsi" w:hAnsiTheme="minorHAnsi" w:cs="BookAntiqua"/>
          <w:color w:val="4F81BD" w:themeColor="accent1"/>
          <w:sz w:val="22"/>
          <w:szCs w:val="21"/>
        </w:rPr>
        <w:t xml:space="preserve"> is sample proportion</w:t>
      </w:r>
    </w:p>
    <w:p w14:paraId="6C00192D" w14:textId="77777777" w:rsidR="00FC166A" w:rsidRPr="00FC166A" w:rsidRDefault="00FC166A" w:rsidP="00FC166A">
      <w:pPr>
        <w:pStyle w:val="ListParagraph"/>
        <w:autoSpaceDE w:val="0"/>
        <w:autoSpaceDN w:val="0"/>
        <w:adjustRightInd w:val="0"/>
        <w:rPr>
          <w:rFonts w:cs="BookAntiqua"/>
          <w:color w:val="4F81BD" w:themeColor="accent1"/>
          <w:szCs w:val="21"/>
          <w:lang w:val="en-IN"/>
        </w:rPr>
      </w:pPr>
      <w:r>
        <w:rPr>
          <w:rFonts w:asciiTheme="minorHAnsi" w:hAnsiTheme="minorHAnsi" w:cs="BookAntiqua"/>
          <w:color w:val="4F81BD" w:themeColor="accent1"/>
          <w:sz w:val="22"/>
          <w:szCs w:val="21"/>
        </w:rPr>
        <w:t xml:space="preserve">                 </w:t>
      </w:r>
      <w:r w:rsidRPr="00FC166A">
        <w:rPr>
          <w:rFonts w:cs="BookAntiqua"/>
          <w:i/>
          <w:iCs/>
          <w:color w:val="4F81BD" w:themeColor="accent1"/>
          <w:szCs w:val="21"/>
          <w:lang w:val="en-IN"/>
        </w:rPr>
        <w:t>Z</w:t>
      </w:r>
      <w:r w:rsidRPr="00FC166A">
        <w:rPr>
          <w:rFonts w:cs="BookAntiqua"/>
          <w:color w:val="4F81BD" w:themeColor="accent1"/>
          <w:szCs w:val="21"/>
          <w:lang w:val="en-IN"/>
        </w:rPr>
        <w:t xml:space="preserve"> is the Z-score corresponding to the desired confidence level,</w:t>
      </w:r>
    </w:p>
    <w:p w14:paraId="5AD2CC95" w14:textId="36A2A1DD" w:rsidR="00FC166A" w:rsidRPr="00FC166A" w:rsidRDefault="00FC166A" w:rsidP="00FC166A">
      <w:pPr>
        <w:pStyle w:val="ListParagraph"/>
        <w:autoSpaceDE w:val="0"/>
        <w:autoSpaceDN w:val="0"/>
        <w:adjustRightInd w:val="0"/>
        <w:rPr>
          <w:rFonts w:cs="BookAntiqua"/>
          <w:color w:val="4F81BD" w:themeColor="accent1"/>
          <w:szCs w:val="21"/>
          <w:lang w:val="en-IN"/>
        </w:rPr>
      </w:pPr>
      <w:r>
        <w:rPr>
          <w:rFonts w:ascii="Tahoma" w:hAnsi="Tahoma" w:cs="Tahoma"/>
          <w:color w:val="4F81BD" w:themeColor="accent1"/>
          <w:szCs w:val="21"/>
          <w:lang w:val="en-IN"/>
        </w:rPr>
        <w:t xml:space="preserve">           </w:t>
      </w:r>
      <w:r w:rsidRPr="00FC166A">
        <w:rPr>
          <w:rFonts w:cs="BookAntiqua"/>
          <w:i/>
          <w:iCs/>
          <w:color w:val="4F81BD" w:themeColor="accent1"/>
          <w:szCs w:val="21"/>
          <w:lang w:val="en-IN"/>
        </w:rPr>
        <w:t>n</w:t>
      </w:r>
      <w:r w:rsidRPr="00FC166A">
        <w:rPr>
          <w:rFonts w:cs="BookAntiqua"/>
          <w:color w:val="4F81BD" w:themeColor="accent1"/>
          <w:szCs w:val="21"/>
          <w:lang w:val="en-IN"/>
        </w:rPr>
        <w:t xml:space="preserve"> is the sample size.</w:t>
      </w:r>
    </w:p>
    <w:p w14:paraId="26C6C00F" w14:textId="63FF4612" w:rsidR="00FC166A" w:rsidRPr="00E0020D" w:rsidRDefault="00FC166A" w:rsidP="00E0020D">
      <w:pPr>
        <w:pStyle w:val="ListParagraph"/>
        <w:autoSpaceDE w:val="0"/>
        <w:autoSpaceDN w:val="0"/>
        <w:adjustRightInd w:val="0"/>
        <w:rPr>
          <w:rFonts w:asciiTheme="minorHAnsi" w:hAnsiTheme="minorHAnsi" w:cs="BookAntiqua"/>
          <w:color w:val="4F81BD" w:themeColor="accent1"/>
          <w:sz w:val="22"/>
          <w:szCs w:val="21"/>
        </w:rPr>
      </w:pPr>
    </w:p>
    <w:p w14:paraId="06AD6A92" w14:textId="33FBB87D" w:rsidR="001139E8" w:rsidRPr="00E0020D" w:rsidRDefault="00E0020D" w:rsidP="00E0020D">
      <w:pPr>
        <w:pStyle w:val="ListParagraph"/>
        <w:autoSpaceDE w:val="0"/>
        <w:autoSpaceDN w:val="0"/>
        <w:adjustRightInd w:val="0"/>
        <w:rPr>
          <w:rFonts w:asciiTheme="minorHAnsi" w:hAnsiTheme="minorHAnsi" w:cs="BookAntiqua"/>
          <w:color w:val="4F81BD" w:themeColor="accent1"/>
          <w:sz w:val="22"/>
          <w:szCs w:val="21"/>
        </w:rPr>
      </w:pPr>
      <w:r w:rsidRPr="00E0020D">
        <w:rPr>
          <w:rFonts w:asciiTheme="minorHAnsi" w:hAnsiTheme="minorHAnsi" w:cs="BookAntiqua"/>
          <w:color w:val="4F81BD" w:themeColor="accent1"/>
          <w:sz w:val="22"/>
          <w:szCs w:val="21"/>
        </w:rPr>
        <w:tab/>
        <w:t>0.71±1.96(0.0453)</w:t>
      </w:r>
      <w:r w:rsidR="004D7F36">
        <w:rPr>
          <w:rFonts w:asciiTheme="minorHAnsi" w:hAnsiTheme="minorHAnsi" w:cs="BookAntiqua"/>
          <w:color w:val="4F81BD" w:themeColor="accent1"/>
          <w:sz w:val="22"/>
          <w:szCs w:val="21"/>
        </w:rPr>
        <w:t xml:space="preserve"> =</w:t>
      </w:r>
      <w:r w:rsidRPr="00E0020D">
        <w:rPr>
          <w:rFonts w:asciiTheme="minorHAnsi" w:hAnsiTheme="minorHAnsi" w:cs="BookAntiqua"/>
          <w:color w:val="4F81BD" w:themeColor="accent1"/>
          <w:sz w:val="22"/>
          <w:szCs w:val="21"/>
        </w:rPr>
        <w:t xml:space="preserve"> (0.6218,0.798)</w:t>
      </w:r>
    </w:p>
    <w:p w14:paraId="16F1145B" w14:textId="77777777" w:rsidR="008231F1" w:rsidRPr="0065608A" w:rsidRDefault="008231F1" w:rsidP="00135898">
      <w:pPr>
        <w:autoSpaceDE w:val="0"/>
        <w:autoSpaceDN w:val="0"/>
        <w:adjustRightInd w:val="0"/>
        <w:spacing w:after="0" w:line="240" w:lineRule="auto"/>
        <w:rPr>
          <w:rFonts w:cs="BookAntiqua"/>
          <w:szCs w:val="21"/>
        </w:rPr>
      </w:pPr>
    </w:p>
    <w:p w14:paraId="16F1145C" w14:textId="3BB25935"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A41C3D6" w14:textId="34BD8B0E" w:rsidR="004D7F36" w:rsidRDefault="00491BDC" w:rsidP="004D7F36">
      <w:pPr>
        <w:autoSpaceDE w:val="0"/>
        <w:autoSpaceDN w:val="0"/>
        <w:adjustRightInd w:val="0"/>
        <w:spacing w:after="0"/>
        <w:ind w:left="720"/>
        <w:rPr>
          <w:rFonts w:cs="BookAntiqua"/>
          <w:color w:val="4F81BD" w:themeColor="accent1"/>
          <w:szCs w:val="21"/>
        </w:rPr>
      </w:pPr>
      <w:r w:rsidRPr="00B04CE5">
        <w:rPr>
          <w:rFonts w:cs="BookAntiqua"/>
          <w:color w:val="4F81BD" w:themeColor="accent1"/>
          <w:szCs w:val="21"/>
        </w:rPr>
        <w:t xml:space="preserve">ANS: </w:t>
      </w:r>
      <w:r w:rsidR="00B04CE5" w:rsidRPr="00B04CE5">
        <w:rPr>
          <w:rFonts w:cs="BookAntiqua"/>
          <w:color w:val="4F81BD" w:themeColor="accent1"/>
          <w:szCs w:val="21"/>
        </w:rPr>
        <w:tab/>
        <w:t>161/200 = 0.8</w:t>
      </w:r>
      <w:r w:rsidR="004D7F36">
        <w:rPr>
          <w:rFonts w:cs="BookAntiqua"/>
          <w:color w:val="4F81BD" w:themeColor="accent1"/>
          <w:szCs w:val="21"/>
        </w:rPr>
        <w:t xml:space="preserve"> </w:t>
      </w:r>
      <w:r w:rsidR="00BE5866">
        <w:rPr>
          <w:rFonts w:cs="BookAntiqua"/>
          <w:color w:val="4F81BD" w:themeColor="accent1"/>
          <w:szCs w:val="21"/>
        </w:rPr>
        <w:t>=</w:t>
      </w:r>
      <w:r w:rsidR="00BE5866">
        <w:rPr>
          <w:rFonts w:cs="BookAntiqua"/>
          <w:color w:val="4F81BD" w:themeColor="accent1"/>
          <w:szCs w:val="21"/>
        </w:rPr>
        <w:t xml:space="preserve"> </w:t>
      </w:r>
      <m:oMath>
        <m:acc>
          <m:accPr>
            <m:ctrlPr>
              <w:rPr>
                <w:rFonts w:ascii="Cambria Math" w:eastAsia="Times New Roman" w:hAnsi="Cambria Math" w:cs="BookAntiqua"/>
                <w:i/>
                <w:color w:val="4F81BD" w:themeColor="accent1"/>
                <w:szCs w:val="21"/>
              </w:rPr>
            </m:ctrlPr>
          </m:accPr>
          <m:e>
            <m:r>
              <w:rPr>
                <w:rFonts w:ascii="Cambria Math" w:eastAsia="Times New Roman" w:hAnsi="Cambria Math" w:cs="BookAntiqua"/>
                <w:color w:val="4F81BD" w:themeColor="accent1"/>
                <w:szCs w:val="21"/>
              </w:rPr>
              <m:t>p</m:t>
            </m:r>
          </m:e>
        </m:acc>
      </m:oMath>
    </w:p>
    <w:p w14:paraId="44150BCA" w14:textId="4285459C" w:rsidR="00491BDC" w:rsidRDefault="00B04CE5" w:rsidP="004D7F36">
      <w:pPr>
        <w:autoSpaceDE w:val="0"/>
        <w:autoSpaceDN w:val="0"/>
        <w:adjustRightInd w:val="0"/>
        <w:spacing w:after="0"/>
        <w:ind w:left="720" w:firstLine="720"/>
        <w:rPr>
          <w:rFonts w:cs="BookAntiqua"/>
          <w:color w:val="4F81BD" w:themeColor="accent1"/>
          <w:szCs w:val="21"/>
        </w:rPr>
      </w:pPr>
      <w:r w:rsidRPr="00B04CE5">
        <w:rPr>
          <w:rFonts w:cs="BookAntiqua"/>
          <w:color w:val="4F81BD" w:themeColor="accent1"/>
          <w:szCs w:val="21"/>
        </w:rPr>
        <w:t>0.8</w:t>
      </w:r>
      <m:oMath>
        <m:r>
          <w:rPr>
            <w:rFonts w:ascii="Cambria Math" w:hAnsi="Cambria Math" w:cs="BookAntiqua"/>
            <w:color w:val="4F81BD" w:themeColor="accent1"/>
            <w:szCs w:val="21"/>
          </w:rPr>
          <m:t>±</m:t>
        </m:r>
      </m:oMath>
      <w:r w:rsidRPr="00B04CE5">
        <w:rPr>
          <w:rFonts w:cs="BookAntiqua"/>
          <w:color w:val="4F81BD" w:themeColor="accent1"/>
          <w:szCs w:val="21"/>
        </w:rPr>
        <w:t>1.96(0.02828)</w:t>
      </w:r>
      <w:r w:rsidR="004D7F36">
        <w:rPr>
          <w:rFonts w:cs="BookAntiqua"/>
          <w:color w:val="4F81BD" w:themeColor="accent1"/>
          <w:szCs w:val="21"/>
        </w:rPr>
        <w:t xml:space="preserve"> </w:t>
      </w:r>
      <w:r w:rsidRPr="004D7F36">
        <w:rPr>
          <w:rFonts w:cs="BookAntiqua"/>
          <w:color w:val="4F81BD" w:themeColor="accent1"/>
          <w:szCs w:val="21"/>
        </w:rPr>
        <w:t>= (0.7608,0.8392)</w:t>
      </w:r>
    </w:p>
    <w:p w14:paraId="35855C90" w14:textId="6CA388B9" w:rsidR="00BE5866" w:rsidRPr="004D7F36" w:rsidRDefault="00BE5866" w:rsidP="004D7F36">
      <w:pPr>
        <w:autoSpaceDE w:val="0"/>
        <w:autoSpaceDN w:val="0"/>
        <w:adjustRightInd w:val="0"/>
        <w:spacing w:after="0"/>
        <w:ind w:left="720" w:firstLine="720"/>
        <w:rPr>
          <w:rFonts w:cs="BookAntiqua"/>
          <w:color w:val="4F81BD" w:themeColor="accent1"/>
          <w:szCs w:val="21"/>
        </w:rPr>
      </w:pPr>
      <w:r w:rsidRPr="00BE5866">
        <w:rPr>
          <w:rFonts w:cs="BookAntiqua"/>
          <w:color w:val="4F81BD" w:themeColor="accent1"/>
          <w:szCs w:val="21"/>
        </w:rPr>
        <w:t>the decision to incur the high additional programming cost if</w:t>
      </w:r>
      <w:r>
        <w:rPr>
          <w:rFonts w:cs="BookAntiqua"/>
          <w:color w:val="4F81BD" w:themeColor="accent1"/>
          <w:szCs w:val="21"/>
        </w:rPr>
        <w:t xml:space="preserve"> </w:t>
      </w:r>
      <w:r w:rsidRPr="00BE5866">
        <w:rPr>
          <w:rFonts w:cs="BookAntiqua"/>
          <w:color w:val="4F81BD" w:themeColor="accent1"/>
          <w:szCs w:val="21"/>
        </w:rPr>
        <w:t xml:space="preserve"> </w:t>
      </w:r>
      <m:oMath>
        <m:acc>
          <m:accPr>
            <m:ctrlPr>
              <w:rPr>
                <w:rFonts w:ascii="Cambria Math" w:eastAsia="Times New Roman" w:hAnsi="Cambria Math" w:cs="BookAntiqua"/>
                <w:i/>
                <w:color w:val="4F81BD" w:themeColor="accent1"/>
                <w:szCs w:val="21"/>
              </w:rPr>
            </m:ctrlPr>
          </m:accPr>
          <m:e>
            <m:r>
              <w:rPr>
                <w:rFonts w:ascii="Cambria Math" w:eastAsia="Times New Roman" w:hAnsi="Cambria Math" w:cs="BookAntiqua"/>
                <w:color w:val="4F81BD" w:themeColor="accent1"/>
                <w:szCs w:val="21"/>
              </w:rPr>
              <m:t>p</m:t>
            </m:r>
          </m:e>
        </m:acc>
      </m:oMath>
      <w:r w:rsidRPr="00BE5866">
        <w:rPr>
          <w:rFonts w:cs="BookAntiqua"/>
          <w:color w:val="4F81BD" w:themeColor="accent1"/>
          <w:szCs w:val="21"/>
        </w:rPr>
        <w:t>&gt;0.90, the point estimate of is</w:t>
      </w:r>
      <m:oMath>
        <m:r>
          <w:rPr>
            <w:rFonts w:ascii="Cambria Math" w:hAnsi="Cambria Math" w:cs="BookAntiqua"/>
            <w:color w:val="4F81BD" w:themeColor="accent1"/>
            <w:szCs w:val="21"/>
          </w:rPr>
          <m:t xml:space="preserve"> </m:t>
        </m:r>
        <m:acc>
          <m:accPr>
            <m:ctrlPr>
              <w:rPr>
                <w:rFonts w:ascii="Cambria Math" w:eastAsia="Times New Roman" w:hAnsi="Cambria Math" w:cs="BookAntiqua"/>
                <w:i/>
                <w:color w:val="4F81BD" w:themeColor="accent1"/>
                <w:szCs w:val="21"/>
              </w:rPr>
            </m:ctrlPr>
          </m:accPr>
          <m:e>
            <m:r>
              <w:rPr>
                <w:rFonts w:ascii="Cambria Math" w:eastAsia="Times New Roman" w:hAnsi="Cambria Math" w:cs="BookAntiqua"/>
                <w:color w:val="4F81BD" w:themeColor="accent1"/>
                <w:szCs w:val="21"/>
              </w:rPr>
              <m:t>p</m:t>
            </m:r>
          </m:e>
        </m:acc>
        <m:r>
          <w:rPr>
            <w:rFonts w:ascii="Cambria Math" w:eastAsia="Times New Roman" w:hAnsi="Cambria Math" w:cs="BookAntiqua"/>
            <w:color w:val="4F81BD" w:themeColor="accent1"/>
            <w:szCs w:val="21"/>
          </w:rPr>
          <m:t>=</m:t>
        </m:r>
      </m:oMath>
      <w:r w:rsidRPr="00BE5866">
        <w:rPr>
          <w:rFonts w:cs="BookAntiqua"/>
          <w:color w:val="4F81BD" w:themeColor="accent1"/>
          <w:szCs w:val="21"/>
        </w:rPr>
        <w:t xml:space="preserve"> 0.8050.805, which is less than </w:t>
      </w:r>
      <w:r>
        <w:rPr>
          <w:rFonts w:cs="BookAntiqua"/>
          <w:color w:val="4F81BD" w:themeColor="accent1"/>
          <w:szCs w:val="21"/>
        </w:rPr>
        <w:t>0</w:t>
      </w:r>
      <w:r w:rsidRPr="00BE5866">
        <w:rPr>
          <w:rFonts w:cs="BookAntiqua"/>
          <w:color w:val="4F81BD" w:themeColor="accent1"/>
          <w:szCs w:val="21"/>
        </w:rPr>
        <w:t>.90. Therefore, based on the sample data, the decision to give Lara Croft a swinging ponytail appears to be the right decision, as the proportion of enthusiasts who want the ponytail is below the threshold of 0.90</w:t>
      </w:r>
    </w:p>
    <w:p w14:paraId="16F1145D" w14:textId="0DCC5601" w:rsidR="009464DB" w:rsidRPr="0065608A" w:rsidRDefault="009464DB" w:rsidP="00E62B5F">
      <w:pPr>
        <w:autoSpaceDE w:val="0"/>
        <w:autoSpaceDN w:val="0"/>
        <w:adjustRightInd w:val="0"/>
        <w:spacing w:after="0"/>
        <w:rPr>
          <w:rFonts w:cs="BookAntiqua"/>
          <w:szCs w:val="21"/>
        </w:rPr>
      </w:pPr>
    </w:p>
    <w:p w14:paraId="16F1145E" w14:textId="6CEA6D16"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59B30A0A" w:rsidR="00B04CE5" w:rsidRDefault="00B04CE5" w:rsidP="004D7F36">
      <w:pPr>
        <w:pStyle w:val="ListParagraph"/>
        <w:autoSpaceDE w:val="0"/>
        <w:autoSpaceDN w:val="0"/>
        <w:adjustRightInd w:val="0"/>
        <w:rPr>
          <w:rFonts w:asciiTheme="minorHAnsi" w:hAnsiTheme="minorHAnsi" w:cs="BookAntiqua"/>
          <w:color w:val="4F81BD" w:themeColor="accent1"/>
          <w:sz w:val="22"/>
          <w:szCs w:val="21"/>
        </w:rPr>
      </w:pPr>
      <w:r w:rsidRPr="00E5697C">
        <w:rPr>
          <w:rFonts w:asciiTheme="minorHAnsi" w:hAnsiTheme="minorHAnsi" w:cs="BookAntiqua"/>
          <w:color w:val="4F81BD" w:themeColor="accent1"/>
          <w:sz w:val="22"/>
          <w:szCs w:val="21"/>
        </w:rPr>
        <w:t xml:space="preserve">ANS: </w:t>
      </w:r>
      <w:proofErr w:type="gramStart"/>
      <w:r w:rsidRPr="00E5697C">
        <w:rPr>
          <w:rFonts w:asciiTheme="minorHAnsi" w:hAnsiTheme="minorHAnsi" w:cs="BookAntiqua"/>
          <w:color w:val="4F81BD" w:themeColor="accent1"/>
          <w:sz w:val="22"/>
          <w:szCs w:val="21"/>
        </w:rPr>
        <w:tab/>
      </w:r>
      <w:r w:rsidR="000C12E6" w:rsidRPr="00E5697C">
        <w:rPr>
          <w:rFonts w:asciiTheme="minorHAnsi" w:hAnsiTheme="minorHAnsi" w:cs="BookAntiqua"/>
          <w:color w:val="4F81BD" w:themeColor="accent1"/>
          <w:sz w:val="22"/>
          <w:szCs w:val="21"/>
        </w:rPr>
        <w:t xml:space="preserve">  0</w:t>
      </w:r>
      <w:proofErr w:type="gramEnd"/>
      <w:r w:rsidR="000C12E6" w:rsidRPr="00E5697C">
        <w:rPr>
          <w:rFonts w:asciiTheme="minorHAnsi" w:hAnsiTheme="minorHAnsi" w:cs="BookAntiqua"/>
          <w:color w:val="4F81BD" w:themeColor="accent1"/>
          <w:sz w:val="22"/>
          <w:szCs w:val="21"/>
        </w:rPr>
        <w:t>.5</w:t>
      </w:r>
      <w:r w:rsidR="00BE5866">
        <w:rPr>
          <w:rFonts w:asciiTheme="minorHAnsi" w:hAnsiTheme="minorHAnsi" w:cs="BookAntiqua"/>
          <w:color w:val="4F81BD" w:themeColor="accent1"/>
          <w:sz w:val="22"/>
          <w:szCs w:val="21"/>
        </w:rPr>
        <w:t>6</w:t>
      </w:r>
      <w:r w:rsidR="000C12E6" w:rsidRPr="00E5697C">
        <w:rPr>
          <w:rFonts w:asciiTheme="minorHAnsi" w:hAnsiTheme="minorHAnsi" w:cs="BookAntiqua"/>
          <w:color w:val="4F81BD" w:themeColor="accent1"/>
          <w:sz w:val="22"/>
          <w:szCs w:val="21"/>
        </w:rPr>
        <w:t>±1.96(</w:t>
      </w:r>
      <w:r w:rsidR="00BE5866" w:rsidRPr="00BE5866">
        <w:rPr>
          <w:rFonts w:asciiTheme="minorHAnsi" w:hAnsiTheme="minorHAnsi" w:cs="BookAntiqua"/>
          <w:color w:val="4F81BD" w:themeColor="accent1"/>
          <w:sz w:val="22"/>
          <w:szCs w:val="21"/>
        </w:rPr>
        <w:t>0.0701</w:t>
      </w:r>
      <w:r w:rsidR="000C12E6" w:rsidRPr="00E5697C">
        <w:rPr>
          <w:rFonts w:asciiTheme="minorHAnsi" w:hAnsiTheme="minorHAnsi" w:cs="BookAntiqua"/>
          <w:color w:val="4F81BD" w:themeColor="accent1"/>
          <w:sz w:val="22"/>
          <w:szCs w:val="21"/>
        </w:rPr>
        <w:t>)</w:t>
      </w:r>
      <w:r w:rsidR="004D7F36">
        <w:rPr>
          <w:rFonts w:asciiTheme="minorHAnsi" w:hAnsiTheme="minorHAnsi" w:cs="BookAntiqua"/>
          <w:color w:val="4F81BD" w:themeColor="accent1"/>
          <w:sz w:val="22"/>
          <w:szCs w:val="21"/>
        </w:rPr>
        <w:t xml:space="preserve"> </w:t>
      </w:r>
      <w:r w:rsidR="000C12E6" w:rsidRPr="004D7F36">
        <w:rPr>
          <w:rFonts w:asciiTheme="minorHAnsi" w:hAnsiTheme="minorHAnsi" w:cs="BookAntiqua"/>
          <w:color w:val="4F81BD" w:themeColor="accent1"/>
          <w:sz w:val="22"/>
          <w:szCs w:val="21"/>
        </w:rPr>
        <w:t>= (</w:t>
      </w:r>
      <w:r w:rsidR="00BE5866" w:rsidRPr="00BE5866">
        <w:rPr>
          <w:rFonts w:asciiTheme="minorHAnsi" w:hAnsiTheme="minorHAnsi" w:cs="BookAntiqua"/>
          <w:color w:val="4F81BD" w:themeColor="accent1"/>
          <w:sz w:val="22"/>
          <w:szCs w:val="21"/>
        </w:rPr>
        <w:t>0.422,0.698</w:t>
      </w:r>
      <w:r w:rsidR="000C12E6" w:rsidRPr="004D7F36">
        <w:rPr>
          <w:rFonts w:asciiTheme="minorHAnsi" w:hAnsiTheme="minorHAnsi" w:cs="BookAntiqua"/>
          <w:color w:val="4F81BD" w:themeColor="accent1"/>
          <w:sz w:val="22"/>
          <w:szCs w:val="21"/>
        </w:rPr>
        <w:t>)</w:t>
      </w:r>
    </w:p>
    <w:p w14:paraId="665D67E6" w14:textId="77777777" w:rsidR="00BE5866" w:rsidRDefault="00BE5866" w:rsidP="004D7F36">
      <w:pPr>
        <w:pStyle w:val="ListParagraph"/>
        <w:autoSpaceDE w:val="0"/>
        <w:autoSpaceDN w:val="0"/>
        <w:adjustRightInd w:val="0"/>
        <w:rPr>
          <w:rFonts w:asciiTheme="minorHAnsi" w:hAnsiTheme="minorHAnsi" w:cs="BookAntiqua"/>
          <w:color w:val="4F81BD" w:themeColor="accent1"/>
          <w:sz w:val="22"/>
          <w:szCs w:val="21"/>
        </w:rPr>
      </w:pPr>
    </w:p>
    <w:p w14:paraId="31E0BBC4" w14:textId="77777777" w:rsidR="00BE5866" w:rsidRDefault="00BE5866" w:rsidP="004D7F36">
      <w:pPr>
        <w:pStyle w:val="ListParagraph"/>
        <w:autoSpaceDE w:val="0"/>
        <w:autoSpaceDN w:val="0"/>
        <w:adjustRightInd w:val="0"/>
        <w:rPr>
          <w:rFonts w:asciiTheme="minorHAnsi" w:hAnsiTheme="minorHAnsi" w:cs="BookAntiqua"/>
          <w:color w:val="4F81BD" w:themeColor="accent1"/>
          <w:sz w:val="22"/>
          <w:szCs w:val="21"/>
        </w:rPr>
      </w:pPr>
    </w:p>
    <w:p w14:paraId="53FE7AF4" w14:textId="77777777" w:rsidR="00BE5866" w:rsidRDefault="00BE5866" w:rsidP="004D7F36">
      <w:pPr>
        <w:pStyle w:val="ListParagraph"/>
        <w:autoSpaceDE w:val="0"/>
        <w:autoSpaceDN w:val="0"/>
        <w:adjustRightInd w:val="0"/>
        <w:rPr>
          <w:rFonts w:asciiTheme="minorHAnsi" w:hAnsiTheme="minorHAnsi" w:cs="BookAntiqua"/>
          <w:color w:val="4F81BD" w:themeColor="accent1"/>
          <w:sz w:val="22"/>
          <w:szCs w:val="21"/>
        </w:rPr>
      </w:pPr>
    </w:p>
    <w:p w14:paraId="2E718108" w14:textId="77777777" w:rsidR="00BE5866" w:rsidRDefault="00BE5866" w:rsidP="004D7F36">
      <w:pPr>
        <w:pStyle w:val="ListParagraph"/>
        <w:autoSpaceDE w:val="0"/>
        <w:autoSpaceDN w:val="0"/>
        <w:adjustRightInd w:val="0"/>
        <w:rPr>
          <w:rFonts w:asciiTheme="minorHAnsi" w:hAnsiTheme="minorHAnsi" w:cs="BookAntiqua"/>
          <w:color w:val="4F81BD" w:themeColor="accent1"/>
          <w:sz w:val="22"/>
          <w:szCs w:val="21"/>
        </w:rPr>
      </w:pPr>
    </w:p>
    <w:p w14:paraId="0769F5EF" w14:textId="77777777" w:rsidR="00BE5866" w:rsidRDefault="00BE5866" w:rsidP="004D7F36">
      <w:pPr>
        <w:pStyle w:val="ListParagraph"/>
        <w:autoSpaceDE w:val="0"/>
        <w:autoSpaceDN w:val="0"/>
        <w:adjustRightInd w:val="0"/>
        <w:rPr>
          <w:rFonts w:asciiTheme="minorHAnsi" w:hAnsiTheme="minorHAnsi" w:cs="BookAntiqua"/>
          <w:color w:val="4F81BD" w:themeColor="accent1"/>
          <w:sz w:val="22"/>
          <w:szCs w:val="21"/>
        </w:rPr>
      </w:pPr>
    </w:p>
    <w:p w14:paraId="16F11460" w14:textId="77777777" w:rsidR="008231F1" w:rsidRPr="0065608A" w:rsidRDefault="008231F1" w:rsidP="00E62B5F">
      <w:pPr>
        <w:autoSpaceDE w:val="0"/>
        <w:autoSpaceDN w:val="0"/>
        <w:adjustRightInd w:val="0"/>
        <w:spacing w:after="0"/>
        <w:rPr>
          <w:rFonts w:cs="BookAntiqua"/>
          <w:szCs w:val="21"/>
        </w:rPr>
      </w:pPr>
    </w:p>
    <w:p w14:paraId="16F11461" w14:textId="6BC28F54"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2017FFB" w14:textId="4BE34C9E" w:rsidR="00E5697C" w:rsidRPr="004D7F36" w:rsidRDefault="00E5697C" w:rsidP="004D7F36">
      <w:pPr>
        <w:pStyle w:val="ListParagraph"/>
        <w:autoSpaceDE w:val="0"/>
        <w:autoSpaceDN w:val="0"/>
        <w:adjustRightInd w:val="0"/>
        <w:rPr>
          <w:rFonts w:asciiTheme="minorHAnsi" w:hAnsiTheme="minorHAnsi" w:cs="BookAntiqua"/>
          <w:sz w:val="22"/>
          <w:szCs w:val="21"/>
        </w:rPr>
      </w:pPr>
      <w:r w:rsidRPr="004D7F36">
        <w:rPr>
          <w:rFonts w:asciiTheme="minorHAnsi" w:hAnsiTheme="minorHAnsi" w:cs="BookAntiqua"/>
          <w:color w:val="4F81BD" w:themeColor="accent1"/>
          <w:sz w:val="22"/>
          <w:szCs w:val="21"/>
        </w:rPr>
        <w:t>ANS:</w:t>
      </w:r>
      <w:r w:rsidR="00634111" w:rsidRPr="004D7F36">
        <w:rPr>
          <w:rFonts w:asciiTheme="minorHAnsi" w:hAnsiTheme="minorHAnsi" w:cs="BookAntiqua"/>
          <w:color w:val="4F81BD" w:themeColor="accent1"/>
          <w:sz w:val="22"/>
          <w:szCs w:val="21"/>
        </w:rPr>
        <w:tab/>
      </w:r>
      <w:r w:rsidR="004D7F36" w:rsidRPr="004D7F36">
        <w:rPr>
          <w:rFonts w:asciiTheme="minorHAnsi" w:hAnsiTheme="minorHAnsi" w:cs="BookAntiqua"/>
          <w:color w:val="4F81BD" w:themeColor="accent1"/>
          <w:sz w:val="22"/>
          <w:szCs w:val="21"/>
        </w:rPr>
        <w:t>0.91±1.96(0.00394) = (0.90235,0.91756)</w:t>
      </w:r>
    </w:p>
    <w:p w14:paraId="16F11463" w14:textId="77777777" w:rsidR="008231F1" w:rsidRPr="0065608A" w:rsidRDefault="008231F1" w:rsidP="00E62B5F">
      <w:pPr>
        <w:autoSpaceDE w:val="0"/>
        <w:autoSpaceDN w:val="0"/>
        <w:adjustRightInd w:val="0"/>
        <w:spacing w:after="0"/>
        <w:rPr>
          <w:rFonts w:cs="BookAntiqua"/>
          <w:szCs w:val="21"/>
        </w:rPr>
      </w:pPr>
    </w:p>
    <w:p w14:paraId="16F11464" w14:textId="45AA1FBC"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2A905A85" w14:textId="48C1B7B6" w:rsidR="004D7F36" w:rsidRPr="001F33E3" w:rsidRDefault="004D7F36" w:rsidP="001F33E3">
      <w:pPr>
        <w:pStyle w:val="ListParagraph"/>
        <w:autoSpaceDE w:val="0"/>
        <w:autoSpaceDN w:val="0"/>
        <w:adjustRightInd w:val="0"/>
        <w:rPr>
          <w:rFonts w:asciiTheme="minorHAnsi" w:hAnsiTheme="minorHAnsi" w:cs="BookAntiqua"/>
          <w:color w:val="4F81BD" w:themeColor="accent1"/>
          <w:sz w:val="22"/>
          <w:szCs w:val="21"/>
        </w:rPr>
      </w:pPr>
      <w:r w:rsidRPr="001F33E3">
        <w:rPr>
          <w:rFonts w:asciiTheme="minorHAnsi" w:hAnsiTheme="minorHAnsi" w:cs="BookAntiqua"/>
          <w:color w:val="4F81BD" w:themeColor="accent1"/>
          <w:sz w:val="22"/>
          <w:szCs w:val="21"/>
        </w:rPr>
        <w:t xml:space="preserve">ANS: </w:t>
      </w:r>
      <w:r w:rsidR="001F33E3" w:rsidRPr="001F33E3">
        <w:rPr>
          <w:rFonts w:asciiTheme="minorHAnsi" w:hAnsiTheme="minorHAnsi" w:cs="BookAntiqua"/>
          <w:color w:val="4F81BD" w:themeColor="accent1"/>
          <w:sz w:val="22"/>
          <w:szCs w:val="21"/>
        </w:rPr>
        <w:tab/>
        <w:t>0.6±1.96(0.01549) = (0.5723,0.6325)</w:t>
      </w:r>
    </w:p>
    <w:sectPr w:rsidR="004D7F36" w:rsidRPr="001F33E3"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F1422" w14:textId="77777777" w:rsidR="000F0035" w:rsidRDefault="000F0035" w:rsidP="001A66BF">
      <w:pPr>
        <w:spacing w:after="0" w:line="240" w:lineRule="auto"/>
      </w:pPr>
      <w:r>
        <w:separator/>
      </w:r>
    </w:p>
  </w:endnote>
  <w:endnote w:type="continuationSeparator" w:id="0">
    <w:p w14:paraId="64431F78" w14:textId="77777777" w:rsidR="000F0035" w:rsidRDefault="000F0035"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1469" w14:textId="77777777" w:rsidR="001A66BF" w:rsidRDefault="001A66BF" w:rsidP="001A66BF">
    <w:pPr>
      <w:pStyle w:val="Footer"/>
      <w:ind w:left="-1260"/>
      <w:rPr>
        <w:i/>
        <w:sz w:val="20"/>
      </w:rPr>
    </w:pPr>
    <w:r>
      <w:rPr>
        <w:sz w:val="20"/>
      </w:rPr>
      <w:t xml:space="preserve">Questions referred to from </w:t>
    </w:r>
    <w:r>
      <w:rPr>
        <w:i/>
        <w:sz w:val="20"/>
      </w:rPr>
      <w:t xml:space="preserve">Aczel A., </w:t>
    </w:r>
    <w:proofErr w:type="spellStart"/>
    <w:r>
      <w:rPr>
        <w:i/>
        <w:sz w:val="20"/>
      </w:rPr>
      <w:t>Sounderpandian</w:t>
    </w:r>
    <w:proofErr w:type="spellEnd"/>
    <w:r>
      <w:rPr>
        <w:i/>
        <w:sz w:val="20"/>
      </w:rPr>
      <w:t xml:space="preserve">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612AC" w14:textId="77777777" w:rsidR="000F0035" w:rsidRDefault="000F0035" w:rsidP="001A66BF">
      <w:pPr>
        <w:spacing w:after="0" w:line="240" w:lineRule="auto"/>
      </w:pPr>
      <w:r>
        <w:separator/>
      </w:r>
    </w:p>
  </w:footnote>
  <w:footnote w:type="continuationSeparator" w:id="0">
    <w:p w14:paraId="7AC936DC" w14:textId="77777777" w:rsidR="000F0035" w:rsidRDefault="000F0035"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0D66D5E"/>
    <w:multiLevelType w:val="multilevel"/>
    <w:tmpl w:val="1F3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9375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6623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2541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3413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37196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90305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29525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92954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01028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4489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2180718">
    <w:abstractNumId w:val="0"/>
  </w:num>
  <w:num w:numId="12" w16cid:durableId="1788887483">
    <w:abstractNumId w:val="1"/>
  </w:num>
  <w:num w:numId="13" w16cid:durableId="361591812">
    <w:abstractNumId w:val="6"/>
  </w:num>
  <w:num w:numId="14" w16cid:durableId="2100789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52893"/>
    <w:rsid w:val="000C12E6"/>
    <w:rsid w:val="000F0035"/>
    <w:rsid w:val="000F4BF2"/>
    <w:rsid w:val="001139E8"/>
    <w:rsid w:val="00135898"/>
    <w:rsid w:val="001A66BF"/>
    <w:rsid w:val="001F33E3"/>
    <w:rsid w:val="0045106A"/>
    <w:rsid w:val="0047717F"/>
    <w:rsid w:val="00491BDC"/>
    <w:rsid w:val="004D7F36"/>
    <w:rsid w:val="00634111"/>
    <w:rsid w:val="0065608A"/>
    <w:rsid w:val="00715E8F"/>
    <w:rsid w:val="00763154"/>
    <w:rsid w:val="00766442"/>
    <w:rsid w:val="008231F1"/>
    <w:rsid w:val="00896DD2"/>
    <w:rsid w:val="009464DB"/>
    <w:rsid w:val="00AF50DE"/>
    <w:rsid w:val="00B04CE5"/>
    <w:rsid w:val="00BE5866"/>
    <w:rsid w:val="00C7482B"/>
    <w:rsid w:val="00CC5107"/>
    <w:rsid w:val="00D04312"/>
    <w:rsid w:val="00E0020D"/>
    <w:rsid w:val="00E5697C"/>
    <w:rsid w:val="00E62B5F"/>
    <w:rsid w:val="00E77B74"/>
    <w:rsid w:val="00FC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FC16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1946227693">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Rutuja Kshirsagar</cp:lastModifiedBy>
  <cp:revision>24</cp:revision>
  <dcterms:created xsi:type="dcterms:W3CDTF">2013-09-23T10:23:00Z</dcterms:created>
  <dcterms:modified xsi:type="dcterms:W3CDTF">2023-11-27T06:50:00Z</dcterms:modified>
</cp:coreProperties>
</file>