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android:id="@+id/main"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android:background="#ffffff"&gt;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&lt;!-- Top Bar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android:id="@+id/topBar"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android:layout_height="60dp"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android:background="#075E54"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android:text="WhatsApp"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android:textColor="#ffffff"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android:gravity="center_vertical"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android:paddingStart="16dp"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&lt;!-- Message Input Area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&lt;RelativeLayout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android:id="@+id/messageBar"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android:layout_height="80dp"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android:layout_alignParentBottom="true"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android:background="#f0f0f0"&gt;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android:id="@+id/messageInput"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android:layout_centerVertical="true"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android:layout_margin="12dp"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android:hint="Type a message"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android:padding="16dp"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android:textSize="18sp"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android:background="@android:drawable/edit_text"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android:importantForAccessibility="yes"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&lt;/RelativeLayout&gt;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&lt;/RelativeLayout&gt;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