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Rutu Devang Kansara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USC ID: 8368526607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data folder</w:t>
      </w:r>
      <w:r w:rsidDel="00000000" w:rsidR="00000000" w:rsidRPr="00000000">
        <w:rPr>
          <w:rtl w:val="0"/>
        </w:rPr>
        <w:t xml:space="preserve"> contains the original air quality data file I am working with. I have added some sample CSV files (sample tables) for easy execution and reference.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Notebook folder</w:t>
      </w:r>
      <w:r w:rsidDel="00000000" w:rsidR="00000000" w:rsidRPr="00000000">
        <w:rPr>
          <w:rtl w:val="0"/>
        </w:rPr>
        <w:t xml:space="preserve"> contains two files: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py </w:t>
      </w:r>
      <w:r w:rsidDel="00000000" w:rsidR="00000000" w:rsidRPr="00000000">
        <w:rPr>
          <w:rtl w:val="0"/>
        </w:rPr>
        <w:t xml:space="preserve">file contains the code and implementation of the logic of this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ipynb </w:t>
      </w:r>
      <w:r w:rsidDel="00000000" w:rsidR="00000000" w:rsidRPr="00000000">
        <w:rPr>
          <w:rtl w:val="0"/>
        </w:rPr>
        <w:t xml:space="preserve">file contains the code that I had created for the original preprocessing of the data before data cleaning (I have added this only for reference, and the air_quality_data.csv in the data folder is already preprocessed)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