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React-Project 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Setup Instructions: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Node.js (https://nodejs.org/)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npm (Node Package Manager)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Clone the repository to your local machine: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git clone [repository_url]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Change into the project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cd [project_directory]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Install dependencies: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npm install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to Run the Project Locally: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Start the development server: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npm run dev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Open your web browser and navigate to http://localhost:3000.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Google Sheets Integration: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Set up a Google Sheets document.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Obtain the endpoint URL for the No-code-api Google Sheets integration.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Replace the endpoint URL in the project code (Form.js) with your own URL.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Additional Features and Customizations: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Interactive form animations and transitions.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Visual cues for form validation.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Tailwind CSS for responsive and clean styling.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Error messages for each form field with appropriate validations.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 Structure and Comments: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Project code is well-structured with comments for better understanding.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Key component: Form.js - Contains form component with validation, submission logic, and Tailwind CSS styling.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JSX File Integration: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**Header.jsx:**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This component includes the project header.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Integrated into the main page using: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```jsx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import Header from './Header';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**Main.jsx:**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The main content component of the project.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Integrated into the main page using: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```jsx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import Main from './Main';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**Footer.jsx:**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The footer component with contact details and social links.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Integrated into the main page using: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```jsx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import Footer from './Footer';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**Page.jsx:**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The main page component that combines Header, Main, and Footer.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Integrated into the project routing using React Router DOM.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Fill in the required fields (Full Name, Email, Phone, and Message).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Ensure the provided email is a valid Gmail address.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Submit the form.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the form submission is successful, data will be sent to the specified Google Sheets document.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