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7CA95" w14:textId="77777777" w:rsidR="006D0ECF" w:rsidRPr="006D0ECF" w:rsidRDefault="006D0ECF" w:rsidP="006D0ECF">
      <w:pPr>
        <w:rPr>
          <w:lang w:val="nl-NL"/>
        </w:rPr>
      </w:pPr>
      <w:r w:rsidRPr="006D0ECF">
        <w:rPr>
          <w:lang w:val="nl-NL"/>
        </w:rPr>
        <w:pict w14:anchorId="40A76B44">
          <v:rect id="_x0000_i1091" style="width:0;height:1.5pt" o:hralign="center" o:hrstd="t" o:hr="t" fillcolor="#a0a0a0" stroked="f"/>
        </w:pict>
      </w:r>
    </w:p>
    <w:p w14:paraId="0C5387BB" w14:textId="77777777" w:rsidR="006D0ECF" w:rsidRPr="006D0ECF" w:rsidRDefault="006D0ECF" w:rsidP="006D0ECF">
      <w:pPr>
        <w:rPr>
          <w:b/>
          <w:bCs/>
          <w:lang w:val="nl-NL"/>
        </w:rPr>
      </w:pPr>
      <w:r w:rsidRPr="006D0ECF">
        <w:rPr>
          <w:b/>
          <w:bCs/>
          <w:lang w:val="nl-NL"/>
        </w:rPr>
        <w:t>Korte Uitleg per Topic (NL)</w:t>
      </w:r>
    </w:p>
    <w:p w14:paraId="7B8ABCFD" w14:textId="77777777" w:rsidR="006D0ECF" w:rsidRPr="006D0ECF" w:rsidRDefault="006D0ECF" w:rsidP="006D0ECF">
      <w:pPr>
        <w:rPr>
          <w:b/>
          <w:bCs/>
          <w:lang w:val="nl-NL"/>
        </w:rPr>
      </w:pPr>
      <w:r w:rsidRPr="006D0ECF">
        <w:rPr>
          <w:b/>
          <w:bCs/>
          <w:lang w:val="nl-NL"/>
        </w:rPr>
        <w:t>1. Introductie</w:t>
      </w:r>
    </w:p>
    <w:p w14:paraId="14812E9F" w14:textId="77777777" w:rsidR="006D0ECF" w:rsidRPr="006D0ECF" w:rsidRDefault="006D0ECF" w:rsidP="006D0ECF">
      <w:pPr>
        <w:rPr>
          <w:lang w:val="nl-NL"/>
        </w:rPr>
      </w:pPr>
      <w:r w:rsidRPr="006D0ECF">
        <w:rPr>
          <w:lang w:val="nl-NL"/>
        </w:rPr>
        <w:t>In dit onderdeel wordt de sessie geopend: doel en werkwijze worden uitgelegd, deelnemers voelen zich op hun gemak en stellen zich kort voor. Het helpt om vertrouwen op te bouwen en een open sfeer te creëren.</w:t>
      </w:r>
    </w:p>
    <w:p w14:paraId="3AE65537" w14:textId="77777777" w:rsidR="006D0ECF" w:rsidRPr="006D0ECF" w:rsidRDefault="006D0ECF" w:rsidP="006D0ECF">
      <w:pPr>
        <w:rPr>
          <w:lang w:val="nl-NL"/>
        </w:rPr>
      </w:pPr>
      <w:r w:rsidRPr="006D0ECF">
        <w:rPr>
          <w:lang w:val="nl-NL"/>
        </w:rPr>
        <w:pict w14:anchorId="71CADE00">
          <v:rect id="_x0000_i1092" style="width:0;height:1.5pt" o:hralign="center" o:hrstd="t" o:hr="t" fillcolor="#a0a0a0" stroked="f"/>
        </w:pict>
      </w:r>
    </w:p>
    <w:p w14:paraId="315FF573" w14:textId="77777777" w:rsidR="006D0ECF" w:rsidRPr="006D0ECF" w:rsidRDefault="006D0ECF" w:rsidP="006D0ECF">
      <w:pPr>
        <w:rPr>
          <w:b/>
          <w:bCs/>
          <w:lang w:val="nl-NL"/>
        </w:rPr>
      </w:pPr>
      <w:r w:rsidRPr="006D0ECF">
        <w:rPr>
          <w:b/>
          <w:bCs/>
          <w:lang w:val="nl-NL"/>
        </w:rPr>
        <w:t>2. Gebruik &amp; Houdingen – Algemeen</w:t>
      </w:r>
    </w:p>
    <w:p w14:paraId="495807C8" w14:textId="77777777" w:rsidR="006D0ECF" w:rsidRPr="006D0ECF" w:rsidRDefault="006D0ECF" w:rsidP="006D0ECF">
      <w:pPr>
        <w:rPr>
          <w:lang w:val="nl-NL"/>
        </w:rPr>
      </w:pPr>
      <w:r w:rsidRPr="006D0ECF">
        <w:rPr>
          <w:lang w:val="nl-NL"/>
        </w:rPr>
        <w:t>Hier verkennen we wat deelnemers nu gebruiken voor een frisse adem (mints, pastilles, kauwgom, sprays, etc.), in welke situaties ze deze gebruiken, welke merken ze kopen en wat hun frustraties of barrières zijn. Dit geeft een basisbegrip van hun behoeften en gewoontes.</w:t>
      </w:r>
    </w:p>
    <w:p w14:paraId="512F56AD" w14:textId="77777777" w:rsidR="006D0ECF" w:rsidRPr="006D0ECF" w:rsidRDefault="006D0ECF" w:rsidP="006D0ECF">
      <w:pPr>
        <w:rPr>
          <w:lang w:val="nl-NL"/>
        </w:rPr>
      </w:pPr>
      <w:r w:rsidRPr="006D0ECF">
        <w:rPr>
          <w:lang w:val="nl-NL"/>
        </w:rPr>
        <w:pict w14:anchorId="0EB39F16">
          <v:rect id="_x0000_i1093" style="width:0;height:1.5pt" o:hralign="center" o:hrstd="t" o:hr="t" fillcolor="#a0a0a0" stroked="f"/>
        </w:pict>
      </w:r>
    </w:p>
    <w:p w14:paraId="201D0E94" w14:textId="77777777" w:rsidR="006D0ECF" w:rsidRPr="006D0ECF" w:rsidRDefault="006D0ECF" w:rsidP="006D0ECF">
      <w:pPr>
        <w:rPr>
          <w:b/>
          <w:bCs/>
          <w:lang w:val="nl-NL"/>
        </w:rPr>
      </w:pPr>
      <w:r w:rsidRPr="006D0ECF">
        <w:rPr>
          <w:b/>
          <w:bCs/>
          <w:lang w:val="nl-NL"/>
        </w:rPr>
        <w:t>3. Trade-offs voor de ‘Ideale’ Mint/Pastille</w:t>
      </w:r>
    </w:p>
    <w:p w14:paraId="15C5148B" w14:textId="77777777" w:rsidR="006D0ECF" w:rsidRPr="006D0ECF" w:rsidRDefault="006D0ECF" w:rsidP="006D0ECF">
      <w:pPr>
        <w:rPr>
          <w:lang w:val="nl-NL"/>
        </w:rPr>
      </w:pPr>
      <w:r w:rsidRPr="006D0ECF">
        <w:rPr>
          <w:lang w:val="nl-NL"/>
        </w:rPr>
        <w:t>Dit onderdeel onderzoekt hoe deelnemers verschillende producteigenschappen afwegen, zoals snelheid versus langdurigheid, sterkte versus subtiliteit, discreet gebruik versus zichtbaarheid, suiker versus suikervrij, enzovoort. Het brengt in kaart wat voor hen echt belangrijk is.</w:t>
      </w:r>
    </w:p>
    <w:p w14:paraId="44B1C4A1" w14:textId="77777777" w:rsidR="006D0ECF" w:rsidRPr="006D0ECF" w:rsidRDefault="006D0ECF" w:rsidP="006D0ECF">
      <w:pPr>
        <w:rPr>
          <w:lang w:val="nl-NL"/>
        </w:rPr>
      </w:pPr>
      <w:r w:rsidRPr="006D0ECF">
        <w:rPr>
          <w:lang w:val="nl-NL"/>
        </w:rPr>
        <w:pict w14:anchorId="1BEAD6DA">
          <v:rect id="_x0000_i1094" style="width:0;height:1.5pt" o:hralign="center" o:hrstd="t" o:hr="t" fillcolor="#a0a0a0" stroked="f"/>
        </w:pict>
      </w:r>
    </w:p>
    <w:p w14:paraId="72D12DCD" w14:textId="13D34609" w:rsidR="006D0ECF" w:rsidRPr="006D0ECF" w:rsidRDefault="006D0ECF" w:rsidP="006D0ECF">
      <w:pPr>
        <w:rPr>
          <w:b/>
          <w:bCs/>
          <w:lang w:val="nl-NL"/>
        </w:rPr>
      </w:pPr>
      <w:r w:rsidRPr="006D0ECF">
        <w:rPr>
          <w:b/>
          <w:bCs/>
          <w:lang w:val="nl-NL"/>
        </w:rPr>
        <w:t>4. Concept</w:t>
      </w:r>
      <w:r>
        <w:rPr>
          <w:b/>
          <w:bCs/>
          <w:lang w:val="nl-NL"/>
        </w:rPr>
        <w:t>/Product idee</w:t>
      </w:r>
      <w:r w:rsidRPr="006D0ECF">
        <w:rPr>
          <w:b/>
          <w:bCs/>
          <w:lang w:val="nl-NL"/>
        </w:rPr>
        <w:t xml:space="preserve"> Evaluatie (3x)</w:t>
      </w:r>
    </w:p>
    <w:p w14:paraId="42CA35B8" w14:textId="77777777" w:rsidR="00A85230" w:rsidRPr="00A85230" w:rsidRDefault="00A85230" w:rsidP="006D0ECF">
      <w:pPr>
        <w:rPr>
          <w:u w:val="single"/>
          <w:lang w:val="nl-NL"/>
        </w:rPr>
      </w:pPr>
      <w:r w:rsidRPr="00A85230">
        <w:rPr>
          <w:u w:val="single"/>
          <w:lang w:val="nl-NL"/>
        </w:rPr>
        <w:t>a. Algemeen</w:t>
      </w:r>
    </w:p>
    <w:p w14:paraId="5DD6FF17" w14:textId="6577DF9B" w:rsidR="006D0ECF" w:rsidRPr="006D0ECF" w:rsidRDefault="006D0ECF" w:rsidP="006D0ECF">
      <w:pPr>
        <w:rPr>
          <w:lang w:val="nl-NL"/>
        </w:rPr>
      </w:pPr>
      <w:r w:rsidRPr="006D0ECF">
        <w:rPr>
          <w:lang w:val="nl-NL"/>
        </w:rPr>
        <w:t>Deelnemers reageren op drie concepten. Ze beoordelen of het concept relevant is, een echte behoefte vervult, duidelijk en geloofwaardig is, en hoe het verschilt van wat ze nu gebruiken. Ook wat er nodig is om het idee sterker of overtuigender te maken.</w:t>
      </w:r>
    </w:p>
    <w:p w14:paraId="089D71B2" w14:textId="7DA4B86C" w:rsidR="006D0ECF" w:rsidRPr="006D0ECF" w:rsidRDefault="00A85230" w:rsidP="006D0ECF">
      <w:pPr>
        <w:rPr>
          <w:b/>
          <w:bCs/>
          <w:lang w:val="nl-NL"/>
        </w:rPr>
      </w:pPr>
      <w:r>
        <w:rPr>
          <w:lang w:val="nl-NL"/>
        </w:rPr>
        <w:t>b.</w:t>
      </w:r>
      <w:r w:rsidR="006D0ECF" w:rsidRPr="006D0ECF">
        <w:rPr>
          <w:b/>
          <w:bCs/>
          <w:lang w:val="nl-NL"/>
        </w:rPr>
        <w:t xml:space="preserve"> Unbranded Packs</w:t>
      </w:r>
    </w:p>
    <w:p w14:paraId="1B1F7396" w14:textId="77777777" w:rsidR="006D0ECF" w:rsidRPr="006D0ECF" w:rsidRDefault="006D0ECF" w:rsidP="006D0ECF">
      <w:pPr>
        <w:rPr>
          <w:lang w:val="nl-NL"/>
        </w:rPr>
      </w:pPr>
      <w:r w:rsidRPr="006D0ECF">
        <w:rPr>
          <w:lang w:val="nl-NL"/>
        </w:rPr>
        <w:t>In dit deel beoordelen deelnemers verpakkingen zonder merknaam. De focus ligt op aantrekkelijkheid, discretie, gebruiksgemak, draagbaarheid en wat de verpakking hen laat verwachten over het product (zoals de grootte van de pastille).</w:t>
      </w:r>
    </w:p>
    <w:p w14:paraId="20A204A1" w14:textId="77777777" w:rsidR="006D0ECF" w:rsidRPr="006D0ECF" w:rsidRDefault="006D0ECF" w:rsidP="006D0ECF">
      <w:pPr>
        <w:rPr>
          <w:lang w:val="nl-NL"/>
        </w:rPr>
      </w:pPr>
      <w:r w:rsidRPr="006D0ECF">
        <w:rPr>
          <w:lang w:val="nl-NL"/>
        </w:rPr>
        <w:pict w14:anchorId="2D12575B">
          <v:rect id="_x0000_i1096" style="width:0;height:1.5pt" o:hralign="center" o:hrstd="t" o:hr="t" fillcolor="#a0a0a0" stroked="f"/>
        </w:pict>
      </w:r>
    </w:p>
    <w:p w14:paraId="029864BE" w14:textId="77777777" w:rsidR="006D0ECF" w:rsidRPr="006D0ECF" w:rsidRDefault="006D0ECF" w:rsidP="006D0ECF">
      <w:pPr>
        <w:rPr>
          <w:b/>
          <w:bCs/>
          <w:lang w:val="nl-NL"/>
        </w:rPr>
      </w:pPr>
      <w:r w:rsidRPr="006D0ECF">
        <w:rPr>
          <w:b/>
          <w:bCs/>
          <w:lang w:val="nl-NL"/>
        </w:rPr>
        <w:t>6. Branded Packs</w:t>
      </w:r>
    </w:p>
    <w:p w14:paraId="2B5D6EBE" w14:textId="77777777" w:rsidR="006D0ECF" w:rsidRPr="006D0ECF" w:rsidRDefault="006D0ECF" w:rsidP="006D0ECF">
      <w:pPr>
        <w:rPr>
          <w:lang w:val="nl-NL"/>
        </w:rPr>
      </w:pPr>
      <w:r w:rsidRPr="006D0ECF">
        <w:rPr>
          <w:lang w:val="nl-NL"/>
        </w:rPr>
        <w:t>Hier bekijken deelnemers dezelfde verpakkingen mét merk. De vraag is in hoeverre het merk de perceptie verandert: wordt het idee geloofwaardiger, beter passend, onderscheidender? Het gaat om de fit tussen merk en concept.</w:t>
      </w:r>
    </w:p>
    <w:p w14:paraId="3A6E3ED3" w14:textId="77777777" w:rsidR="006D0ECF" w:rsidRPr="006D0ECF" w:rsidRDefault="006D0ECF" w:rsidP="006D0ECF">
      <w:pPr>
        <w:rPr>
          <w:lang w:val="nl-NL"/>
        </w:rPr>
      </w:pPr>
      <w:r w:rsidRPr="006D0ECF">
        <w:rPr>
          <w:lang w:val="nl-NL"/>
        </w:rPr>
        <w:pict w14:anchorId="33ADFF19">
          <v:rect id="_x0000_i1097" style="width:0;height:1.5pt" o:hralign="center" o:hrstd="t" o:hr="t" fillcolor="#a0a0a0" stroked="f"/>
        </w:pict>
      </w:r>
    </w:p>
    <w:p w14:paraId="326D004A" w14:textId="77777777" w:rsidR="006D0ECF" w:rsidRPr="006D0ECF" w:rsidRDefault="006D0ECF" w:rsidP="006D0ECF">
      <w:pPr>
        <w:rPr>
          <w:b/>
          <w:bCs/>
          <w:lang w:val="nl-NL"/>
        </w:rPr>
      </w:pPr>
      <w:r w:rsidRPr="006D0ECF">
        <w:rPr>
          <w:b/>
          <w:bCs/>
          <w:lang w:val="nl-NL"/>
        </w:rPr>
        <w:t>7. Ranking – Concepten + Packs + Merk</w:t>
      </w:r>
    </w:p>
    <w:p w14:paraId="1AB0F658" w14:textId="77777777" w:rsidR="006D0ECF" w:rsidRPr="006D0ECF" w:rsidRDefault="006D0ECF" w:rsidP="006D0ECF">
      <w:pPr>
        <w:rPr>
          <w:lang w:val="nl-NL"/>
        </w:rPr>
      </w:pPr>
      <w:r w:rsidRPr="006D0ECF">
        <w:rPr>
          <w:lang w:val="nl-NL"/>
        </w:rPr>
        <w:t>Deelnemers rangschikken alle ideeën op basis van hun voorkeur. De discussie daarna geeft inzicht in waarom iets op #1 staat, wat verbeterd kan worden, en of bepaalde situaties de voorkeur beïnvloeden. Ook wordt besproken of het best scorende idee goed bij het merk past.</w:t>
      </w:r>
    </w:p>
    <w:p w14:paraId="11E7512F" w14:textId="77777777" w:rsidR="006D0ECF" w:rsidRPr="006D0ECF" w:rsidRDefault="006D0ECF" w:rsidP="006D0ECF">
      <w:pPr>
        <w:rPr>
          <w:lang w:val="nl-NL"/>
        </w:rPr>
      </w:pPr>
      <w:r w:rsidRPr="006D0ECF">
        <w:rPr>
          <w:lang w:val="nl-NL"/>
        </w:rPr>
        <w:lastRenderedPageBreak/>
        <w:pict w14:anchorId="35202F09">
          <v:rect id="_x0000_i1098" style="width:0;height:1.5pt" o:hralign="center" o:hrstd="t" o:hr="t" fillcolor="#a0a0a0" stroked="f"/>
        </w:pict>
      </w:r>
    </w:p>
    <w:p w14:paraId="722228ED" w14:textId="77777777" w:rsidR="006D0ECF" w:rsidRPr="006D0ECF" w:rsidRDefault="006D0ECF" w:rsidP="006D0ECF">
      <w:pPr>
        <w:rPr>
          <w:b/>
          <w:bCs/>
          <w:lang w:val="nl-NL"/>
        </w:rPr>
      </w:pPr>
      <w:r w:rsidRPr="006D0ECF">
        <w:rPr>
          <w:b/>
          <w:bCs/>
          <w:lang w:val="nl-NL"/>
        </w:rPr>
        <w:t>8. Het Alternatief: Triple Freshness</w:t>
      </w:r>
    </w:p>
    <w:p w14:paraId="2388F66C" w14:textId="77777777" w:rsidR="006D0ECF" w:rsidRPr="006D0ECF" w:rsidRDefault="006D0ECF" w:rsidP="006D0ECF">
      <w:pPr>
        <w:rPr>
          <w:lang w:val="nl-NL"/>
        </w:rPr>
      </w:pPr>
      <w:r w:rsidRPr="006D0ECF">
        <w:rPr>
          <w:lang w:val="nl-NL"/>
        </w:rPr>
        <w:t>Dit onderdeel introduceert een nieuwe optie en onderzoekt of deze echt anders en aantrekkelijker is dan de voorgaande concepten. Deelnemers beoordelen relevantie, onderscheid, gebruiksmomenten en of het hun eerdere voorkeuren verandert.</w:t>
      </w:r>
    </w:p>
    <w:p w14:paraId="58625D7B" w14:textId="77777777" w:rsidR="006D0ECF" w:rsidRPr="006D0ECF" w:rsidRDefault="006D0ECF" w:rsidP="006D0ECF">
      <w:pPr>
        <w:rPr>
          <w:lang w:val="nl-NL"/>
        </w:rPr>
      </w:pPr>
      <w:r w:rsidRPr="006D0ECF">
        <w:rPr>
          <w:lang w:val="nl-NL"/>
        </w:rPr>
        <w:pict w14:anchorId="2EB934A7">
          <v:rect id="_x0000_i1099" style="width:0;height:1.5pt" o:hralign="center" o:hrstd="t" o:hr="t" fillcolor="#a0a0a0" stroked="f"/>
        </w:pict>
      </w:r>
    </w:p>
    <w:p w14:paraId="50A92621" w14:textId="77777777" w:rsidR="006D0ECF" w:rsidRPr="006D0ECF" w:rsidRDefault="006D0ECF" w:rsidP="006D0ECF">
      <w:pPr>
        <w:rPr>
          <w:b/>
          <w:bCs/>
          <w:lang w:val="nl-NL"/>
        </w:rPr>
      </w:pPr>
      <w:r w:rsidRPr="006D0ECF">
        <w:rPr>
          <w:b/>
          <w:bCs/>
          <w:lang w:val="nl-NL"/>
        </w:rPr>
        <w:t>9. Pack Alternatives – Fysieke Verpakkingen</w:t>
      </w:r>
    </w:p>
    <w:p w14:paraId="04288FCA" w14:textId="77777777" w:rsidR="006D0ECF" w:rsidRPr="006D0ECF" w:rsidRDefault="006D0ECF" w:rsidP="006D0ECF">
      <w:pPr>
        <w:rPr>
          <w:lang w:val="nl-NL"/>
        </w:rPr>
      </w:pPr>
      <w:r w:rsidRPr="006D0ECF">
        <w:rPr>
          <w:lang w:val="nl-NL"/>
        </w:rPr>
        <w:t>Deelnemers bekijken andere verpakkingsopties (concurrenten en Cloetta-mock-ups) en bespreken welke het meest aanspreken, het meest discreet zijn, of het best passen bij hun favoriete concept. Ook signalen zoals effectiviteit, frisheid, hygiëne en duurzaamheid komen aan bod.</w:t>
      </w:r>
    </w:p>
    <w:p w14:paraId="2320FD05" w14:textId="77777777" w:rsidR="006D0ECF" w:rsidRPr="006D0ECF" w:rsidRDefault="006D0ECF" w:rsidP="006D0ECF">
      <w:pPr>
        <w:rPr>
          <w:lang w:val="nl-NL"/>
        </w:rPr>
      </w:pPr>
      <w:r w:rsidRPr="006D0ECF">
        <w:rPr>
          <w:lang w:val="nl-NL"/>
        </w:rPr>
        <w:pict w14:anchorId="1225AFFB">
          <v:rect id="_x0000_i1100" style="width:0;height:1.5pt" o:hralign="center" o:hrstd="t" o:hr="t" fillcolor="#a0a0a0" stroked="f"/>
        </w:pict>
      </w:r>
    </w:p>
    <w:p w14:paraId="43976AFA" w14:textId="12AD4DFA" w:rsidR="006D0ECF" w:rsidRPr="006D0ECF" w:rsidRDefault="006D0ECF" w:rsidP="006D0ECF">
      <w:pPr>
        <w:rPr>
          <w:b/>
          <w:bCs/>
          <w:lang w:val="nl-NL"/>
        </w:rPr>
      </w:pPr>
      <w:r w:rsidRPr="006D0ECF">
        <w:rPr>
          <w:b/>
          <w:bCs/>
          <w:lang w:val="nl-NL"/>
        </w:rPr>
        <w:t>10. Wrap-up + Product</w:t>
      </w:r>
      <w:r>
        <w:rPr>
          <w:b/>
          <w:bCs/>
          <w:lang w:val="nl-NL"/>
        </w:rPr>
        <w:t xml:space="preserve"> Test</w:t>
      </w:r>
    </w:p>
    <w:p w14:paraId="22EFE192" w14:textId="77777777" w:rsidR="006D0ECF" w:rsidRPr="006D0ECF" w:rsidRDefault="006D0ECF" w:rsidP="006D0ECF">
      <w:pPr>
        <w:rPr>
          <w:lang w:val="nl-NL"/>
        </w:rPr>
      </w:pPr>
      <w:r w:rsidRPr="006D0ECF">
        <w:rPr>
          <w:lang w:val="nl-NL"/>
        </w:rPr>
        <w:t>Tot slot proeven deelnemers een bestaand product en geven feedback op grootte, mondgevoel en frisheidsniveau. Ze vergelijken de ervaring met hun verwachtingen en kunnen hun rangorde aanpassen. De sessie eindigt met een laatste advies aan merken in deze categorie.</w:t>
      </w:r>
    </w:p>
    <w:p w14:paraId="3F8BCD8A" w14:textId="77777777" w:rsidR="00460863" w:rsidRDefault="00460863"/>
    <w:sectPr w:rsidR="004608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ECF"/>
    <w:rsid w:val="00460863"/>
    <w:rsid w:val="006D0ECF"/>
    <w:rsid w:val="007A32AF"/>
    <w:rsid w:val="00A85230"/>
    <w:rsid w:val="00E6230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310E9"/>
  <w15:chartTrackingRefBased/>
  <w15:docId w15:val="{4CB8954B-697C-4B84-BD89-FD5B544C8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BE"/>
    </w:rPr>
  </w:style>
  <w:style w:type="paragraph" w:styleId="Kop1">
    <w:name w:val="heading 1"/>
    <w:basedOn w:val="Standaard"/>
    <w:next w:val="Standaard"/>
    <w:link w:val="Kop1Char"/>
    <w:uiPriority w:val="9"/>
    <w:qFormat/>
    <w:rsid w:val="006D0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D0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D0ECF"/>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D0ECF"/>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D0ECF"/>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D0ECF"/>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D0ECF"/>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D0ECF"/>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D0ECF"/>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D0ECF"/>
    <w:rPr>
      <w:rFonts w:asciiTheme="majorHAnsi" w:eastAsiaTheme="majorEastAsia" w:hAnsiTheme="majorHAnsi" w:cstheme="majorBidi"/>
      <w:color w:val="0F4761" w:themeColor="accent1" w:themeShade="BF"/>
      <w:sz w:val="40"/>
      <w:szCs w:val="40"/>
      <w:lang w:val="nl-BE"/>
    </w:rPr>
  </w:style>
  <w:style w:type="character" w:customStyle="1" w:styleId="Kop2Char">
    <w:name w:val="Kop 2 Char"/>
    <w:basedOn w:val="Standaardalinea-lettertype"/>
    <w:link w:val="Kop2"/>
    <w:uiPriority w:val="9"/>
    <w:semiHidden/>
    <w:rsid w:val="006D0ECF"/>
    <w:rPr>
      <w:rFonts w:asciiTheme="majorHAnsi" w:eastAsiaTheme="majorEastAsia" w:hAnsiTheme="majorHAnsi" w:cstheme="majorBidi"/>
      <w:color w:val="0F4761" w:themeColor="accent1" w:themeShade="BF"/>
      <w:sz w:val="32"/>
      <w:szCs w:val="32"/>
      <w:lang w:val="nl-BE"/>
    </w:rPr>
  </w:style>
  <w:style w:type="character" w:customStyle="1" w:styleId="Kop3Char">
    <w:name w:val="Kop 3 Char"/>
    <w:basedOn w:val="Standaardalinea-lettertype"/>
    <w:link w:val="Kop3"/>
    <w:uiPriority w:val="9"/>
    <w:semiHidden/>
    <w:rsid w:val="006D0ECF"/>
    <w:rPr>
      <w:rFonts w:eastAsiaTheme="majorEastAsia" w:cstheme="majorBidi"/>
      <w:color w:val="0F4761" w:themeColor="accent1" w:themeShade="BF"/>
      <w:sz w:val="28"/>
      <w:szCs w:val="28"/>
      <w:lang w:val="nl-BE"/>
    </w:rPr>
  </w:style>
  <w:style w:type="character" w:customStyle="1" w:styleId="Kop4Char">
    <w:name w:val="Kop 4 Char"/>
    <w:basedOn w:val="Standaardalinea-lettertype"/>
    <w:link w:val="Kop4"/>
    <w:uiPriority w:val="9"/>
    <w:semiHidden/>
    <w:rsid w:val="006D0ECF"/>
    <w:rPr>
      <w:rFonts w:eastAsiaTheme="majorEastAsia" w:cstheme="majorBidi"/>
      <w:i/>
      <w:iCs/>
      <w:color w:val="0F4761" w:themeColor="accent1" w:themeShade="BF"/>
      <w:lang w:val="nl-BE"/>
    </w:rPr>
  </w:style>
  <w:style w:type="character" w:customStyle="1" w:styleId="Kop5Char">
    <w:name w:val="Kop 5 Char"/>
    <w:basedOn w:val="Standaardalinea-lettertype"/>
    <w:link w:val="Kop5"/>
    <w:uiPriority w:val="9"/>
    <w:semiHidden/>
    <w:rsid w:val="006D0ECF"/>
    <w:rPr>
      <w:rFonts w:eastAsiaTheme="majorEastAsia" w:cstheme="majorBidi"/>
      <w:color w:val="0F4761" w:themeColor="accent1" w:themeShade="BF"/>
      <w:lang w:val="nl-BE"/>
    </w:rPr>
  </w:style>
  <w:style w:type="character" w:customStyle="1" w:styleId="Kop6Char">
    <w:name w:val="Kop 6 Char"/>
    <w:basedOn w:val="Standaardalinea-lettertype"/>
    <w:link w:val="Kop6"/>
    <w:uiPriority w:val="9"/>
    <w:semiHidden/>
    <w:rsid w:val="006D0ECF"/>
    <w:rPr>
      <w:rFonts w:eastAsiaTheme="majorEastAsia" w:cstheme="majorBidi"/>
      <w:i/>
      <w:iCs/>
      <w:color w:val="595959" w:themeColor="text1" w:themeTint="A6"/>
      <w:lang w:val="nl-BE"/>
    </w:rPr>
  </w:style>
  <w:style w:type="character" w:customStyle="1" w:styleId="Kop7Char">
    <w:name w:val="Kop 7 Char"/>
    <w:basedOn w:val="Standaardalinea-lettertype"/>
    <w:link w:val="Kop7"/>
    <w:uiPriority w:val="9"/>
    <w:semiHidden/>
    <w:rsid w:val="006D0ECF"/>
    <w:rPr>
      <w:rFonts w:eastAsiaTheme="majorEastAsia" w:cstheme="majorBidi"/>
      <w:color w:val="595959" w:themeColor="text1" w:themeTint="A6"/>
      <w:lang w:val="nl-BE"/>
    </w:rPr>
  </w:style>
  <w:style w:type="character" w:customStyle="1" w:styleId="Kop8Char">
    <w:name w:val="Kop 8 Char"/>
    <w:basedOn w:val="Standaardalinea-lettertype"/>
    <w:link w:val="Kop8"/>
    <w:uiPriority w:val="9"/>
    <w:semiHidden/>
    <w:rsid w:val="006D0ECF"/>
    <w:rPr>
      <w:rFonts w:eastAsiaTheme="majorEastAsia" w:cstheme="majorBidi"/>
      <w:i/>
      <w:iCs/>
      <w:color w:val="272727" w:themeColor="text1" w:themeTint="D8"/>
      <w:lang w:val="nl-BE"/>
    </w:rPr>
  </w:style>
  <w:style w:type="character" w:customStyle="1" w:styleId="Kop9Char">
    <w:name w:val="Kop 9 Char"/>
    <w:basedOn w:val="Standaardalinea-lettertype"/>
    <w:link w:val="Kop9"/>
    <w:uiPriority w:val="9"/>
    <w:semiHidden/>
    <w:rsid w:val="006D0ECF"/>
    <w:rPr>
      <w:rFonts w:eastAsiaTheme="majorEastAsia" w:cstheme="majorBidi"/>
      <w:color w:val="272727" w:themeColor="text1" w:themeTint="D8"/>
      <w:lang w:val="nl-BE"/>
    </w:rPr>
  </w:style>
  <w:style w:type="paragraph" w:styleId="Titel">
    <w:name w:val="Title"/>
    <w:basedOn w:val="Standaard"/>
    <w:next w:val="Standaard"/>
    <w:link w:val="TitelChar"/>
    <w:uiPriority w:val="10"/>
    <w:qFormat/>
    <w:rsid w:val="006D0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D0ECF"/>
    <w:rPr>
      <w:rFonts w:asciiTheme="majorHAnsi" w:eastAsiaTheme="majorEastAsia" w:hAnsiTheme="majorHAnsi" w:cstheme="majorBidi"/>
      <w:spacing w:val="-10"/>
      <w:kern w:val="28"/>
      <w:sz w:val="56"/>
      <w:szCs w:val="56"/>
      <w:lang w:val="nl-BE"/>
    </w:rPr>
  </w:style>
  <w:style w:type="paragraph" w:styleId="Ondertitel">
    <w:name w:val="Subtitle"/>
    <w:basedOn w:val="Standaard"/>
    <w:next w:val="Standaard"/>
    <w:link w:val="OndertitelChar"/>
    <w:uiPriority w:val="11"/>
    <w:qFormat/>
    <w:rsid w:val="006D0ECF"/>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D0ECF"/>
    <w:rPr>
      <w:rFonts w:eastAsiaTheme="majorEastAsia" w:cstheme="majorBidi"/>
      <w:color w:val="595959" w:themeColor="text1" w:themeTint="A6"/>
      <w:spacing w:val="15"/>
      <w:sz w:val="28"/>
      <w:szCs w:val="28"/>
      <w:lang w:val="nl-BE"/>
    </w:rPr>
  </w:style>
  <w:style w:type="paragraph" w:styleId="Citaat">
    <w:name w:val="Quote"/>
    <w:basedOn w:val="Standaard"/>
    <w:next w:val="Standaard"/>
    <w:link w:val="CitaatChar"/>
    <w:uiPriority w:val="29"/>
    <w:qFormat/>
    <w:rsid w:val="006D0EC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D0ECF"/>
    <w:rPr>
      <w:i/>
      <w:iCs/>
      <w:color w:val="404040" w:themeColor="text1" w:themeTint="BF"/>
      <w:lang w:val="nl-BE"/>
    </w:rPr>
  </w:style>
  <w:style w:type="paragraph" w:styleId="Lijstalinea">
    <w:name w:val="List Paragraph"/>
    <w:basedOn w:val="Standaard"/>
    <w:uiPriority w:val="34"/>
    <w:qFormat/>
    <w:rsid w:val="006D0ECF"/>
    <w:pPr>
      <w:ind w:left="720"/>
      <w:contextualSpacing/>
    </w:pPr>
  </w:style>
  <w:style w:type="character" w:styleId="Intensievebenadrukking">
    <w:name w:val="Intense Emphasis"/>
    <w:basedOn w:val="Standaardalinea-lettertype"/>
    <w:uiPriority w:val="21"/>
    <w:qFormat/>
    <w:rsid w:val="006D0ECF"/>
    <w:rPr>
      <w:i/>
      <w:iCs/>
      <w:color w:val="0F4761" w:themeColor="accent1" w:themeShade="BF"/>
    </w:rPr>
  </w:style>
  <w:style w:type="paragraph" w:styleId="Duidelijkcitaat">
    <w:name w:val="Intense Quote"/>
    <w:basedOn w:val="Standaard"/>
    <w:next w:val="Standaard"/>
    <w:link w:val="DuidelijkcitaatChar"/>
    <w:uiPriority w:val="30"/>
    <w:qFormat/>
    <w:rsid w:val="006D0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D0ECF"/>
    <w:rPr>
      <w:i/>
      <w:iCs/>
      <w:color w:val="0F4761" w:themeColor="accent1" w:themeShade="BF"/>
      <w:lang w:val="nl-BE"/>
    </w:rPr>
  </w:style>
  <w:style w:type="character" w:styleId="Intensieveverwijzing">
    <w:name w:val="Intense Reference"/>
    <w:basedOn w:val="Standaardalinea-lettertype"/>
    <w:uiPriority w:val="32"/>
    <w:qFormat/>
    <w:rsid w:val="006D0E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444</Words>
  <Characters>2442</Characters>
  <Application>Microsoft Office Word</Application>
  <DocSecurity>0</DocSecurity>
  <Lines>20</Lines>
  <Paragraphs>5</Paragraphs>
  <ScaleCrop>false</ScaleCrop>
  <Company/>
  <LinksUpToDate>false</LinksUpToDate>
  <CharactersWithSpaces>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Ruud Kooiman | Motivaction</dc:creator>
  <cp:keywords/>
  <dc:description/>
  <cp:lastModifiedBy>Ruud Kooiman | Motivaction</cp:lastModifiedBy>
  <cp:revision>2</cp:revision>
  <dcterms:created xsi:type="dcterms:W3CDTF">2025-11-22T14:12:00Z</dcterms:created>
  <dcterms:modified xsi:type="dcterms:W3CDTF">2025-11-22T14:17:00Z</dcterms:modified>
</cp:coreProperties>
</file>