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2C9F" w14:textId="77777777" w:rsidR="006A7B29" w:rsidRDefault="00F24A5B">
      <w:pPr>
        <w:pStyle w:val="10"/>
        <w:keepNext/>
        <w:keepLines/>
        <w:shd w:val="clear" w:color="auto" w:fill="auto"/>
        <w:spacing w:after="282" w:line="360" w:lineRule="exact"/>
        <w:ind w:right="60"/>
      </w:pPr>
      <w:bookmarkStart w:id="0" w:name="bookmark0"/>
      <w:r>
        <w:t>Публичная оферта на оказание услуг</w:t>
      </w:r>
      <w:bookmarkEnd w:id="0"/>
    </w:p>
    <w:p w14:paraId="54FD9E23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58"/>
        </w:tabs>
        <w:spacing w:before="0"/>
      </w:pPr>
      <w:bookmarkStart w:id="1" w:name="bookmark1"/>
      <w:r>
        <w:t>ОБЩИЕ ПОЛОЖЕНИЯ</w:t>
      </w:r>
      <w:bookmarkEnd w:id="1"/>
    </w:p>
    <w:p w14:paraId="20A87E68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</w:pPr>
      <w:r>
        <w:t>В соответствии со статьей 437 Гражданского Кодекса Российской Федерации (ГК РФ) настоящий документ является официальной публичной офертой Общества с ограниченной ответственностью «Интернет Медиа Холдинг»,</w:t>
      </w:r>
      <w:r>
        <w:t xml:space="preserve"> в дальнейшем именуемого ИСПОЛНИТЕЛЬ, и содержит все существенные условия оказания услуг.</w:t>
      </w:r>
    </w:p>
    <w:p w14:paraId="7B061F83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>В соответствии с пунктом 2 статьи 437 Гражданского Кодекса Российской Федерации (ГК РФ) в случае принятия изложенных ниже условий и оплаты услуг юридическое или физич</w:t>
      </w:r>
      <w:r>
        <w:t>еское лицо, производящее акцепт этой оферты становится ЗАКАЗЧИКОМ. В соответствии с пунктом 3 статьи 438 ГК РФ акцепт оферты равносилен заключению договора на условиях, изложенных в оферте.</w:t>
      </w:r>
    </w:p>
    <w:p w14:paraId="34F3EC96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spacing w:after="420"/>
      </w:pPr>
      <w:r>
        <w:t>В связи с вышеизложенным, внимательно прочитайте текст данной публ</w:t>
      </w:r>
      <w:r>
        <w:t>ичной оферты и если Вы не согласны с каким-либо пун</w:t>
      </w:r>
      <w:bookmarkStart w:id="2" w:name="_GoBack"/>
      <w:bookmarkEnd w:id="2"/>
      <w:r>
        <w:t>ктом оферты, ИСПОЛНИТЕЛЬ предлагает Вам отказаться от использования услуг.</w:t>
      </w:r>
    </w:p>
    <w:p w14:paraId="0CC8040C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/>
      </w:pPr>
      <w:bookmarkStart w:id="3" w:name="bookmark2"/>
      <w:r>
        <w:t>ПРЕДМЕТ ОФЕРТЫ</w:t>
      </w:r>
      <w:bookmarkEnd w:id="3"/>
    </w:p>
    <w:p w14:paraId="704FF3C2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1"/>
        </w:tabs>
      </w:pPr>
      <w:r>
        <w:t>Предметом настоящей оферты является оказание ЗАКАЗЧИКУ услуг в соответствии с условиями настоящей публичной оферты,</w:t>
      </w:r>
      <w:r>
        <w:t xml:space="preserve"> дополнениями к публичной оферте и текущим прейскурантом (в дальнейшем ПРЕЙСКУРАНТОМ) ИСПОЛНИТЕЛЯ.</w:t>
      </w:r>
    </w:p>
    <w:p w14:paraId="46474A8B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ind w:right="700"/>
      </w:pPr>
      <w:r>
        <w:t xml:space="preserve">Публичная оферта, дополнения к публичной оферте и ПРЕЙСКУРАНТ являются официальными документами и публикуются на сайте </w:t>
      </w:r>
      <w:r>
        <w:rPr>
          <w:rStyle w:val="23"/>
        </w:rPr>
        <w:t>runet-id.com</w:t>
      </w:r>
    </w:p>
    <w:p w14:paraId="38039415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ind w:right="700"/>
      </w:pPr>
      <w:r>
        <w:t>ИСПОЛНИТЕЛЬ имеет право и</w:t>
      </w:r>
      <w:r>
        <w:t xml:space="preserve">зменять ПРЕЙСКУРАНТ, условия данной публичной оферты и дополнения к публичной оферте без предварительного согласования с ЗАКАЗЧИКОМ, обеспечивая при этом публикацию измененных условий на сайте </w:t>
      </w:r>
      <w:proofErr w:type="spellStart"/>
      <w:r>
        <w:rPr>
          <w:rStyle w:val="23"/>
        </w:rPr>
        <w:t>runet</w:t>
      </w:r>
      <w:proofErr w:type="spellEnd"/>
      <w:r>
        <w:rPr>
          <w:rStyle w:val="23"/>
        </w:rPr>
        <w:t>- id.com</w:t>
      </w:r>
      <w:r>
        <w:rPr>
          <w:rStyle w:val="24"/>
        </w:rPr>
        <w:t xml:space="preserve">. </w:t>
      </w:r>
      <w:r>
        <w:t>не менее чем за один день до ввода их в действие</w:t>
      </w:r>
      <w:r>
        <w:t>.</w:t>
      </w:r>
    </w:p>
    <w:p w14:paraId="7C54BE72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spacing w:after="426"/>
        <w:ind w:right="480"/>
        <w:jc w:val="both"/>
      </w:pPr>
      <w:r>
        <w:t>ИСПОЛНИТЕЛЬ имеет право уведомлять ЗАКАЗЧИКА по предоставленным адресам электронной почты об изменениях в оказываемых услугах и новых услугах оказываемых ИСПОЛНИТЕЛЕМ.</w:t>
      </w:r>
    </w:p>
    <w:p w14:paraId="5A1B0CEE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 w:line="300" w:lineRule="exact"/>
      </w:pPr>
      <w:bookmarkStart w:id="4" w:name="bookmark3"/>
      <w:r>
        <w:t>ОПИСАНИЕ УСЛУГ</w:t>
      </w:r>
      <w:bookmarkEnd w:id="4"/>
    </w:p>
    <w:p w14:paraId="5ACBE77E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1"/>
        </w:tabs>
        <w:spacing w:after="414" w:line="300" w:lineRule="exact"/>
        <w:jc w:val="both"/>
      </w:pPr>
      <w:r>
        <w:t xml:space="preserve">В соответствии с предметом настоящей оферты ИСПОЛНИТЕЛЬ оказывает </w:t>
      </w:r>
      <w:r>
        <w:t>ЗАКАЗЧИКУ услуги, указанные в ПРЕЙСКУРАНТЕ.</w:t>
      </w:r>
    </w:p>
    <w:p w14:paraId="43A55058" w14:textId="2B9BF74F" w:rsidR="000762D5" w:rsidRDefault="000762D5" w:rsidP="000762D5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 w:line="300" w:lineRule="exact"/>
      </w:pPr>
      <w:r>
        <w:t>УСЛОВИЯ ОПЛАТЫ</w:t>
      </w:r>
    </w:p>
    <w:p w14:paraId="1B79D892" w14:textId="4149A37B" w:rsidR="00093E30" w:rsidRPr="000762D5" w:rsidRDefault="00093E30" w:rsidP="000762D5">
      <w:pPr>
        <w:pStyle w:val="22"/>
        <w:numPr>
          <w:ilvl w:val="1"/>
          <w:numId w:val="1"/>
        </w:numPr>
        <w:shd w:val="clear" w:color="auto" w:fill="auto"/>
        <w:tabs>
          <w:tab w:val="left" w:pos="521"/>
        </w:tabs>
        <w:spacing w:after="414" w:line="300" w:lineRule="exact"/>
        <w:jc w:val="both"/>
      </w:pPr>
      <w:r w:rsidRPr="00267C6F">
        <w:t>Покупатель имеет возможность привязать бан</w:t>
      </w:r>
      <w:r w:rsidR="00C62B47">
        <w:t xml:space="preserve">ковскую карту к своему аккаунту. </w:t>
      </w:r>
      <w:r w:rsidRPr="00093E30">
        <w:t xml:space="preserve">Для привязки банковской карты к Вашему аккаунту на </w:t>
      </w:r>
      <w:r>
        <w:rPr>
          <w:rStyle w:val="23"/>
        </w:rPr>
        <w:t>runet-id.com</w:t>
      </w:r>
      <w:r w:rsidRPr="00093E30">
        <w:t>, совершите ряд последовательных действий:</w:t>
      </w:r>
    </w:p>
    <w:p w14:paraId="2C762BFC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 xml:space="preserve">Выбрать способ оплаты Банковская карта </w:t>
      </w:r>
      <w:proofErr w:type="spellStart"/>
      <w:r w:rsidRPr="00093E30">
        <w:t>Visa</w:t>
      </w:r>
      <w:proofErr w:type="spellEnd"/>
      <w:r w:rsidRPr="00093E30">
        <w:t xml:space="preserve">, </w:t>
      </w:r>
      <w:proofErr w:type="spellStart"/>
      <w:r w:rsidRPr="00093E30">
        <w:t>MasterCard</w:t>
      </w:r>
      <w:proofErr w:type="spellEnd"/>
    </w:p>
    <w:p w14:paraId="4C823F4F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Принять условия «договора оферты»</w:t>
      </w:r>
    </w:p>
    <w:p w14:paraId="3BC38E98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Выбрать сумму, если Вы пополняете счет. Если Вы совершаете оплату товара/услуги, сумма высветится автоматически. Нажать кнопку «Приступить к платежу»</w:t>
      </w:r>
    </w:p>
    <w:p w14:paraId="58422F57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Ввести Ваши данные и данные банковской карты в предложенную форму</w:t>
      </w:r>
    </w:p>
    <w:p w14:paraId="7E1EF970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Нажать «Оплатить»</w:t>
      </w:r>
    </w:p>
    <w:p w14:paraId="05543FEB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lastRenderedPageBreak/>
        <w:t>После автоматической переадресации на страницу с информацией о результатах платежа завершить покупку, нажав кнопку «Завершить»</w:t>
      </w:r>
    </w:p>
    <w:p w14:paraId="0C24C229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Для того, чтобы привязать банковскую карту в аккаунту, вы должны согласиться с правилами </w:t>
      </w:r>
      <w:proofErr w:type="spellStart"/>
      <w:r w:rsidRPr="00093E30">
        <w:t>ребила</w:t>
      </w:r>
      <w:proofErr w:type="spellEnd"/>
      <w:r w:rsidRPr="00093E30">
        <w:t>.</w:t>
      </w:r>
    </w:p>
    <w:p w14:paraId="793963AD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На адрес электронной почты, указанный Вами при оформлении платежа, будет отправлено сообщение об авторизации платежа. Сразу после совершения платежа Вы будете обратно перенаправлены на сайт </w:t>
      </w:r>
      <w:r>
        <w:rPr>
          <w:rStyle w:val="23"/>
        </w:rPr>
        <w:t>runet-id.com</w:t>
      </w:r>
      <w:r w:rsidRPr="00093E30">
        <w:t>. Сумма Вашей любой последующей покупки будет списываться в дальнейшем автоматически, при подтверждении платежа с Вашей стороны путем нажатия кнопки «Оплатить» или «Пополнить счет» в корзине аккаунта. Комиссия за платежи не взимается.</w:t>
      </w:r>
    </w:p>
    <w:p w14:paraId="29B1DA50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Все данные, введенные на платежной форме процессингового центра, полностью защищены в соответствии с требованиями стандарта безопасности PCI DSS и не передаются на платформу </w:t>
      </w:r>
      <w:r>
        <w:rPr>
          <w:rStyle w:val="23"/>
        </w:rPr>
        <w:t>runet-id.com</w:t>
      </w:r>
      <w:r w:rsidRPr="00093E30">
        <w:t>. Нам поступает только информация о совершенном Вами платеже.</w:t>
      </w:r>
    </w:p>
    <w:p w14:paraId="2710E949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Чтобы отвязать банковскую карту от лицевого счета </w:t>
      </w:r>
      <w:r>
        <w:rPr>
          <w:rStyle w:val="23"/>
        </w:rPr>
        <w:t>runet-id.com</w:t>
      </w:r>
      <w:r w:rsidRPr="00093E30">
        <w:t>, необходимо перейти в аккаунт, раздел «Общие настройки» и нажать на кнопку «Отвязать карту».</w:t>
      </w:r>
    </w:p>
    <w:p w14:paraId="750D8762" w14:textId="77777777" w:rsidR="00093E30" w:rsidRDefault="00093E30" w:rsidP="00093E30">
      <w:pPr>
        <w:pStyle w:val="22"/>
        <w:shd w:val="clear" w:color="auto" w:fill="auto"/>
        <w:tabs>
          <w:tab w:val="left" w:pos="521"/>
        </w:tabs>
        <w:spacing w:after="414" w:line="300" w:lineRule="exact"/>
        <w:ind w:left="44" w:firstLine="0"/>
        <w:jc w:val="both"/>
      </w:pPr>
      <w:r w:rsidRPr="00093E30">
        <w:t xml:space="preserve">Процессинговый центр </w:t>
      </w:r>
      <w:proofErr w:type="spellStart"/>
      <w:r w:rsidRPr="00093E30">
        <w:t>PayOnlineSystem</w:t>
      </w:r>
      <w:proofErr w:type="spellEnd"/>
      <w:r w:rsidRPr="00093E30">
        <w:t xml:space="preserve"> использует лучшую на рынке технологию защиты данных в Интернет SSL версии 3.0. В основе этого протокола лежит аутентификация взаимодействующих сторон и шифрование данных с использованием симметричных и ассиметричных алгоритмов. Архитектура платежного решения </w:t>
      </w:r>
      <w:proofErr w:type="spellStart"/>
      <w:r w:rsidRPr="00093E30">
        <w:t>PayOnlineSystem</w:t>
      </w:r>
      <w:proofErr w:type="spellEnd"/>
      <w:r w:rsidRPr="00093E30">
        <w:t xml:space="preserve"> разработана таким образом, чтобы гарантировать покупателю – платежные реквизиты его банковской карты (номер, срок действия, CVV2/CVC2) не попадут в руки мошенников, так как эти данные используются только в момент авторизации и не доступны для сервисной платформы, сотрудникам компании «</w:t>
      </w:r>
      <w:r>
        <w:t>Интернет Медиа Холдинг</w:t>
      </w:r>
      <w:r w:rsidRPr="00093E30">
        <w:t>» или третьим лицам и, следовательно, не могут быть похищены.</w:t>
      </w:r>
    </w:p>
    <w:p w14:paraId="230FAA8C" w14:textId="77777777" w:rsidR="006A7B29" w:rsidRDefault="00F24A5B" w:rsidP="000762D5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/>
      </w:pPr>
      <w:bookmarkStart w:id="5" w:name="bookmark4"/>
      <w:r>
        <w:t>УСЛОВИЯ И ПОРЯДОК ПРЕДОСТАВЛЕНИЯ УСЛУГ</w:t>
      </w:r>
      <w:bookmarkEnd w:id="5"/>
    </w:p>
    <w:p w14:paraId="2B0E7EB9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 xml:space="preserve">Ознакомившись с ПРЕЙСКУРАНТОМ и выбрав вид услуги, ЗАКАЗЧИК направляет в адрес ИСПОЛНИТЕЛЯ заявку на оказание услуг, в соответствии с формой приведенной на сайте </w:t>
      </w:r>
      <w:r>
        <w:rPr>
          <w:rStyle w:val="23"/>
        </w:rPr>
        <w:t>runet-id.co</w:t>
      </w:r>
      <w:r>
        <w:rPr>
          <w:rStyle w:val="23"/>
        </w:rPr>
        <w:t>m</w:t>
      </w:r>
      <w:r>
        <w:rPr>
          <w:rStyle w:val="24"/>
        </w:rPr>
        <w:t xml:space="preserve">. </w:t>
      </w:r>
      <w:r>
        <w:t xml:space="preserve">после чего </w:t>
      </w:r>
      <w:r>
        <w:rPr>
          <w:rStyle w:val="25"/>
        </w:rPr>
        <w:t xml:space="preserve">ПУБЛИЧНАЯ ОФЕРТА НА ОКАЗАНИЕ УСЛУГ </w:t>
      </w:r>
      <w:r>
        <w:t>(в дальнейшем - ДОГОВОР) автоматически считается заключенным.</w:t>
      </w:r>
    </w:p>
    <w:p w14:paraId="66204C15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  <w:ind w:right="700"/>
      </w:pPr>
      <w:r>
        <w:t>На основании полученной заявки ИСПОЛНИТЕЛЬ выставляет ЗАКАЗЧИКУ счет на оплату выбранной услуги.</w:t>
      </w:r>
    </w:p>
    <w:p w14:paraId="0013A969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>После проведения ЗАКАЗЧИКОМ оплаты выставленного</w:t>
      </w:r>
      <w:r>
        <w:t xml:space="preserve"> счета и зачисления денежных средств на расчетный счет ИСПОЛНИТЕЛЯ ДОГОВОР вступает в силу.</w:t>
      </w:r>
    </w:p>
    <w:p w14:paraId="0D56C437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>Услуги считаются оказанными надлежащим образом и в полном объеме, если в течение трех рабочих дней с момента окончания оказания услуг ЗАКАЗЧИКОМ не выставлена рекла</w:t>
      </w:r>
      <w:r>
        <w:t>мация. В случае отсутствия рекламации, акт приемки-сдачи оказанных услуг считается подписанным, а услуги оказанными надлежащим образом.</w:t>
      </w:r>
      <w:r>
        <w:br w:type="page"/>
      </w:r>
    </w:p>
    <w:p w14:paraId="54B225C2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9"/>
        </w:tabs>
        <w:spacing w:line="319" w:lineRule="exact"/>
        <w:ind w:firstLine="48"/>
      </w:pPr>
      <w:r>
        <w:lastRenderedPageBreak/>
        <w:t>По факту оказания услуг ИСПОЛНИТЕЛЬ выписывает счет-фактуру и составляет Акт приемки-сдачи оказанных услуг.</w:t>
      </w:r>
    </w:p>
    <w:p w14:paraId="515F5850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627"/>
        </w:tabs>
        <w:spacing w:after="366" w:line="240" w:lineRule="exact"/>
        <w:ind w:firstLine="48"/>
        <w:jc w:val="both"/>
      </w:pPr>
      <w:r>
        <w:t xml:space="preserve">Другие </w:t>
      </w:r>
      <w:r>
        <w:t xml:space="preserve">условия оказания услуг приведены в </w:t>
      </w:r>
      <w:proofErr w:type="spellStart"/>
      <w:r>
        <w:t>п.п</w:t>
      </w:r>
      <w:proofErr w:type="spellEnd"/>
      <w:r>
        <w:t>. 5-7 настоящей ОФЕРТЫ.</w:t>
      </w:r>
    </w:p>
    <w:p w14:paraId="51CBDEB6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5"/>
        </w:tabs>
        <w:spacing w:before="0"/>
        <w:ind w:firstLine="48"/>
      </w:pPr>
      <w:bookmarkStart w:id="6" w:name="bookmark5"/>
      <w:r>
        <w:t>ФИНАНСОВЫЕ ВЗАИМООТНОШЕНИЯ СТОРОН</w:t>
      </w:r>
      <w:bookmarkEnd w:id="6"/>
    </w:p>
    <w:p w14:paraId="152BCA4E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617"/>
        </w:tabs>
        <w:ind w:firstLine="48"/>
        <w:jc w:val="both"/>
      </w:pPr>
      <w:r>
        <w:t>Оказание всех услуг ИСПОЛНИТЕЛЯ осуществляется на основании 100% предоплаты.</w:t>
      </w:r>
    </w:p>
    <w:p w14:paraId="4BFCD22D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0"/>
        </w:tabs>
        <w:ind w:firstLine="48"/>
      </w:pPr>
      <w:r>
        <w:t>Расчет предоставляемых ИСПОЛНИТЕЛЕМ услуг производится в рублях. Форма расчета прин</w:t>
      </w:r>
      <w:r>
        <w:t>имается как через банк по платежному поручению, так и по банковским картам.</w:t>
      </w:r>
    </w:p>
    <w:p w14:paraId="3D17D8E5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0"/>
        </w:tabs>
        <w:spacing w:after="358"/>
        <w:ind w:firstLine="48"/>
      </w:pPr>
      <w:r>
        <w:t>В случае, невозможности исполнения договорных обязательств одной из Сторон, или невозможности их исполнения в заявленном объеме, ЗАКАЗЧИК направляет в адрес ИСПОЛНИТЕЛЯ соответству</w:t>
      </w:r>
      <w:r>
        <w:t xml:space="preserve">ющее заявление на возврат денежных средств по средствам электронной почты на адрес </w:t>
      </w:r>
      <w:hyperlink r:id="rId7" w:history="1">
        <w:r w:rsidR="00093E30" w:rsidRPr="009B5F74">
          <w:rPr>
            <w:rStyle w:val="a3"/>
            <w:lang w:val="en-US" w:eastAsia="en-US" w:bidi="en-US"/>
          </w:rPr>
          <w:t>fin@runet-id.com</w:t>
        </w:r>
      </w:hyperlink>
      <w:r w:rsidR="00093E30">
        <w:rPr>
          <w:rStyle w:val="27"/>
        </w:rPr>
        <w:t>,</w:t>
      </w:r>
      <w:r>
        <w:rPr>
          <w:rStyle w:val="27"/>
        </w:rPr>
        <w:t xml:space="preserve"> </w:t>
      </w:r>
      <w:r>
        <w:t xml:space="preserve">а ИСПОЛНИТЕЛЬ производит возврат денежных средств в течение 30 (тридцати) календарных дней </w:t>
      </w:r>
      <w:r>
        <w:t>в соответствии с платежными реквизитами, указанными в заявлении ЗАКАЗЧИКА, путем безналичного перевода на расчетный счет для юридических лиц или на банковскую карту, с которой была произведена оплата для физических лиц.</w:t>
      </w:r>
    </w:p>
    <w:p w14:paraId="56E8AD25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5"/>
        </w:tabs>
        <w:spacing w:before="0" w:line="310" w:lineRule="exact"/>
        <w:ind w:firstLine="48"/>
      </w:pPr>
      <w:bookmarkStart w:id="7" w:name="bookmark6"/>
      <w:r>
        <w:t>ФОРС-МАЖОРНЫЕ ОБСТОЯТЕЛЬСТВА</w:t>
      </w:r>
      <w:bookmarkEnd w:id="7"/>
    </w:p>
    <w:p w14:paraId="37474A1F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4"/>
        </w:tabs>
        <w:spacing w:after="488" w:line="310" w:lineRule="exact"/>
        <w:ind w:firstLine="48"/>
      </w:pPr>
      <w:r>
        <w:t>Сторона</w:t>
      </w:r>
      <w:r>
        <w:t xml:space="preserve"> освобождается от ответственности по настоящему договору, если докажет, что надлежащее выполнение условий договора оказалось невозможным вследствие непреодолимой силы, чрезвычайных и непредотвратимых обстоятельств в данных условиях (стихийные действия, вое</w:t>
      </w:r>
      <w:r>
        <w:t>нные действия и т.д.).</w:t>
      </w:r>
    </w:p>
    <w:p w14:paraId="44F34D65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0"/>
        </w:tabs>
        <w:spacing w:before="0" w:line="300" w:lineRule="exact"/>
        <w:ind w:firstLine="48"/>
      </w:pPr>
      <w:bookmarkStart w:id="8" w:name="bookmark7"/>
      <w:r>
        <w:t>СРОК ДЕЙСТВИЯ ДОГОВОРА</w:t>
      </w:r>
      <w:bookmarkEnd w:id="8"/>
    </w:p>
    <w:p w14:paraId="44ECF621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9"/>
        </w:tabs>
        <w:spacing w:after="528" w:line="300" w:lineRule="exact"/>
        <w:ind w:right="1140" w:firstLine="48"/>
        <w:jc w:val="both"/>
      </w:pPr>
      <w:r>
        <w:t>Договор вступает в силу с момента, указанного в п. 4.3 настоящей ОФЕРТЫ, и действует до полного выполнения ЗАКАЗЧИКОМ своих обязательств.</w:t>
      </w:r>
    </w:p>
    <w:p w14:paraId="51AB330B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0"/>
        </w:tabs>
        <w:spacing w:before="0" w:line="240" w:lineRule="exact"/>
        <w:ind w:firstLine="48"/>
      </w:pPr>
      <w:bookmarkStart w:id="9" w:name="bookmark8"/>
      <w:r>
        <w:t>СПОРЫ СТОРОН</w:t>
      </w:r>
      <w:bookmarkEnd w:id="9"/>
    </w:p>
    <w:p w14:paraId="2FD20BC8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0"/>
        </w:tabs>
        <w:spacing w:after="472" w:line="300" w:lineRule="exact"/>
        <w:ind w:right="1140" w:firstLine="48"/>
        <w:jc w:val="both"/>
      </w:pPr>
      <w:r>
        <w:t xml:space="preserve">Все споры и разногласия решаются путем переговоров. В </w:t>
      </w:r>
      <w:r>
        <w:t>случае если споры и разногласия не могут быть урегулированы путем переговоров, они передаются на рассмотрение Арбитражного суда.</w:t>
      </w:r>
    </w:p>
    <w:p w14:paraId="281AC8E1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0"/>
        </w:tabs>
        <w:spacing w:before="0" w:line="310" w:lineRule="exact"/>
        <w:ind w:firstLine="48"/>
      </w:pPr>
      <w:bookmarkStart w:id="10" w:name="bookmark9"/>
      <w:r>
        <w:t>РЕКВИЗИТЫ</w:t>
      </w:r>
      <w:bookmarkEnd w:id="10"/>
    </w:p>
    <w:p w14:paraId="269935AF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rPr>
          <w:rStyle w:val="28"/>
        </w:rPr>
        <w:t>Исполнитель</w:t>
      </w:r>
    </w:p>
    <w:p w14:paraId="5EAD3B29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ООО «Интернет Медиа Холдинг»</w:t>
      </w:r>
    </w:p>
    <w:p w14:paraId="36C383C3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Юр. адрес: 123100, г. Москва, наб. Пресненская., д. 12, этаж 46</w:t>
      </w:r>
    </w:p>
    <w:p w14:paraId="05A2B0F3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 xml:space="preserve">ИНН/КПП: </w:t>
      </w:r>
      <w:r>
        <w:t>7703725797/770301001</w:t>
      </w:r>
    </w:p>
    <w:p w14:paraId="4D6B1D56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Московский филиал ОАО АКБ «РОСБАНК» г. Москва</w:t>
      </w:r>
    </w:p>
    <w:p w14:paraId="21515BE3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р/с. 40702810697620000409</w:t>
      </w:r>
    </w:p>
    <w:p w14:paraId="493EDFAB" w14:textId="77777777" w:rsidR="006A7B29" w:rsidRDefault="00F24A5B">
      <w:pPr>
        <w:pStyle w:val="22"/>
        <w:shd w:val="clear" w:color="auto" w:fill="auto"/>
        <w:spacing w:line="240" w:lineRule="exact"/>
        <w:ind w:firstLine="48"/>
        <w:jc w:val="both"/>
      </w:pPr>
      <w:r>
        <w:t>к/с. 30101810000000000272</w:t>
      </w:r>
    </w:p>
    <w:p w14:paraId="0C17728C" w14:textId="77777777" w:rsidR="006A7B29" w:rsidRDefault="00F24A5B">
      <w:pPr>
        <w:pStyle w:val="22"/>
        <w:shd w:val="clear" w:color="auto" w:fill="auto"/>
        <w:spacing w:after="420" w:line="240" w:lineRule="exact"/>
        <w:ind w:firstLine="48"/>
        <w:jc w:val="both"/>
      </w:pPr>
      <w:r>
        <w:t>БИК 044583272</w:t>
      </w:r>
    </w:p>
    <w:p w14:paraId="7A922D03" w14:textId="77777777" w:rsidR="006A7B29" w:rsidRDefault="00F24A5B">
      <w:pPr>
        <w:pStyle w:val="22"/>
        <w:shd w:val="clear" w:color="auto" w:fill="auto"/>
        <w:tabs>
          <w:tab w:val="center" w:leader="underscore" w:pos="7816"/>
          <w:tab w:val="right" w:pos="8889"/>
          <w:tab w:val="right" w:pos="9273"/>
        </w:tabs>
        <w:spacing w:after="295" w:line="240" w:lineRule="exact"/>
        <w:ind w:firstLine="48"/>
        <w:jc w:val="both"/>
      </w:pPr>
      <w:r>
        <w:t xml:space="preserve">Руководитель предприятия </w:t>
      </w:r>
      <w:r>
        <w:tab/>
        <w:t>(Гребенников</w:t>
      </w:r>
      <w:r>
        <w:tab/>
        <w:t>С.</w:t>
      </w:r>
      <w:r>
        <w:tab/>
        <w:t>В.)</w:t>
      </w:r>
    </w:p>
    <w:p w14:paraId="54D5C938" w14:textId="77777777" w:rsidR="006A7B29" w:rsidRDefault="00F24A5B">
      <w:pPr>
        <w:pStyle w:val="22"/>
        <w:shd w:val="clear" w:color="auto" w:fill="auto"/>
        <w:tabs>
          <w:tab w:val="right" w:leader="underscore" w:pos="7243"/>
          <w:tab w:val="right" w:pos="7536"/>
          <w:tab w:val="center" w:pos="7816"/>
        </w:tabs>
        <w:spacing w:line="240" w:lineRule="exact"/>
        <w:ind w:firstLine="48"/>
        <w:jc w:val="both"/>
      </w:pPr>
      <w:r>
        <w:t xml:space="preserve">Главный бухгалтер </w:t>
      </w:r>
      <w:r>
        <w:tab/>
        <w:t>(</w:t>
      </w:r>
      <w:proofErr w:type="spellStart"/>
      <w:r>
        <w:t>Гулина</w:t>
      </w:r>
      <w:proofErr w:type="spellEnd"/>
      <w:r>
        <w:tab/>
        <w:t>Н.</w:t>
      </w:r>
      <w:r>
        <w:tab/>
        <w:t>А.)</w:t>
      </w:r>
    </w:p>
    <w:sectPr w:rsidR="006A7B29">
      <w:pgSz w:w="11900" w:h="16840"/>
      <w:pgMar w:top="726" w:right="725" w:bottom="930" w:left="68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438F8" w14:textId="77777777" w:rsidR="00F24A5B" w:rsidRDefault="00F24A5B">
      <w:r>
        <w:separator/>
      </w:r>
    </w:p>
  </w:endnote>
  <w:endnote w:type="continuationSeparator" w:id="0">
    <w:p w14:paraId="212CD5D3" w14:textId="77777777" w:rsidR="00F24A5B" w:rsidRDefault="00F2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4C1FB" w14:textId="77777777" w:rsidR="00F24A5B" w:rsidRDefault="00F24A5B"/>
  </w:footnote>
  <w:footnote w:type="continuationSeparator" w:id="0">
    <w:p w14:paraId="496D5EC5" w14:textId="77777777" w:rsidR="00F24A5B" w:rsidRDefault="00F24A5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94177"/>
    <w:multiLevelType w:val="multilevel"/>
    <w:tmpl w:val="8088716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7F5443"/>
    <w:multiLevelType w:val="hybridMultilevel"/>
    <w:tmpl w:val="9E7A5872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58FE4811"/>
    <w:multiLevelType w:val="multilevel"/>
    <w:tmpl w:val="9E7A5872"/>
    <w:lvl w:ilvl="0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74541EB4"/>
    <w:multiLevelType w:val="multilevel"/>
    <w:tmpl w:val="0D30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EB14B7"/>
    <w:multiLevelType w:val="hybridMultilevel"/>
    <w:tmpl w:val="B036BF3E"/>
    <w:lvl w:ilvl="0" w:tplc="065A040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A7B29"/>
    <w:rsid w:val="000762D5"/>
    <w:rsid w:val="00093E30"/>
    <w:rsid w:val="006A7B29"/>
    <w:rsid w:val="00B6033C"/>
    <w:rsid w:val="00C37163"/>
    <w:rsid w:val="00C62B47"/>
    <w:rsid w:val="00F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A96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97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97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5">
    <w:name w:val="Основной текст (2) + Полужирный"/>
    <w:basedOn w:val="2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D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7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D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8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20" w:line="0" w:lineRule="atLeas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420" w:line="307" w:lineRule="exact"/>
      <w:ind w:firstLine="44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307" w:lineRule="exact"/>
      <w:ind w:firstLine="44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093E30"/>
    <w:rPr>
      <w:color w:val="0563C1" w:themeColor="hyperlink"/>
      <w:u w:val="single"/>
    </w:rPr>
  </w:style>
  <w:style w:type="paragraph" w:styleId="a4">
    <w:name w:val="Plain Text"/>
    <w:basedOn w:val="a"/>
    <w:link w:val="a5"/>
    <w:uiPriority w:val="99"/>
    <w:semiHidden/>
    <w:unhideWhenUsed/>
    <w:rsid w:val="00093E30"/>
    <w:pPr>
      <w:widowControl/>
    </w:pPr>
    <w:rPr>
      <w:rFonts w:ascii="Calibri" w:eastAsia="Calibri" w:hAnsi="Calibri" w:cs="Calibri"/>
      <w:color w:val="auto"/>
      <w:sz w:val="22"/>
      <w:szCs w:val="22"/>
      <w:lang w:eastAsia="en-US" w:bidi="ar-SA"/>
    </w:rPr>
  </w:style>
  <w:style w:type="character" w:customStyle="1" w:styleId="a5">
    <w:name w:val="Текст Знак"/>
    <w:basedOn w:val="a0"/>
    <w:link w:val="a4"/>
    <w:uiPriority w:val="99"/>
    <w:semiHidden/>
    <w:rsid w:val="00093E30"/>
    <w:rPr>
      <w:rFonts w:ascii="Calibri" w:eastAsia="Calibri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in@runet-i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1051</Words>
  <Characters>5995</Characters>
  <Application>Microsoft Macintosh Word</Application>
  <DocSecurity>0</DocSecurity>
  <Lines>49</Lines>
  <Paragraphs>14</Paragraphs>
  <ScaleCrop>false</ScaleCrop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Публичная оферта на оказание услуг с условиями возврата - ИМХ</dc:title>
  <dc:subject/>
  <dc:creator>Максим Борзов</dc:creator>
  <cp:keywords/>
  <cp:lastModifiedBy>Максим Борзов</cp:lastModifiedBy>
  <cp:revision>7</cp:revision>
  <dcterms:created xsi:type="dcterms:W3CDTF">2016-12-02T14:04:00Z</dcterms:created>
  <dcterms:modified xsi:type="dcterms:W3CDTF">2016-12-02T14:13:00Z</dcterms:modified>
</cp:coreProperties>
</file>