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4AD8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Feature Title</w:t>
      </w:r>
    </w:p>
    <w:p w14:paraId="41C60A93" w14:textId="77777777" w:rsidR="004D0362" w:rsidRPr="004D0362" w:rsidRDefault="004D0362" w:rsidP="004D0362">
      <w:r w:rsidRPr="004D0362">
        <w:t>Workflow Applicability &amp; Selection Rules with Precedence and Effective Dating</w:t>
      </w:r>
    </w:p>
    <w:p w14:paraId="65907587" w14:textId="77777777" w:rsidR="004D0362" w:rsidRPr="004D0362" w:rsidRDefault="004D0362" w:rsidP="004D0362">
      <w:r w:rsidRPr="004D0362">
        <w:pict w14:anchorId="0A7A0FDF">
          <v:rect id="_x0000_i1085" style="width:0;height:1.5pt" o:hralign="center" o:hrstd="t" o:hr="t" fillcolor="#a0a0a0" stroked="f"/>
        </w:pict>
      </w:r>
    </w:p>
    <w:p w14:paraId="71F9AADC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User or Outcome Narrative</w:t>
      </w:r>
    </w:p>
    <w:p w14:paraId="121CAC91" w14:textId="77777777" w:rsidR="004D0362" w:rsidRPr="004D0362" w:rsidRDefault="004D0362" w:rsidP="004D0362">
      <w:r w:rsidRPr="004D0362">
        <w:t>As a Research Administration Team member, I want to configure which published workflow (and version) applies for a given module and submission type using precedence and effective dates so that live submissions route through the correct institution-approved review path without custom code or manual intervention.</w:t>
      </w:r>
    </w:p>
    <w:p w14:paraId="7114E6DA" w14:textId="77777777" w:rsidR="004D0362" w:rsidRPr="004D0362" w:rsidRDefault="004D0362" w:rsidP="004D0362">
      <w:r w:rsidRPr="004D0362">
        <w:pict w14:anchorId="07BF9730">
          <v:rect id="_x0000_i1086" style="width:0;height:1.5pt" o:hralign="center" o:hrstd="t" o:hr="t" fillcolor="#a0a0a0" stroked="f"/>
        </w:pict>
      </w:r>
    </w:p>
    <w:p w14:paraId="49E93188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Positioning Narrative</w:t>
      </w:r>
    </w:p>
    <w:p w14:paraId="121DFD75" w14:textId="77777777" w:rsidR="004D0362" w:rsidRPr="004D0362" w:rsidRDefault="004D0362" w:rsidP="004D0362">
      <w:r w:rsidRPr="004D0362">
        <w:t>FOR Research Administration Teams</w:t>
      </w:r>
      <w:r w:rsidRPr="004D0362">
        <w:br/>
        <w:t>WHO need predictable, auditable routing behavior when multiple published workflows exist or when workflows change over time</w:t>
      </w:r>
      <w:r w:rsidRPr="004D0362">
        <w:br/>
        <w:t>THE Workflow Applicability &amp; Selection Rules capability</w:t>
      </w:r>
      <w:r w:rsidRPr="004D0362">
        <w:br/>
        <w:t>IS A governed workflow assignment and scheduling solution</w:t>
      </w:r>
      <w:r w:rsidRPr="004D0362">
        <w:br/>
        <w:t>THAT lets admins designate which published workflow version applies for each module + submission type (and supported targets), including precedence and effective dating, with traceable change history</w:t>
      </w:r>
      <w:r w:rsidRPr="004D0362">
        <w:br/>
        <w:t>UNLIKE hard-coded routing or “latest version wins” approaches that create unexpected behavior and rollout risk</w:t>
      </w:r>
      <w:r w:rsidRPr="004D0362">
        <w:br/>
        <w:t>OUR SOLUTION provides explicit, institution-controlled applicability rules so execution consistently selects the intended workflow version for each submission context.</w:t>
      </w:r>
    </w:p>
    <w:p w14:paraId="23913D2F" w14:textId="77777777" w:rsidR="004D0362" w:rsidRPr="004D0362" w:rsidRDefault="004D0362" w:rsidP="004D0362">
      <w:r w:rsidRPr="004D0362">
        <w:pict w14:anchorId="5C17B040">
          <v:rect id="_x0000_i1087" style="width:0;height:1.5pt" o:hralign="center" o:hrstd="t" o:hr="t" fillcolor="#a0a0a0" stroked="f"/>
        </w:pict>
      </w:r>
    </w:p>
    <w:p w14:paraId="15E4F916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Business Value</w:t>
      </w:r>
    </w:p>
    <w:p w14:paraId="0C347FA3" w14:textId="77777777" w:rsidR="004D0362" w:rsidRPr="004D0362" w:rsidRDefault="004D0362" w:rsidP="004D0362">
      <w:r w:rsidRPr="004D0362">
        <w:t>This Feature reduces routing errors and support burden by making workflow selection deterministic and visible, rather than implicit. It enables controlled rollout and change management (including scheduled go-live dates and orderly replacement of prior versions) while improving audit readiness through an explicit history of applicability decisions tied to published workflow versions.</w:t>
      </w:r>
    </w:p>
    <w:p w14:paraId="55113DFF" w14:textId="77777777" w:rsidR="004D0362" w:rsidRPr="004D0362" w:rsidRDefault="004D0362" w:rsidP="004D0362">
      <w:r w:rsidRPr="004D0362">
        <w:t>Assumption: A key migration blocker is uncertainty about “which workflow actually runs,” especially as policies evolve and versions change; explicit applicability rules reduce this risk.</w:t>
      </w:r>
    </w:p>
    <w:p w14:paraId="118438CE" w14:textId="77777777" w:rsidR="004D0362" w:rsidRPr="004D0362" w:rsidRDefault="004D0362" w:rsidP="004D0362">
      <w:r w:rsidRPr="004D0362">
        <w:lastRenderedPageBreak/>
        <w:pict w14:anchorId="13D180B6">
          <v:rect id="_x0000_i1088" style="width:0;height:1.5pt" o:hralign="center" o:hrstd="t" o:hr="t" fillcolor="#a0a0a0" stroked="f"/>
        </w:pict>
      </w:r>
    </w:p>
    <w:p w14:paraId="1883F029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Scope Boundaries</w:t>
      </w:r>
    </w:p>
    <w:p w14:paraId="18A106A6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In Scope</w:t>
      </w:r>
    </w:p>
    <w:p w14:paraId="7488D928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t xml:space="preserve">Admin configuration of </w:t>
      </w:r>
      <w:r w:rsidRPr="004D0362">
        <w:rPr>
          <w:b/>
          <w:bCs/>
        </w:rPr>
        <w:t>workflow applicability rules</w:t>
      </w:r>
      <w:r w:rsidRPr="004D0362">
        <w:t xml:space="preserve"> that determine which </w:t>
      </w:r>
      <w:r w:rsidRPr="004D0362">
        <w:rPr>
          <w:b/>
          <w:bCs/>
        </w:rPr>
        <w:t>published workflow version</w:t>
      </w:r>
      <w:r w:rsidRPr="004D0362">
        <w:t xml:space="preserve"> is selected for routing for a given context.</w:t>
      </w:r>
    </w:p>
    <w:p w14:paraId="40FFBEFB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t>Minimum supported rule context (MVF):</w:t>
      </w:r>
    </w:p>
    <w:p w14:paraId="2E4E68F1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Institution</w:t>
      </w:r>
    </w:p>
    <w:p w14:paraId="111CC384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Module</w:t>
      </w:r>
    </w:p>
    <w:p w14:paraId="178549E4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Submission type / workflow target (e.g., COI PAR, NOGA Awards)</w:t>
      </w:r>
    </w:p>
    <w:p w14:paraId="6F706660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t>Each rule specifies:</w:t>
      </w:r>
    </w:p>
    <w:p w14:paraId="461453B5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Selected published workflow version (immutable identifier)</w:t>
      </w:r>
    </w:p>
    <w:p w14:paraId="14DC10B6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Effective start date/time (and optional end date/time)</w:t>
      </w:r>
    </w:p>
    <w:p w14:paraId="5979D44E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Status (Active, Scheduled, Retired)</w:t>
      </w:r>
    </w:p>
    <w:p w14:paraId="31D2AB66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rPr>
          <w:b/>
          <w:bCs/>
        </w:rPr>
        <w:t>Precedence behavior</w:t>
      </w:r>
      <w:r w:rsidRPr="004D0362">
        <w:t xml:space="preserve"> when multiple rules could apply within the same context:</w:t>
      </w:r>
    </w:p>
    <w:p w14:paraId="7A063394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 xml:space="preserve">The system </w:t>
      </w:r>
      <w:proofErr w:type="gramStart"/>
      <w:r w:rsidRPr="004D0362">
        <w:t>resolves to</w:t>
      </w:r>
      <w:proofErr w:type="gramEnd"/>
      <w:r w:rsidRPr="004D0362">
        <w:t xml:space="preserve"> the single highest-precedence rule using a deterministic method visible to admins.</w:t>
      </w:r>
    </w:p>
    <w:p w14:paraId="5AF5B890" w14:textId="77777777" w:rsidR="004D0362" w:rsidRPr="004D0362" w:rsidRDefault="004D0362" w:rsidP="004D0362">
      <w:pPr>
        <w:numPr>
          <w:ilvl w:val="1"/>
          <w:numId w:val="1"/>
        </w:numPr>
      </w:pPr>
      <w:r w:rsidRPr="004D0362">
        <w:t>Assumption: MVF precedence is based on (1) most specific match (if specificity exists in MVF) and (2) most recent effective start date when rules otherwise overlap.</w:t>
      </w:r>
    </w:p>
    <w:p w14:paraId="1FB659A3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rPr>
          <w:b/>
          <w:bCs/>
        </w:rPr>
        <w:t>Safe publishing guardrail:</w:t>
      </w:r>
      <w:r w:rsidRPr="004D0362">
        <w:t xml:space="preserve"> Only </w:t>
      </w:r>
      <w:r w:rsidRPr="004D0362">
        <w:rPr>
          <w:b/>
          <w:bCs/>
        </w:rPr>
        <w:t>published</w:t>
      </w:r>
      <w:r w:rsidRPr="004D0362">
        <w:t xml:space="preserve"> workflow versions are eligible to be selected in applicability rules.</w:t>
      </w:r>
    </w:p>
    <w:p w14:paraId="31997637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rPr>
          <w:b/>
          <w:bCs/>
        </w:rPr>
        <w:t>Change history/auditability:</w:t>
      </w:r>
      <w:r w:rsidRPr="004D0362">
        <w:t xml:space="preserve"> Creation, edits, scheduling changes, and retirement of applicability rules are captured for audit review (who/when/what changed).</w:t>
      </w:r>
    </w:p>
    <w:p w14:paraId="6758F811" w14:textId="77777777" w:rsidR="004D0362" w:rsidRPr="004D0362" w:rsidRDefault="004D0362" w:rsidP="004D0362">
      <w:pPr>
        <w:numPr>
          <w:ilvl w:val="0"/>
          <w:numId w:val="1"/>
        </w:numPr>
      </w:pPr>
      <w:r w:rsidRPr="004D0362">
        <w:rPr>
          <w:b/>
          <w:bCs/>
        </w:rPr>
        <w:t>Preview of current and scheduled applicability:</w:t>
      </w:r>
      <w:r w:rsidRPr="004D0362">
        <w:t xml:space="preserve"> Admins can see which workflow is currently effective for a context and what is scheduled next.</w:t>
      </w:r>
    </w:p>
    <w:p w14:paraId="5B318714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Out of Scope</w:t>
      </w:r>
    </w:p>
    <w:p w14:paraId="1618017B" w14:textId="77777777" w:rsidR="004D0362" w:rsidRPr="004D0362" w:rsidRDefault="004D0362" w:rsidP="004D0362">
      <w:pPr>
        <w:numPr>
          <w:ilvl w:val="0"/>
          <w:numId w:val="2"/>
        </w:numPr>
      </w:pPr>
      <w:r w:rsidRPr="004D0362">
        <w:t>Defining complex conditional routing criteria beyond module + submission type/target (e.g., sponsor type, department, risk tier).</w:t>
      </w:r>
    </w:p>
    <w:p w14:paraId="31FD7EC9" w14:textId="77777777" w:rsidR="004D0362" w:rsidRPr="004D0362" w:rsidRDefault="004D0362" w:rsidP="004D0362">
      <w:pPr>
        <w:numPr>
          <w:ilvl w:val="1"/>
          <w:numId w:val="2"/>
        </w:numPr>
      </w:pPr>
      <w:r w:rsidRPr="004D0362">
        <w:lastRenderedPageBreak/>
        <w:t xml:space="preserve">Assumption: This may be a future enhancement once execution needs </w:t>
      </w:r>
      <w:proofErr w:type="gramStart"/>
      <w:r w:rsidRPr="004D0362">
        <w:t>demand</w:t>
      </w:r>
      <w:proofErr w:type="gramEnd"/>
      <w:r w:rsidRPr="004D0362">
        <w:t xml:space="preserve"> it.</w:t>
      </w:r>
    </w:p>
    <w:p w14:paraId="64F5BA36" w14:textId="77777777" w:rsidR="004D0362" w:rsidRPr="004D0362" w:rsidRDefault="004D0362" w:rsidP="004D0362">
      <w:pPr>
        <w:numPr>
          <w:ilvl w:val="0"/>
          <w:numId w:val="2"/>
        </w:numPr>
      </w:pPr>
      <w:r w:rsidRPr="004D0362">
        <w:t>Automatically migrating in-flight submissions from one workflow to another when an effective date changes.</w:t>
      </w:r>
    </w:p>
    <w:p w14:paraId="41F5979D" w14:textId="77777777" w:rsidR="004D0362" w:rsidRPr="004D0362" w:rsidRDefault="004D0362" w:rsidP="004D0362">
      <w:pPr>
        <w:numPr>
          <w:ilvl w:val="0"/>
          <w:numId w:val="2"/>
        </w:numPr>
      </w:pPr>
      <w:r w:rsidRPr="004D0362">
        <w:t>Authoring/editing workflows and publishing workflow versions (owned by Workflow Modeler Editing/Validation/Versioning).</w:t>
      </w:r>
    </w:p>
    <w:p w14:paraId="05C62E64" w14:textId="77777777" w:rsidR="004D0362" w:rsidRPr="004D0362" w:rsidRDefault="004D0362" w:rsidP="004D0362">
      <w:pPr>
        <w:numPr>
          <w:ilvl w:val="0"/>
          <w:numId w:val="2"/>
        </w:numPr>
      </w:pPr>
      <w:r w:rsidRPr="004D0362">
        <w:t>Runtime execution and BPMN rendering (owned by BPMN output/execution features).</w:t>
      </w:r>
    </w:p>
    <w:p w14:paraId="1EEE6954" w14:textId="77777777" w:rsidR="004D0362" w:rsidRPr="004D0362" w:rsidRDefault="004D0362" w:rsidP="004D0362">
      <w:r w:rsidRPr="004D0362">
        <w:pict w14:anchorId="67438A73">
          <v:rect id="_x0000_i1089" style="width:0;height:1.5pt" o:hralign="center" o:hrstd="t" o:hr="t" fillcolor="#a0a0a0" stroked="f"/>
        </w:pict>
      </w:r>
    </w:p>
    <w:p w14:paraId="3B4B7B6E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Stakeholders or Personas</w:t>
      </w:r>
    </w:p>
    <w:p w14:paraId="59CB027A" w14:textId="77777777" w:rsidR="004D0362" w:rsidRPr="004D0362" w:rsidRDefault="004D0362" w:rsidP="004D0362">
      <w:pPr>
        <w:numPr>
          <w:ilvl w:val="0"/>
          <w:numId w:val="3"/>
        </w:numPr>
      </w:pPr>
      <w:r w:rsidRPr="004D0362">
        <w:t>Research Administrator / Workflow Configurator (primary)</w:t>
      </w:r>
    </w:p>
    <w:p w14:paraId="5C2AE227" w14:textId="77777777" w:rsidR="004D0362" w:rsidRPr="004D0362" w:rsidRDefault="004D0362" w:rsidP="004D0362">
      <w:pPr>
        <w:numPr>
          <w:ilvl w:val="0"/>
          <w:numId w:val="3"/>
        </w:numPr>
      </w:pPr>
      <w:r w:rsidRPr="004D0362">
        <w:t>Compliance Office Leads / SMEs (secondary; ensure correct workflow applies per policy change date)</w:t>
      </w:r>
    </w:p>
    <w:p w14:paraId="7432D838" w14:textId="77777777" w:rsidR="004D0362" w:rsidRPr="004D0362" w:rsidRDefault="004D0362" w:rsidP="004D0362">
      <w:pPr>
        <w:numPr>
          <w:ilvl w:val="0"/>
          <w:numId w:val="3"/>
        </w:numPr>
      </w:pPr>
      <w:r w:rsidRPr="004D0362">
        <w:t>Implementation / Customer Success (secondary; coordinate cutover and go-live)</w:t>
      </w:r>
    </w:p>
    <w:p w14:paraId="5D9DC551" w14:textId="77777777" w:rsidR="004D0362" w:rsidRPr="004D0362" w:rsidRDefault="004D0362" w:rsidP="004D0362">
      <w:pPr>
        <w:numPr>
          <w:ilvl w:val="0"/>
          <w:numId w:val="3"/>
        </w:numPr>
      </w:pPr>
      <w:r w:rsidRPr="004D0362">
        <w:t>Auditors / Internal Compliance Reviewers (secondary; inspect effective dates and history)</w:t>
      </w:r>
    </w:p>
    <w:p w14:paraId="08A7A0B3" w14:textId="77777777" w:rsidR="004D0362" w:rsidRPr="004D0362" w:rsidRDefault="004D0362" w:rsidP="004D0362">
      <w:r w:rsidRPr="004D0362">
        <w:pict w14:anchorId="252350CB">
          <v:rect id="_x0000_i1090" style="width:0;height:1.5pt" o:hralign="center" o:hrstd="t" o:hr="t" fillcolor="#a0a0a0" stroked="f"/>
        </w:pict>
      </w:r>
    </w:p>
    <w:p w14:paraId="21CCB890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Dependencies</w:t>
      </w:r>
    </w:p>
    <w:p w14:paraId="45D1355E" w14:textId="77777777" w:rsidR="004D0362" w:rsidRPr="004D0362" w:rsidRDefault="004D0362" w:rsidP="004D0362">
      <w:pPr>
        <w:numPr>
          <w:ilvl w:val="0"/>
          <w:numId w:val="4"/>
        </w:numPr>
      </w:pPr>
      <w:r w:rsidRPr="004D0362">
        <w:t>Published workflow versions exist and are immutable identifiers.</w:t>
      </w:r>
    </w:p>
    <w:p w14:paraId="05F934D0" w14:textId="77777777" w:rsidR="004D0362" w:rsidRPr="004D0362" w:rsidRDefault="004D0362" w:rsidP="004D0362">
      <w:pPr>
        <w:numPr>
          <w:ilvl w:val="0"/>
          <w:numId w:val="4"/>
        </w:numPr>
      </w:pPr>
      <w:r w:rsidRPr="004D0362">
        <w:t>Workflow execution/routing consumes applicability decisions when selecting which workflow to run for a submission.</w:t>
      </w:r>
    </w:p>
    <w:p w14:paraId="446BC4FD" w14:textId="77777777" w:rsidR="004D0362" w:rsidRPr="004D0362" w:rsidRDefault="004D0362" w:rsidP="004D0362">
      <w:pPr>
        <w:numPr>
          <w:ilvl w:val="0"/>
          <w:numId w:val="4"/>
        </w:numPr>
      </w:pPr>
      <w:r w:rsidRPr="004D0362">
        <w:t>Institution + module + submission type/target taxonomy is consistent across configuration and runtime.</w:t>
      </w:r>
    </w:p>
    <w:p w14:paraId="7570E4F0" w14:textId="77777777" w:rsidR="004D0362" w:rsidRPr="004D0362" w:rsidRDefault="004D0362" w:rsidP="004D0362">
      <w:pPr>
        <w:numPr>
          <w:ilvl w:val="0"/>
          <w:numId w:val="4"/>
        </w:numPr>
      </w:pPr>
      <w:r w:rsidRPr="004D0362">
        <w:t>RBAC and audit logging services are available for admin actions.</w:t>
      </w:r>
    </w:p>
    <w:p w14:paraId="070BD2E3" w14:textId="77777777" w:rsidR="004D0362" w:rsidRPr="004D0362" w:rsidRDefault="004D0362" w:rsidP="004D0362">
      <w:r w:rsidRPr="004D0362">
        <w:pict w14:anchorId="56DF4E9E">
          <v:rect id="_x0000_i1091" style="width:0;height:1.5pt" o:hralign="center" o:hrstd="t" o:hr="t" fillcolor="#a0a0a0" stroked="f"/>
        </w:pict>
      </w:r>
    </w:p>
    <w:p w14:paraId="6BA60024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Non-Functional Requirements</w:t>
      </w:r>
    </w:p>
    <w:p w14:paraId="5A604F53" w14:textId="77777777" w:rsidR="004D0362" w:rsidRPr="004D0362" w:rsidRDefault="004D0362" w:rsidP="004D0362">
      <w:pPr>
        <w:numPr>
          <w:ilvl w:val="0"/>
          <w:numId w:val="5"/>
        </w:numPr>
      </w:pPr>
      <w:r w:rsidRPr="004D0362">
        <w:rPr>
          <w:b/>
          <w:bCs/>
        </w:rPr>
        <w:t>Audit Trail:</w:t>
      </w:r>
      <w:r w:rsidRPr="004D0362">
        <w:t xml:space="preserve"> 100% of admin actions that create/update/retire applicability rules are logged and retained for 12 months.</w:t>
      </w:r>
    </w:p>
    <w:p w14:paraId="3BD012DF" w14:textId="77777777" w:rsidR="004D0362" w:rsidRPr="004D0362" w:rsidRDefault="004D0362" w:rsidP="004D0362">
      <w:pPr>
        <w:numPr>
          <w:ilvl w:val="0"/>
          <w:numId w:val="5"/>
        </w:numPr>
      </w:pPr>
      <w:r w:rsidRPr="004D0362">
        <w:rPr>
          <w:b/>
          <w:bCs/>
        </w:rPr>
        <w:t>Availability:</w:t>
      </w:r>
      <w:r w:rsidRPr="004D0362">
        <w:t xml:space="preserve"> Service availability is ≥ 99.9% monthly.</w:t>
      </w:r>
    </w:p>
    <w:p w14:paraId="3870C82F" w14:textId="77777777" w:rsidR="004D0362" w:rsidRPr="004D0362" w:rsidRDefault="004D0362" w:rsidP="004D0362">
      <w:pPr>
        <w:numPr>
          <w:ilvl w:val="0"/>
          <w:numId w:val="5"/>
        </w:numPr>
      </w:pPr>
      <w:r w:rsidRPr="004D0362">
        <w:rPr>
          <w:b/>
          <w:bCs/>
        </w:rPr>
        <w:lastRenderedPageBreak/>
        <w:t>Performance:</w:t>
      </w:r>
      <w:r w:rsidRPr="004D0362">
        <w:t xml:space="preserve"> 95% of applicability lookups for routing resolve in ≤ 200 </w:t>
      </w:r>
      <w:proofErr w:type="spellStart"/>
      <w:r w:rsidRPr="004D0362">
        <w:t>ms</w:t>
      </w:r>
      <w:proofErr w:type="spellEnd"/>
      <w:r w:rsidRPr="004D0362">
        <w:t xml:space="preserve"> under normal load.</w:t>
      </w:r>
    </w:p>
    <w:p w14:paraId="59BC7E60" w14:textId="77777777" w:rsidR="004D0362" w:rsidRPr="004D0362" w:rsidRDefault="004D0362" w:rsidP="004D0362">
      <w:pPr>
        <w:numPr>
          <w:ilvl w:val="0"/>
          <w:numId w:val="5"/>
        </w:numPr>
      </w:pPr>
      <w:r w:rsidRPr="004D0362">
        <w:rPr>
          <w:b/>
          <w:bCs/>
        </w:rPr>
        <w:t>Accessibility:</w:t>
      </w:r>
      <w:r w:rsidRPr="004D0362">
        <w:t xml:space="preserve"> Configuration UI meets WCAG 2.1 AA.</w:t>
      </w:r>
    </w:p>
    <w:p w14:paraId="2F4917C5" w14:textId="77777777" w:rsidR="004D0362" w:rsidRPr="004D0362" w:rsidRDefault="004D0362" w:rsidP="004D0362">
      <w:pPr>
        <w:numPr>
          <w:ilvl w:val="0"/>
          <w:numId w:val="5"/>
        </w:numPr>
      </w:pPr>
      <w:r w:rsidRPr="004D0362">
        <w:rPr>
          <w:b/>
          <w:bCs/>
        </w:rPr>
        <w:t>Security:</w:t>
      </w:r>
      <w:r w:rsidRPr="004D0362">
        <w:t xml:space="preserve"> All endpoints require OAuth 2.0 (or equivalent) and encrypt data in transit (TLS 1.3+) and at rest (AES-256).</w:t>
      </w:r>
    </w:p>
    <w:p w14:paraId="2221B3D0" w14:textId="77777777" w:rsidR="004D0362" w:rsidRPr="004D0362" w:rsidRDefault="004D0362" w:rsidP="004D0362">
      <w:r w:rsidRPr="004D0362">
        <w:pict w14:anchorId="4FD7D931">
          <v:rect id="_x0000_i1092" style="width:0;height:1.5pt" o:hralign="center" o:hrstd="t" o:hr="t" fillcolor="#a0a0a0" stroked="f"/>
        </w:pict>
      </w:r>
    </w:p>
    <w:p w14:paraId="01FC04D6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Gherkin Acceptance Criteria</w:t>
      </w:r>
    </w:p>
    <w:p w14:paraId="3C524A27" w14:textId="77777777" w:rsidR="004D0362" w:rsidRPr="004D0362" w:rsidRDefault="004D0362" w:rsidP="004D0362">
      <w:r w:rsidRPr="004D0362">
        <w:t>Scenario: Configure an applicable published workflow for a context with an effective start date</w:t>
      </w:r>
      <w:r w:rsidRPr="004D0362">
        <w:br/>
        <w:t>Given an administrator has workflow configuration permissions</w:t>
      </w:r>
      <w:r w:rsidRPr="004D0362">
        <w:br/>
        <w:t>When they select a module and submission type/target context and assign a published workflow version with an effective start date</w:t>
      </w:r>
      <w:r w:rsidRPr="004D0362">
        <w:br/>
        <w:t>Then the system saves an applicability rule linking that context to the selected published workflow version</w:t>
      </w:r>
    </w:p>
    <w:p w14:paraId="3BF38DCA" w14:textId="77777777" w:rsidR="004D0362" w:rsidRPr="004D0362" w:rsidRDefault="004D0362" w:rsidP="004D0362">
      <w:r w:rsidRPr="004D0362">
        <w:t>Scenario: Prevent selecting a non-published workflow in applicability rules</w:t>
      </w:r>
      <w:r w:rsidRPr="004D0362">
        <w:br/>
        <w:t>Given an administrator is creating or editing an applicability rule</w:t>
      </w:r>
      <w:r w:rsidRPr="004D0362">
        <w:br/>
        <w:t>When they attempt to select a workflow that is not a published version</w:t>
      </w:r>
      <w:r w:rsidRPr="004D0362">
        <w:br/>
        <w:t>Then the system prevents selection and indicates that only published workflow versions can be assigned</w:t>
      </w:r>
    </w:p>
    <w:p w14:paraId="09936424" w14:textId="77777777" w:rsidR="004D0362" w:rsidRPr="004D0362" w:rsidRDefault="004D0362" w:rsidP="004D0362">
      <w:r w:rsidRPr="004D0362">
        <w:t>Scenario: Show currently effective workflow and scheduled changes for a context</w:t>
      </w:r>
      <w:r w:rsidRPr="004D0362">
        <w:br/>
        <w:t>Given an administrator views applicability configuration for a module and submission type/target context</w:t>
      </w:r>
      <w:r w:rsidRPr="004D0362">
        <w:br/>
        <w:t>When there is a currently effective rule and at least one future-dated rule</w:t>
      </w:r>
      <w:r w:rsidRPr="004D0362">
        <w:br/>
        <w:t>Then the system displays the current workflow assignment and the scheduled future assignment(s) with their effective start dates</w:t>
      </w:r>
    </w:p>
    <w:p w14:paraId="76755FD0" w14:textId="77777777" w:rsidR="004D0362" w:rsidRPr="004D0362" w:rsidRDefault="004D0362" w:rsidP="004D0362">
      <w:r w:rsidRPr="004D0362">
        <w:t>Scenario: Resolve overlapping applicability rules deterministically using precedence</w:t>
      </w:r>
      <w:r w:rsidRPr="004D0362">
        <w:br/>
        <w:t>Given two or more active applicability rules overlap for the same module and submission type/target context at a given date/time</w:t>
      </w:r>
      <w:r w:rsidRPr="004D0362">
        <w:br/>
        <w:t>When the system determines which workflow applies for routing</w:t>
      </w:r>
      <w:r w:rsidRPr="004D0362">
        <w:br/>
        <w:t>Then the system selects exactly one published workflow version using a deterministic precedence method and records which rule was applied</w:t>
      </w:r>
    </w:p>
    <w:p w14:paraId="0FE9AB3F" w14:textId="77777777" w:rsidR="004D0362" w:rsidRPr="004D0362" w:rsidRDefault="004D0362" w:rsidP="004D0362">
      <w:r w:rsidRPr="004D0362">
        <w:t>Scenario: Retire an applicability rule so it no longer applies</w:t>
      </w:r>
      <w:r w:rsidRPr="004D0362">
        <w:br/>
        <w:t>Given an administrator views an existing applicability rule</w:t>
      </w:r>
      <w:r w:rsidRPr="004D0362">
        <w:br/>
      </w:r>
      <w:r w:rsidRPr="004D0362">
        <w:lastRenderedPageBreak/>
        <w:t>When they retire the rule with an effective end date/time or retired status</w:t>
      </w:r>
      <w:r w:rsidRPr="004D0362">
        <w:br/>
        <w:t>Then the system no longer selects that rule for routing after the retirement takes effect</w:t>
      </w:r>
    </w:p>
    <w:p w14:paraId="125B4CF5" w14:textId="77777777" w:rsidR="004D0362" w:rsidRPr="004D0362" w:rsidRDefault="004D0362" w:rsidP="004D0362">
      <w:r w:rsidRPr="004D0362">
        <w:t>Scenario: Capture audit history of applicability rule changes</w:t>
      </w:r>
      <w:r w:rsidRPr="004D0362">
        <w:br/>
        <w:t>Given an administrator creates, edits, schedules, or retires an applicability rule</w:t>
      </w:r>
      <w:r w:rsidRPr="004D0362">
        <w:br/>
        <w:t>When an authorized auditor or administrator views the rule history</w:t>
      </w:r>
      <w:r w:rsidRPr="004D0362">
        <w:br/>
        <w:t>Then the system displays a chronological audit trail showing who changed what and when</w:t>
      </w:r>
    </w:p>
    <w:p w14:paraId="53A407E7" w14:textId="77777777" w:rsidR="004D0362" w:rsidRPr="004D0362" w:rsidRDefault="004D0362" w:rsidP="004D0362">
      <w:r w:rsidRPr="004D0362">
        <w:pict w14:anchorId="26B405D1">
          <v:rect id="_x0000_i1093" style="width:0;height:1.5pt" o:hralign="center" o:hrstd="t" o:hr="t" fillcolor="#a0a0a0" stroked="f"/>
        </w:pict>
      </w:r>
    </w:p>
    <w:p w14:paraId="56D00BE6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KPIs or Success Metrics</w:t>
      </w:r>
    </w:p>
    <w:p w14:paraId="06654E60" w14:textId="77777777" w:rsidR="004D0362" w:rsidRPr="004D0362" w:rsidRDefault="004D0362" w:rsidP="004D0362">
      <w:pPr>
        <w:numPr>
          <w:ilvl w:val="0"/>
          <w:numId w:val="6"/>
        </w:numPr>
      </w:pPr>
      <w:r w:rsidRPr="004D0362">
        <w:t>% of routed submissions where a single applicability rule is selected successfully (no “no rule found” runtime fallback).</w:t>
      </w:r>
    </w:p>
    <w:p w14:paraId="777C67DA" w14:textId="77777777" w:rsidR="004D0362" w:rsidRPr="004D0362" w:rsidRDefault="004D0362" w:rsidP="004D0362">
      <w:pPr>
        <w:numPr>
          <w:ilvl w:val="0"/>
          <w:numId w:val="6"/>
        </w:numPr>
      </w:pPr>
      <w:r w:rsidRPr="004D0362">
        <w:t>Reduction in support/implementation issues attributable to “wrong workflow applied.”</w:t>
      </w:r>
    </w:p>
    <w:p w14:paraId="7AA91220" w14:textId="77777777" w:rsidR="004D0362" w:rsidRPr="004D0362" w:rsidRDefault="004D0362" w:rsidP="004D0362">
      <w:pPr>
        <w:numPr>
          <w:ilvl w:val="0"/>
          <w:numId w:val="6"/>
        </w:numPr>
      </w:pPr>
      <w:r w:rsidRPr="004D0362">
        <w:t>Median time for an admin to update applicability for a context (including scheduling a future go-live).</w:t>
      </w:r>
    </w:p>
    <w:p w14:paraId="43294040" w14:textId="77777777" w:rsidR="004D0362" w:rsidRPr="004D0362" w:rsidRDefault="004D0362" w:rsidP="004D0362">
      <w:pPr>
        <w:numPr>
          <w:ilvl w:val="0"/>
          <w:numId w:val="6"/>
        </w:numPr>
      </w:pPr>
      <w:r w:rsidRPr="004D0362">
        <w:t>Audit readiness: % of applicability changes with complete actor/time/change records retained for 12 months.</w:t>
      </w:r>
    </w:p>
    <w:p w14:paraId="20929D03" w14:textId="77777777" w:rsidR="004D0362" w:rsidRPr="004D0362" w:rsidRDefault="004D0362" w:rsidP="004D0362">
      <w:r w:rsidRPr="004D0362">
        <w:t>Assumption: “Wrong workflow applied” can be tracked via routing audit events that include applied rule id and workflow version id.</w:t>
      </w:r>
    </w:p>
    <w:p w14:paraId="339E33B0" w14:textId="77777777" w:rsidR="004D0362" w:rsidRPr="004D0362" w:rsidRDefault="004D0362" w:rsidP="004D0362">
      <w:r w:rsidRPr="004D0362">
        <w:pict w14:anchorId="634FF4AC">
          <v:rect id="_x0000_i1094" style="width:0;height:1.5pt" o:hralign="center" o:hrstd="t" o:hr="t" fillcolor="#a0a0a0" stroked="f"/>
        </w:pict>
      </w:r>
    </w:p>
    <w:p w14:paraId="5731B83C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Related Stories</w:t>
      </w:r>
    </w:p>
    <w:p w14:paraId="2975B2B6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User Stories</w:t>
      </w:r>
    </w:p>
    <w:p w14:paraId="2355AC96" w14:textId="77777777" w:rsidR="004D0362" w:rsidRPr="004D0362" w:rsidRDefault="004D0362" w:rsidP="004D0362">
      <w:pPr>
        <w:numPr>
          <w:ilvl w:val="0"/>
          <w:numId w:val="7"/>
        </w:numPr>
      </w:pPr>
      <w:r w:rsidRPr="004D0362">
        <w:t>As an administrator, I can assign a published workflow version to a module + submission type/target context with an effective start date.</w:t>
      </w:r>
    </w:p>
    <w:p w14:paraId="28CAC060" w14:textId="77777777" w:rsidR="004D0362" w:rsidRPr="004D0362" w:rsidRDefault="004D0362" w:rsidP="004D0362">
      <w:pPr>
        <w:numPr>
          <w:ilvl w:val="0"/>
          <w:numId w:val="7"/>
        </w:numPr>
      </w:pPr>
      <w:r w:rsidRPr="004D0362">
        <w:t>As an administrator, I can schedule a future workflow assignment for a context while keeping the current one effective until the start date.</w:t>
      </w:r>
    </w:p>
    <w:p w14:paraId="0542DA1A" w14:textId="77777777" w:rsidR="004D0362" w:rsidRPr="004D0362" w:rsidRDefault="004D0362" w:rsidP="004D0362">
      <w:pPr>
        <w:numPr>
          <w:ilvl w:val="0"/>
          <w:numId w:val="7"/>
        </w:numPr>
      </w:pPr>
      <w:r w:rsidRPr="004D0362">
        <w:t xml:space="preserve">As an administrator, I can retire an existing applicability </w:t>
      </w:r>
      <w:proofErr w:type="gramStart"/>
      <w:r w:rsidRPr="004D0362">
        <w:t>rule</w:t>
      </w:r>
      <w:proofErr w:type="gramEnd"/>
      <w:r w:rsidRPr="004D0362">
        <w:t xml:space="preserve"> so it no longer applies after a specified date/time.</w:t>
      </w:r>
    </w:p>
    <w:p w14:paraId="70B5C5E6" w14:textId="77777777" w:rsidR="004D0362" w:rsidRPr="004D0362" w:rsidRDefault="004D0362" w:rsidP="004D0362">
      <w:pPr>
        <w:numPr>
          <w:ilvl w:val="0"/>
          <w:numId w:val="7"/>
        </w:numPr>
      </w:pPr>
      <w:r w:rsidRPr="004D0362">
        <w:t xml:space="preserve">As an administrator, I can </w:t>
      </w:r>
      <w:proofErr w:type="gramStart"/>
      <w:r w:rsidRPr="004D0362">
        <w:t>view</w:t>
      </w:r>
      <w:proofErr w:type="gramEnd"/>
      <w:r w:rsidRPr="004D0362">
        <w:t xml:space="preserve"> which workflow is currently effective and what is scheduled next for a context.</w:t>
      </w:r>
    </w:p>
    <w:p w14:paraId="0875FA13" w14:textId="77777777" w:rsidR="004D0362" w:rsidRPr="004D0362" w:rsidRDefault="004D0362" w:rsidP="004D0362">
      <w:pPr>
        <w:numPr>
          <w:ilvl w:val="0"/>
          <w:numId w:val="7"/>
        </w:numPr>
      </w:pPr>
      <w:r w:rsidRPr="004D0362">
        <w:lastRenderedPageBreak/>
        <w:t>As an auditor, I can view a change history of applicability rules for a context with actor and timestamp.</w:t>
      </w:r>
    </w:p>
    <w:p w14:paraId="31076593" w14:textId="77777777" w:rsidR="004D0362" w:rsidRPr="004D0362" w:rsidRDefault="004D0362" w:rsidP="004D0362">
      <w:pPr>
        <w:rPr>
          <w:b/>
          <w:bCs/>
        </w:rPr>
      </w:pPr>
      <w:r w:rsidRPr="004D0362">
        <w:rPr>
          <w:b/>
          <w:bCs/>
        </w:rPr>
        <w:t>Tech Stories</w:t>
      </w:r>
    </w:p>
    <w:p w14:paraId="03D07480" w14:textId="77777777" w:rsidR="004D0362" w:rsidRPr="004D0362" w:rsidRDefault="004D0362" w:rsidP="004D0362">
      <w:pPr>
        <w:numPr>
          <w:ilvl w:val="0"/>
          <w:numId w:val="8"/>
        </w:numPr>
      </w:pPr>
      <w:r w:rsidRPr="004D0362">
        <w:t>Implement applicability rule data model (context keys, workflow version id, effective window, status, precedence metadata).</w:t>
      </w:r>
    </w:p>
    <w:p w14:paraId="6F11F989" w14:textId="77777777" w:rsidR="004D0362" w:rsidRPr="004D0362" w:rsidRDefault="004D0362" w:rsidP="004D0362">
      <w:pPr>
        <w:numPr>
          <w:ilvl w:val="0"/>
          <w:numId w:val="8"/>
        </w:numPr>
      </w:pPr>
      <w:r w:rsidRPr="004D0362">
        <w:t>Implement rule evaluation service that resolves overlaps deterministically and returns applied rule id + workflow version id for routing.</w:t>
      </w:r>
    </w:p>
    <w:p w14:paraId="1F9EEEF6" w14:textId="77777777" w:rsidR="004D0362" w:rsidRPr="004D0362" w:rsidRDefault="004D0362" w:rsidP="004D0362">
      <w:pPr>
        <w:numPr>
          <w:ilvl w:val="0"/>
          <w:numId w:val="8"/>
        </w:numPr>
      </w:pPr>
      <w:r w:rsidRPr="004D0362">
        <w:t>Implement admin UI for listing, creating, editing, scheduling, and retiring rules by context.</w:t>
      </w:r>
    </w:p>
    <w:p w14:paraId="2F422650" w14:textId="77777777" w:rsidR="004D0362" w:rsidRPr="004D0362" w:rsidRDefault="004D0362" w:rsidP="004D0362">
      <w:pPr>
        <w:numPr>
          <w:ilvl w:val="0"/>
          <w:numId w:val="8"/>
        </w:numPr>
      </w:pPr>
      <w:r w:rsidRPr="004D0362">
        <w:t>Implement audit logging for all rule changes with 12-month retention.</w:t>
      </w:r>
    </w:p>
    <w:p w14:paraId="17C4A7D4" w14:textId="77777777" w:rsidR="004D0362" w:rsidRPr="004D0362" w:rsidRDefault="004D0362" w:rsidP="004D0362">
      <w:pPr>
        <w:numPr>
          <w:ilvl w:val="0"/>
          <w:numId w:val="8"/>
        </w:numPr>
      </w:pPr>
      <w:r w:rsidRPr="004D0362">
        <w:t>Implement authorization checks aligned to workflow configuration permissions.</w:t>
      </w:r>
    </w:p>
    <w:p w14:paraId="6E671E8B" w14:textId="77777777" w:rsidR="004D0362" w:rsidRPr="004D0362" w:rsidRDefault="004D0362" w:rsidP="004D0362">
      <w:r w:rsidRPr="004D0362">
        <w:t>This Feature enables Epic outcomes through the delivery of the listed Stories.</w:t>
      </w:r>
    </w:p>
    <w:p w14:paraId="4D0C948C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5EC"/>
    <w:multiLevelType w:val="multilevel"/>
    <w:tmpl w:val="98E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B7F24"/>
    <w:multiLevelType w:val="multilevel"/>
    <w:tmpl w:val="9F1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2F34"/>
    <w:multiLevelType w:val="multilevel"/>
    <w:tmpl w:val="429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E2461"/>
    <w:multiLevelType w:val="multilevel"/>
    <w:tmpl w:val="9D7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58A4"/>
    <w:multiLevelType w:val="multilevel"/>
    <w:tmpl w:val="A66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61012"/>
    <w:multiLevelType w:val="multilevel"/>
    <w:tmpl w:val="529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14A87"/>
    <w:multiLevelType w:val="multilevel"/>
    <w:tmpl w:val="CC4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A4477"/>
    <w:multiLevelType w:val="multilevel"/>
    <w:tmpl w:val="B2FE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55977">
    <w:abstractNumId w:val="6"/>
  </w:num>
  <w:num w:numId="2" w16cid:durableId="365106400">
    <w:abstractNumId w:val="5"/>
  </w:num>
  <w:num w:numId="3" w16cid:durableId="633607145">
    <w:abstractNumId w:val="1"/>
  </w:num>
  <w:num w:numId="4" w16cid:durableId="964384186">
    <w:abstractNumId w:val="2"/>
  </w:num>
  <w:num w:numId="5" w16cid:durableId="781454694">
    <w:abstractNumId w:val="0"/>
  </w:num>
  <w:num w:numId="6" w16cid:durableId="1189221612">
    <w:abstractNumId w:val="4"/>
  </w:num>
  <w:num w:numId="7" w16cid:durableId="567154628">
    <w:abstractNumId w:val="3"/>
  </w:num>
  <w:num w:numId="8" w16cid:durableId="1600141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46"/>
    <w:rsid w:val="000252DD"/>
    <w:rsid w:val="004D0362"/>
    <w:rsid w:val="00826EC2"/>
    <w:rsid w:val="008F297E"/>
    <w:rsid w:val="00A251D3"/>
    <w:rsid w:val="00A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90E5"/>
  <w15:chartTrackingRefBased/>
  <w15:docId w15:val="{710710A0-47B2-4C8D-94E5-FEB0F33C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1132</Words>
  <Characters>7558</Characters>
  <Application>Microsoft Office Word</Application>
  <DocSecurity>0</DocSecurity>
  <Lines>160</Lines>
  <Paragraphs>91</Paragraphs>
  <ScaleCrop>false</ScaleCrop>
  <Company>Huron</Company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2026-01-23T19:02:00Z</dcterms:created>
  <dcterms:modified xsi:type="dcterms:W3CDTF">2026-01-23T19:02:00Z</dcterms:modified>
</cp:coreProperties>
</file>