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571B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Feature Title</w:t>
      </w:r>
    </w:p>
    <w:p w14:paraId="04C766E0" w14:textId="77777777" w:rsidR="00795E5F" w:rsidRPr="00795E5F" w:rsidRDefault="00795E5F" w:rsidP="00795E5F">
      <w:r w:rsidRPr="00795E5F">
        <w:t>Workflow-Driven SmartForm Co-Configuration Entry Point</w:t>
      </w:r>
    </w:p>
    <w:p w14:paraId="70C25E76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User or Outcome Narrative</w:t>
      </w:r>
    </w:p>
    <w:p w14:paraId="6BAED2D2" w14:textId="77777777" w:rsidR="00795E5F" w:rsidRPr="00795E5F" w:rsidRDefault="00795E5F" w:rsidP="00795E5F">
      <w:r w:rsidRPr="00795E5F">
        <w:t xml:space="preserve">As a Research Administration Team member, I want the workflow configuration experience to automatically surface the aligned SmartForm draft for the workflow target I am configuring so that I can keep workflow routing and intake data capture aligned without switching contexts or manually finding the right form. </w:t>
      </w:r>
    </w:p>
    <w:p w14:paraId="2CDAA92B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Positioning Narrative</w:t>
      </w:r>
    </w:p>
    <w:p w14:paraId="5B98993B" w14:textId="77777777" w:rsidR="00795E5F" w:rsidRPr="00795E5F" w:rsidRDefault="00795E5F" w:rsidP="00795E5F">
      <w:r w:rsidRPr="00795E5F">
        <w:t>FOR Research Administration Teams and Compliance Offices</w:t>
      </w:r>
      <w:r w:rsidRPr="00795E5F">
        <w:br/>
        <w:t>WHO need to configure review-path workflows and the intake forms that power them without creating mismatches or extra setup effort</w:t>
      </w:r>
      <w:r w:rsidRPr="00795E5F">
        <w:br/>
        <w:t>THE Workflow-Driven SmartForm Co-Configuration Entry Point</w:t>
      </w:r>
      <w:r w:rsidRPr="00795E5F">
        <w:br/>
        <w:t>IS A guided admin co-configuration entry point</w:t>
      </w:r>
      <w:r w:rsidRPr="00795E5F">
        <w:br/>
        <w:t>THAT automatically presents the SmartForm aligned to a selected workflow target within the same workflow configuration flow</w:t>
      </w:r>
      <w:r w:rsidRPr="00795E5F">
        <w:br/>
        <w:t>UNLIKE separate workflow and form setup experiences that require manual lookup and lead to misalignment and rework</w:t>
      </w:r>
      <w:r w:rsidRPr="00795E5F">
        <w:br/>
        <w:t xml:space="preserve">OUR SOLUTION keeps workflow target configuration and SmartForm configuration consistently paired and auditable. </w:t>
      </w:r>
    </w:p>
    <w:p w14:paraId="083B58A2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Business Value</w:t>
      </w:r>
    </w:p>
    <w:p w14:paraId="67C3FD6A" w14:textId="77777777" w:rsidR="00795E5F" w:rsidRPr="00795E5F" w:rsidRDefault="00795E5F" w:rsidP="00795E5F">
      <w:pPr>
        <w:numPr>
          <w:ilvl w:val="0"/>
          <w:numId w:val="1"/>
        </w:numPr>
      </w:pPr>
      <w:r w:rsidRPr="00795E5F">
        <w:t xml:space="preserve">Reduce configuration effort by eliminating manual steps to locate, activate, and open the correct SmartForm when configuring a workflow target. </w:t>
      </w:r>
    </w:p>
    <w:p w14:paraId="64DDBF0C" w14:textId="77777777" w:rsidR="00795E5F" w:rsidRPr="00795E5F" w:rsidRDefault="00795E5F" w:rsidP="00795E5F">
      <w:pPr>
        <w:numPr>
          <w:ilvl w:val="0"/>
          <w:numId w:val="1"/>
        </w:numPr>
      </w:pPr>
      <w:r w:rsidRPr="00795E5F">
        <w:t xml:space="preserve">Reduce misconfiguration risk by preventing “orphan” </w:t>
      </w:r>
      <w:proofErr w:type="spellStart"/>
      <w:r w:rsidRPr="00795E5F">
        <w:t>SmartForms</w:t>
      </w:r>
      <w:proofErr w:type="spellEnd"/>
      <w:r w:rsidRPr="00795E5F">
        <w:t xml:space="preserve"> and ensuring workflow targets consistently reference the intended form for intake and downstream routing readiness. </w:t>
      </w:r>
    </w:p>
    <w:p w14:paraId="29F70CA6" w14:textId="77777777" w:rsidR="00795E5F" w:rsidRPr="00795E5F" w:rsidRDefault="00795E5F" w:rsidP="00795E5F">
      <w:pPr>
        <w:numPr>
          <w:ilvl w:val="0"/>
          <w:numId w:val="1"/>
        </w:numPr>
      </w:pPr>
      <w:r w:rsidRPr="00795E5F">
        <w:t xml:space="preserve">Improve implementation speed and consistency by extending the established “curated library + governed customization” workflow configuration pattern into SmartForm configuration </w:t>
      </w:r>
      <w:proofErr w:type="gramStart"/>
      <w:r w:rsidRPr="00795E5F">
        <w:t>at the moment</w:t>
      </w:r>
      <w:proofErr w:type="gramEnd"/>
      <w:r w:rsidRPr="00795E5F">
        <w:t xml:space="preserve"> it matters most (workflow target setup). </w:t>
      </w:r>
      <w:r w:rsidRPr="00795E5F">
        <w:br/>
        <w:t xml:space="preserve">Assumption: Business value is measured similarly to Client Workflow Configuration success (setup-time reduction, fewer support escalations, fewer configuration defects), with additional benefit from reduced workflow/form misalignment. </w:t>
      </w:r>
    </w:p>
    <w:p w14:paraId="05ACF541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Scope Boundaries</w:t>
      </w:r>
    </w:p>
    <w:p w14:paraId="574973E3" w14:textId="77777777" w:rsidR="00795E5F" w:rsidRPr="00795E5F" w:rsidRDefault="00795E5F" w:rsidP="00795E5F">
      <w:r w:rsidRPr="00795E5F">
        <w:rPr>
          <w:b/>
          <w:bCs/>
        </w:rPr>
        <w:t>In Scope</w:t>
      </w:r>
    </w:p>
    <w:p w14:paraId="37EFAAED" w14:textId="77777777" w:rsidR="00795E5F" w:rsidRPr="00795E5F" w:rsidRDefault="00795E5F" w:rsidP="00795E5F">
      <w:pPr>
        <w:numPr>
          <w:ilvl w:val="0"/>
          <w:numId w:val="2"/>
        </w:numPr>
      </w:pPr>
      <w:r w:rsidRPr="00795E5F">
        <w:lastRenderedPageBreak/>
        <w:t xml:space="preserve">Within the workflow target configuration flow, the system surfaces an </w:t>
      </w:r>
      <w:r w:rsidRPr="00795E5F">
        <w:rPr>
          <w:b/>
          <w:bCs/>
        </w:rPr>
        <w:t>Aligned SmartForm panel</w:t>
      </w:r>
      <w:r w:rsidRPr="00795E5F">
        <w:t xml:space="preserve"> (or equivalent) for the currently selected workflow target. </w:t>
      </w:r>
    </w:p>
    <w:p w14:paraId="007D0950" w14:textId="77777777" w:rsidR="00795E5F" w:rsidRPr="00795E5F" w:rsidRDefault="00795E5F" w:rsidP="00795E5F">
      <w:pPr>
        <w:numPr>
          <w:ilvl w:val="0"/>
          <w:numId w:val="2"/>
        </w:numPr>
      </w:pPr>
      <w:r w:rsidRPr="00795E5F">
        <w:t>When a workflow target has a curated SmartForm alignment, opening the workflow configuration experience:</w:t>
      </w:r>
    </w:p>
    <w:p w14:paraId="57DAF2EA" w14:textId="77777777" w:rsidR="00795E5F" w:rsidRPr="00795E5F" w:rsidRDefault="00795E5F" w:rsidP="00795E5F">
      <w:pPr>
        <w:numPr>
          <w:ilvl w:val="1"/>
          <w:numId w:val="2"/>
        </w:numPr>
      </w:pPr>
      <w:r w:rsidRPr="00795E5F">
        <w:t xml:space="preserve">Presents the aligned SmartForm as an </w:t>
      </w:r>
      <w:r w:rsidRPr="00795E5F">
        <w:rPr>
          <w:b/>
          <w:bCs/>
        </w:rPr>
        <w:t>institution-owned draft</w:t>
      </w:r>
      <w:r w:rsidRPr="00795E5F">
        <w:t xml:space="preserve"> (activated if not already present)</w:t>
      </w:r>
    </w:p>
    <w:p w14:paraId="05A5E556" w14:textId="77777777" w:rsidR="00795E5F" w:rsidRPr="00795E5F" w:rsidRDefault="00795E5F" w:rsidP="00795E5F">
      <w:pPr>
        <w:numPr>
          <w:ilvl w:val="1"/>
          <w:numId w:val="2"/>
        </w:numPr>
      </w:pPr>
      <w:r w:rsidRPr="00795E5F">
        <w:t xml:space="preserve">Preserves lineage to the curated source template and version (metadata visibility at minimum) </w:t>
      </w:r>
    </w:p>
    <w:p w14:paraId="485BC984" w14:textId="77777777" w:rsidR="00795E5F" w:rsidRPr="00795E5F" w:rsidRDefault="00795E5F" w:rsidP="00795E5F">
      <w:pPr>
        <w:numPr>
          <w:ilvl w:val="0"/>
          <w:numId w:val="2"/>
        </w:numPr>
      </w:pPr>
      <w:r w:rsidRPr="00795E5F">
        <w:t xml:space="preserve">The workflow target displays the </w:t>
      </w:r>
      <w:proofErr w:type="spellStart"/>
      <w:r w:rsidRPr="00795E5F">
        <w:t>SmartForm’s</w:t>
      </w:r>
      <w:proofErr w:type="spellEnd"/>
      <w:r w:rsidRPr="00795E5F">
        <w:t xml:space="preserve"> current configuration status at minimum (e.g., Draft vs Published, plus source/alignment identifier). </w:t>
      </w:r>
    </w:p>
    <w:p w14:paraId="044EAC6A" w14:textId="77777777" w:rsidR="00795E5F" w:rsidRPr="00795E5F" w:rsidRDefault="00795E5F" w:rsidP="00795E5F">
      <w:pPr>
        <w:numPr>
          <w:ilvl w:val="0"/>
          <w:numId w:val="2"/>
        </w:numPr>
      </w:pPr>
      <w:r w:rsidRPr="00795E5F">
        <w:t xml:space="preserve">The workflow target </w:t>
      </w:r>
      <w:proofErr w:type="gramStart"/>
      <w:r w:rsidRPr="00795E5F">
        <w:t>is able to</w:t>
      </w:r>
      <w:proofErr w:type="gramEnd"/>
      <w:r w:rsidRPr="00795E5F">
        <w:t xml:space="preserve"> reference the </w:t>
      </w:r>
      <w:r w:rsidRPr="00795E5F">
        <w:rPr>
          <w:b/>
          <w:bCs/>
        </w:rPr>
        <w:t>published</w:t>
      </w:r>
      <w:r w:rsidRPr="00795E5F">
        <w:t xml:space="preserve"> SmartForm as the authoritative form definition for rendering and data capture for that target (reference linkage, not runtime UX). </w:t>
      </w:r>
      <w:r w:rsidRPr="00795E5F">
        <w:br/>
        <w:t xml:space="preserve">Assumption: Alignment operates at “module + submission type (+ optional workflow variant)” granularity consistent with the curated workflow taxonomy. </w:t>
      </w:r>
    </w:p>
    <w:p w14:paraId="593921B8" w14:textId="77777777" w:rsidR="00795E5F" w:rsidRPr="00795E5F" w:rsidRDefault="00795E5F" w:rsidP="00795E5F">
      <w:r w:rsidRPr="00795E5F">
        <w:rPr>
          <w:b/>
          <w:bCs/>
        </w:rPr>
        <w:t>Out of Scope</w:t>
      </w:r>
    </w:p>
    <w:p w14:paraId="7FCF670F" w14:textId="77777777" w:rsidR="00795E5F" w:rsidRPr="00795E5F" w:rsidRDefault="00795E5F" w:rsidP="00795E5F">
      <w:pPr>
        <w:numPr>
          <w:ilvl w:val="0"/>
          <w:numId w:val="3"/>
        </w:numPr>
      </w:pPr>
      <w:r w:rsidRPr="00795E5F">
        <w:t xml:space="preserve">SmartForm editing capabilities (question changes, validation authoring, layout editing) beyond launching the aligned SmartForm into the dedicated SmartForm editor experience. </w:t>
      </w:r>
    </w:p>
    <w:p w14:paraId="52B194C6" w14:textId="77777777" w:rsidR="00795E5F" w:rsidRPr="00795E5F" w:rsidRDefault="00795E5F" w:rsidP="00795E5F">
      <w:pPr>
        <w:numPr>
          <w:ilvl w:val="0"/>
          <w:numId w:val="3"/>
        </w:numPr>
      </w:pPr>
      <w:r w:rsidRPr="00795E5F">
        <w:t xml:space="preserve">SmartForm policy enforcement (mandatory-start vs scratch-allowed), blank SmartForm attachment, and protected compliance content enforcement (owned by separate SmartForm policy/protection features). </w:t>
      </w:r>
    </w:p>
    <w:p w14:paraId="01A5402F" w14:textId="77777777" w:rsidR="00795E5F" w:rsidRPr="00795E5F" w:rsidRDefault="00795E5F" w:rsidP="00795E5F">
      <w:pPr>
        <w:numPr>
          <w:ilvl w:val="0"/>
          <w:numId w:val="3"/>
        </w:numPr>
      </w:pPr>
      <w:r w:rsidRPr="00795E5F">
        <w:t xml:space="preserve">SOP-driven SmartForm recommendations (owned by AI SmartForm recommendation features). </w:t>
      </w:r>
    </w:p>
    <w:p w14:paraId="3B9BECCB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Stakeholders or Personas</w:t>
      </w:r>
    </w:p>
    <w:p w14:paraId="67D7F78B" w14:textId="77777777" w:rsidR="00795E5F" w:rsidRPr="00795E5F" w:rsidRDefault="00795E5F" w:rsidP="00795E5F">
      <w:pPr>
        <w:numPr>
          <w:ilvl w:val="0"/>
          <w:numId w:val="4"/>
        </w:numPr>
      </w:pPr>
      <w:r w:rsidRPr="00795E5F">
        <w:t xml:space="preserve">Research Administration Team / Admin Configurators (primary) </w:t>
      </w:r>
    </w:p>
    <w:p w14:paraId="634085F5" w14:textId="77777777" w:rsidR="00795E5F" w:rsidRPr="00795E5F" w:rsidRDefault="00795E5F" w:rsidP="00795E5F">
      <w:pPr>
        <w:numPr>
          <w:ilvl w:val="0"/>
          <w:numId w:val="4"/>
        </w:numPr>
      </w:pPr>
      <w:r w:rsidRPr="00795E5F">
        <w:t xml:space="preserve">Compliance Office Leads (IRB/IACUC/IBC/COI) (secondary governance stakeholders) </w:t>
      </w:r>
    </w:p>
    <w:p w14:paraId="3D5FE883" w14:textId="77777777" w:rsidR="00795E5F" w:rsidRPr="00795E5F" w:rsidRDefault="00795E5F" w:rsidP="00795E5F">
      <w:pPr>
        <w:numPr>
          <w:ilvl w:val="0"/>
          <w:numId w:val="4"/>
        </w:numPr>
      </w:pPr>
      <w:r w:rsidRPr="00795E5F">
        <w:t xml:space="preserve">Implementation / Customer Success (reduced setup friction, fewer defects) </w:t>
      </w:r>
    </w:p>
    <w:p w14:paraId="2367C1A2" w14:textId="77777777" w:rsidR="00795E5F" w:rsidRPr="00795E5F" w:rsidRDefault="00795E5F" w:rsidP="00795E5F">
      <w:pPr>
        <w:numPr>
          <w:ilvl w:val="0"/>
          <w:numId w:val="4"/>
        </w:numPr>
      </w:pPr>
      <w:r w:rsidRPr="00795E5F">
        <w:t xml:space="preserve">Audit / Compliance Reviewers (traceability of workflow-to-form alignment) </w:t>
      </w:r>
    </w:p>
    <w:p w14:paraId="5E7C27BC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Dependencies</w:t>
      </w:r>
    </w:p>
    <w:p w14:paraId="5C0D46DD" w14:textId="77777777" w:rsidR="00795E5F" w:rsidRPr="00795E5F" w:rsidRDefault="00795E5F" w:rsidP="00795E5F">
      <w:pPr>
        <w:numPr>
          <w:ilvl w:val="0"/>
          <w:numId w:val="5"/>
        </w:numPr>
      </w:pPr>
      <w:r w:rsidRPr="00795E5F">
        <w:lastRenderedPageBreak/>
        <w:t xml:space="preserve">Client Workflow Configuration experience to select/configure workflow targets and provide the co-configuration surface. </w:t>
      </w:r>
    </w:p>
    <w:p w14:paraId="046477E3" w14:textId="77777777" w:rsidR="00795E5F" w:rsidRPr="00795E5F" w:rsidRDefault="00795E5F" w:rsidP="00795E5F">
      <w:pPr>
        <w:numPr>
          <w:ilvl w:val="0"/>
          <w:numId w:val="5"/>
        </w:numPr>
      </w:pPr>
      <w:r w:rsidRPr="00795E5F">
        <w:t xml:space="preserve">Curated workflow library taxonomy and identifiers to resolve the correct aligned SmartForm. </w:t>
      </w:r>
    </w:p>
    <w:p w14:paraId="1D57ECA6" w14:textId="77777777" w:rsidR="00795E5F" w:rsidRPr="00795E5F" w:rsidRDefault="00795E5F" w:rsidP="00795E5F">
      <w:pPr>
        <w:numPr>
          <w:ilvl w:val="0"/>
          <w:numId w:val="5"/>
        </w:numPr>
      </w:pPr>
      <w:r w:rsidRPr="00795E5F">
        <w:t xml:space="preserve">Curated SmartForm library and SmartForm Engine support for draft derivation, version identifiers, lineage metadata, and </w:t>
      </w:r>
      <w:proofErr w:type="gramStart"/>
      <w:r w:rsidRPr="00795E5F">
        <w:t>published-form</w:t>
      </w:r>
      <w:proofErr w:type="gramEnd"/>
      <w:r w:rsidRPr="00795E5F">
        <w:t xml:space="preserve"> referencing. </w:t>
      </w:r>
    </w:p>
    <w:p w14:paraId="511E6416" w14:textId="77777777" w:rsidR="00795E5F" w:rsidRPr="00795E5F" w:rsidRDefault="00795E5F" w:rsidP="00795E5F">
      <w:pPr>
        <w:numPr>
          <w:ilvl w:val="0"/>
          <w:numId w:val="5"/>
        </w:numPr>
      </w:pPr>
      <w:r w:rsidRPr="00795E5F">
        <w:t xml:space="preserve">Governance primitives: role-based authorization and audit logging for activation and configuration actions. </w:t>
      </w:r>
    </w:p>
    <w:p w14:paraId="15F27A49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Non-Functional Requirements</w:t>
      </w:r>
    </w:p>
    <w:p w14:paraId="1249F147" w14:textId="77777777" w:rsidR="00795E5F" w:rsidRPr="00795E5F" w:rsidRDefault="00795E5F" w:rsidP="00795E5F">
      <w:pPr>
        <w:numPr>
          <w:ilvl w:val="0"/>
          <w:numId w:val="6"/>
        </w:numPr>
      </w:pPr>
      <w:r w:rsidRPr="00795E5F">
        <w:t xml:space="preserve">Performance: 95% of co-configuration panel load actions (workflow target → aligned SmartForm summary displayed) complete in ≤ 200 </w:t>
      </w:r>
      <w:proofErr w:type="spellStart"/>
      <w:r w:rsidRPr="00795E5F">
        <w:t>ms</w:t>
      </w:r>
      <w:proofErr w:type="spellEnd"/>
      <w:r w:rsidRPr="00795E5F">
        <w:t xml:space="preserve"> under normal load. </w:t>
      </w:r>
    </w:p>
    <w:p w14:paraId="39B9F175" w14:textId="77777777" w:rsidR="00795E5F" w:rsidRPr="00795E5F" w:rsidRDefault="00795E5F" w:rsidP="00795E5F">
      <w:pPr>
        <w:numPr>
          <w:ilvl w:val="0"/>
          <w:numId w:val="6"/>
        </w:numPr>
      </w:pPr>
      <w:r w:rsidRPr="00795E5F">
        <w:t xml:space="preserve">Availability: Service availability is ≥ 99.9% monthly for workflow configuration and aligned SmartForm surfacing. </w:t>
      </w:r>
    </w:p>
    <w:p w14:paraId="2D70E5FA" w14:textId="77777777" w:rsidR="00795E5F" w:rsidRPr="00795E5F" w:rsidRDefault="00795E5F" w:rsidP="00795E5F">
      <w:pPr>
        <w:numPr>
          <w:ilvl w:val="0"/>
          <w:numId w:val="6"/>
        </w:numPr>
      </w:pPr>
      <w:r w:rsidRPr="00795E5F">
        <w:t xml:space="preserve">Security: All endpoints require OAuth 2.0 (or equivalent), and data in transit uses TLS 1.3+. </w:t>
      </w:r>
    </w:p>
    <w:p w14:paraId="5F3384CE" w14:textId="77777777" w:rsidR="00795E5F" w:rsidRPr="00795E5F" w:rsidRDefault="00795E5F" w:rsidP="00795E5F">
      <w:pPr>
        <w:numPr>
          <w:ilvl w:val="0"/>
          <w:numId w:val="6"/>
        </w:numPr>
      </w:pPr>
      <w:r w:rsidRPr="00795E5F">
        <w:t xml:space="preserve">Accessibility: The workflow configuration flow and aligned SmartForm panel meet WCAG 2.1 AA. </w:t>
      </w:r>
    </w:p>
    <w:p w14:paraId="567ABCA2" w14:textId="77777777" w:rsidR="00795E5F" w:rsidRPr="00795E5F" w:rsidRDefault="00795E5F" w:rsidP="00795E5F">
      <w:pPr>
        <w:numPr>
          <w:ilvl w:val="0"/>
          <w:numId w:val="6"/>
        </w:numPr>
      </w:pPr>
      <w:r w:rsidRPr="00795E5F">
        <w:t xml:space="preserve">Auditability: 100% of admin actions related to SmartForm activation via workflow co-configuration are logged and retained for 12 months. </w:t>
      </w:r>
    </w:p>
    <w:p w14:paraId="3DA37EF9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Gherkin Acceptance Criteria</w:t>
      </w:r>
    </w:p>
    <w:p w14:paraId="444AF46B" w14:textId="77777777" w:rsidR="00795E5F" w:rsidRPr="00795E5F" w:rsidRDefault="00795E5F" w:rsidP="00795E5F">
      <w:r w:rsidRPr="00795E5F">
        <w:t>Scenario: Surface aligned SmartForm when configuring a workflow target</w:t>
      </w:r>
      <w:r w:rsidRPr="00795E5F">
        <w:br/>
        <w:t>Given an administrator has workflow and SmartForm configuration permissions</w:t>
      </w:r>
      <w:r w:rsidRPr="00795E5F">
        <w:br/>
        <w:t>When they open the workflow configuration experience for a specific workflow target</w:t>
      </w:r>
      <w:r w:rsidRPr="00795E5F">
        <w:br/>
        <w:t xml:space="preserve">Then the system displays the SmartForm aligned to that workflow target within the same admin flow </w:t>
      </w:r>
    </w:p>
    <w:p w14:paraId="0A8F7E2C" w14:textId="77777777" w:rsidR="00795E5F" w:rsidRPr="00795E5F" w:rsidRDefault="00795E5F" w:rsidP="00795E5F">
      <w:r w:rsidRPr="00795E5F">
        <w:t>Scenario: Activate aligned curated SmartForm as an institution-owned draft in the workflow flow</w:t>
      </w:r>
      <w:r w:rsidRPr="00795E5F">
        <w:br/>
        <w:t>Given an administrator opens workflow configuration for a workflow target with a curated SmartForm alignment and no institution draft exists yet</w:t>
      </w:r>
      <w:r w:rsidRPr="00795E5F">
        <w:br/>
        <w:t>When the aligned SmartForm is surfaced in the workflow configuration flow</w:t>
      </w:r>
      <w:r w:rsidRPr="00795E5F">
        <w:br/>
        <w:t xml:space="preserve">Then the system creates an institution-owned SmartForm draft derived from the curated aligned template and records the activation event for auditability </w:t>
      </w:r>
    </w:p>
    <w:p w14:paraId="3DE81488" w14:textId="77777777" w:rsidR="00795E5F" w:rsidRPr="00795E5F" w:rsidRDefault="00795E5F" w:rsidP="00795E5F">
      <w:r w:rsidRPr="00795E5F">
        <w:lastRenderedPageBreak/>
        <w:t>Scenario: Maintain workflow target linkage to the published SmartForm</w:t>
      </w:r>
      <w:r w:rsidRPr="00795E5F">
        <w:br/>
        <w:t>Given a workflow target has an aligned SmartForm that is published</w:t>
      </w:r>
      <w:r w:rsidRPr="00795E5F">
        <w:br/>
        <w:t>When the administrator views the workflow target configuration</w:t>
      </w:r>
      <w:r w:rsidRPr="00795E5F">
        <w:br/>
        <w:t xml:space="preserve">Then the workflow target indicates it uses the published SmartForm as the authoritative form definition for that target </w:t>
      </w:r>
    </w:p>
    <w:p w14:paraId="0B68883D" w14:textId="77777777" w:rsidR="00795E5F" w:rsidRPr="00795E5F" w:rsidRDefault="00795E5F" w:rsidP="00795E5F">
      <w:r w:rsidRPr="00795E5F">
        <w:t>Scenario: Prevent orphaned co-configuration context</w:t>
      </w:r>
      <w:r w:rsidRPr="00795E5F">
        <w:br/>
        <w:t>Given an administrator is configuring a workflow target</w:t>
      </w:r>
      <w:r w:rsidRPr="00795E5F">
        <w:br/>
        <w:t>When they open the aligned SmartForm from the workflow configuration flow</w:t>
      </w:r>
      <w:r w:rsidRPr="00795E5F">
        <w:br/>
        <w:t xml:space="preserve">Then the SmartForm opens in a context that clearly identifies the workflow target it is aligned to </w:t>
      </w:r>
    </w:p>
    <w:p w14:paraId="443F560A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KPIs or Success Metrics</w:t>
      </w:r>
    </w:p>
    <w:p w14:paraId="4CD49B38" w14:textId="77777777" w:rsidR="00795E5F" w:rsidRPr="00795E5F" w:rsidRDefault="00795E5F" w:rsidP="00795E5F">
      <w:pPr>
        <w:numPr>
          <w:ilvl w:val="0"/>
          <w:numId w:val="7"/>
        </w:numPr>
      </w:pPr>
      <w:r w:rsidRPr="00795E5F">
        <w:t xml:space="preserve">Median time from “workflow target selected” to “aligned SmartForm draft surfaced” in the same flow. </w:t>
      </w:r>
    </w:p>
    <w:p w14:paraId="1353882A" w14:textId="77777777" w:rsidR="00795E5F" w:rsidRPr="00795E5F" w:rsidRDefault="00795E5F" w:rsidP="00795E5F">
      <w:pPr>
        <w:numPr>
          <w:ilvl w:val="0"/>
          <w:numId w:val="7"/>
        </w:numPr>
      </w:pPr>
      <w:r w:rsidRPr="00795E5F">
        <w:t xml:space="preserve">% of configured workflow targets with an aligned SmartForm draft/published form linked (coverage + adoption). </w:t>
      </w:r>
    </w:p>
    <w:p w14:paraId="069B7E6A" w14:textId="77777777" w:rsidR="00795E5F" w:rsidRPr="00795E5F" w:rsidRDefault="00795E5F" w:rsidP="00795E5F">
      <w:pPr>
        <w:numPr>
          <w:ilvl w:val="0"/>
          <w:numId w:val="7"/>
        </w:numPr>
      </w:pPr>
      <w:r w:rsidRPr="00795E5F">
        <w:t xml:space="preserve">Reduction in configuration defects attributable to workflow/form misalignment (proxy: support tickets, implementation rework). </w:t>
      </w:r>
    </w:p>
    <w:p w14:paraId="164D631B" w14:textId="77777777" w:rsidR="00795E5F" w:rsidRPr="00795E5F" w:rsidRDefault="00795E5F" w:rsidP="00795E5F">
      <w:pPr>
        <w:rPr>
          <w:b/>
          <w:bCs/>
        </w:rPr>
      </w:pPr>
      <w:r w:rsidRPr="00795E5F">
        <w:rPr>
          <w:b/>
          <w:bCs/>
        </w:rPr>
        <w:t>Related Stories</w:t>
      </w:r>
    </w:p>
    <w:p w14:paraId="31DFB7EF" w14:textId="77777777" w:rsidR="00795E5F" w:rsidRPr="00795E5F" w:rsidRDefault="00795E5F" w:rsidP="00795E5F">
      <w:r w:rsidRPr="00795E5F">
        <w:rPr>
          <w:b/>
          <w:bCs/>
        </w:rPr>
        <w:t>User Stories</w:t>
      </w:r>
    </w:p>
    <w:p w14:paraId="6EA01D58" w14:textId="77777777" w:rsidR="00795E5F" w:rsidRPr="00795E5F" w:rsidRDefault="00795E5F" w:rsidP="00795E5F">
      <w:pPr>
        <w:numPr>
          <w:ilvl w:val="0"/>
          <w:numId w:val="8"/>
        </w:numPr>
      </w:pPr>
      <w:r w:rsidRPr="00795E5F">
        <w:t xml:space="preserve">As an administrator, I can see the aligned SmartForm summary panel when configuring a workflow target. </w:t>
      </w:r>
    </w:p>
    <w:p w14:paraId="0F92AACA" w14:textId="77777777" w:rsidR="00795E5F" w:rsidRPr="00795E5F" w:rsidRDefault="00795E5F" w:rsidP="00795E5F">
      <w:pPr>
        <w:numPr>
          <w:ilvl w:val="0"/>
          <w:numId w:val="8"/>
        </w:numPr>
      </w:pPr>
      <w:r w:rsidRPr="00795E5F">
        <w:t xml:space="preserve">As an administrator, I can open the aligned SmartForm draft from within workflow configuration without leaving the workflow configuration flow. </w:t>
      </w:r>
    </w:p>
    <w:p w14:paraId="08AEB791" w14:textId="77777777" w:rsidR="00795E5F" w:rsidRPr="00795E5F" w:rsidRDefault="00795E5F" w:rsidP="00795E5F">
      <w:pPr>
        <w:numPr>
          <w:ilvl w:val="0"/>
          <w:numId w:val="8"/>
        </w:numPr>
      </w:pPr>
      <w:r w:rsidRPr="00795E5F">
        <w:t xml:space="preserve">As an administrator, I can see whether the aligned SmartForm is </w:t>
      </w:r>
      <w:proofErr w:type="gramStart"/>
      <w:r w:rsidRPr="00795E5F">
        <w:t>draft</w:t>
      </w:r>
      <w:proofErr w:type="gramEnd"/>
      <w:r w:rsidRPr="00795E5F">
        <w:t xml:space="preserve"> or published and which curated template/version it derives from. </w:t>
      </w:r>
    </w:p>
    <w:p w14:paraId="31C4E149" w14:textId="77777777" w:rsidR="00795E5F" w:rsidRPr="00795E5F" w:rsidRDefault="00795E5F" w:rsidP="00795E5F">
      <w:r w:rsidRPr="00795E5F">
        <w:rPr>
          <w:b/>
          <w:bCs/>
        </w:rPr>
        <w:t>Tech Stories</w:t>
      </w:r>
    </w:p>
    <w:p w14:paraId="69037C6B" w14:textId="77777777" w:rsidR="00795E5F" w:rsidRPr="00795E5F" w:rsidRDefault="00795E5F" w:rsidP="00795E5F">
      <w:pPr>
        <w:numPr>
          <w:ilvl w:val="0"/>
          <w:numId w:val="9"/>
        </w:numPr>
      </w:pPr>
      <w:r w:rsidRPr="00795E5F">
        <w:t xml:space="preserve">Implement alignment resolution logic (workflow target identifier → aligned SmartForm template identifier/version) using curated taxonomy. </w:t>
      </w:r>
    </w:p>
    <w:p w14:paraId="45C8F8FA" w14:textId="77777777" w:rsidR="00795E5F" w:rsidRPr="00795E5F" w:rsidRDefault="00795E5F" w:rsidP="00795E5F">
      <w:pPr>
        <w:numPr>
          <w:ilvl w:val="0"/>
          <w:numId w:val="9"/>
        </w:numPr>
      </w:pPr>
      <w:r w:rsidRPr="00795E5F">
        <w:t xml:space="preserve">Implement draft activation-on-first-open behavior for aligned curated </w:t>
      </w:r>
      <w:proofErr w:type="spellStart"/>
      <w:r w:rsidRPr="00795E5F">
        <w:t>SmartForms</w:t>
      </w:r>
      <w:proofErr w:type="spellEnd"/>
      <w:r w:rsidRPr="00795E5F">
        <w:t xml:space="preserve"> and store lineage metadata. </w:t>
      </w:r>
    </w:p>
    <w:p w14:paraId="4A045C12" w14:textId="77777777" w:rsidR="00795E5F" w:rsidRPr="00795E5F" w:rsidRDefault="00795E5F" w:rsidP="00795E5F">
      <w:pPr>
        <w:numPr>
          <w:ilvl w:val="0"/>
          <w:numId w:val="9"/>
        </w:numPr>
      </w:pPr>
      <w:r w:rsidRPr="00795E5F">
        <w:lastRenderedPageBreak/>
        <w:t xml:space="preserve">Implement workflow target → published SmartForm reference linkage used by downstream rendering/data capture. </w:t>
      </w:r>
    </w:p>
    <w:p w14:paraId="244D02CC" w14:textId="77777777" w:rsidR="00795E5F" w:rsidRPr="00795E5F" w:rsidRDefault="00795E5F" w:rsidP="00795E5F">
      <w:pPr>
        <w:numPr>
          <w:ilvl w:val="0"/>
          <w:numId w:val="9"/>
        </w:numPr>
      </w:pPr>
      <w:r w:rsidRPr="00795E5F">
        <w:t xml:space="preserve">Add audit events for activation and co-configuration access consistent with baseline NFR audit requirements. </w:t>
      </w:r>
    </w:p>
    <w:p w14:paraId="397100EF" w14:textId="77777777" w:rsidR="00795E5F" w:rsidRPr="00795E5F" w:rsidRDefault="00795E5F" w:rsidP="00795E5F">
      <w:r w:rsidRPr="00795E5F">
        <w:t>This Feature enables Epic outcomes through the delivery of the listed Stories.</w:t>
      </w:r>
    </w:p>
    <w:p w14:paraId="3AE69DB8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15E2B"/>
    <w:multiLevelType w:val="multilevel"/>
    <w:tmpl w:val="D45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F0E37"/>
    <w:multiLevelType w:val="multilevel"/>
    <w:tmpl w:val="E93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72CD5"/>
    <w:multiLevelType w:val="multilevel"/>
    <w:tmpl w:val="37B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E56CE"/>
    <w:multiLevelType w:val="multilevel"/>
    <w:tmpl w:val="B9CC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1837"/>
    <w:multiLevelType w:val="multilevel"/>
    <w:tmpl w:val="455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3430E"/>
    <w:multiLevelType w:val="multilevel"/>
    <w:tmpl w:val="40A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7132A"/>
    <w:multiLevelType w:val="multilevel"/>
    <w:tmpl w:val="D09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968F2"/>
    <w:multiLevelType w:val="multilevel"/>
    <w:tmpl w:val="B5C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4449A"/>
    <w:multiLevelType w:val="multilevel"/>
    <w:tmpl w:val="37F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9022">
    <w:abstractNumId w:val="5"/>
  </w:num>
  <w:num w:numId="2" w16cid:durableId="1388869310">
    <w:abstractNumId w:val="1"/>
  </w:num>
  <w:num w:numId="3" w16cid:durableId="2140225188">
    <w:abstractNumId w:val="2"/>
  </w:num>
  <w:num w:numId="4" w16cid:durableId="1977758311">
    <w:abstractNumId w:val="8"/>
  </w:num>
  <w:num w:numId="5" w16cid:durableId="965357882">
    <w:abstractNumId w:val="7"/>
  </w:num>
  <w:num w:numId="6" w16cid:durableId="1804039404">
    <w:abstractNumId w:val="4"/>
  </w:num>
  <w:num w:numId="7" w16cid:durableId="133063965">
    <w:abstractNumId w:val="3"/>
  </w:num>
  <w:num w:numId="8" w16cid:durableId="1638756927">
    <w:abstractNumId w:val="6"/>
  </w:num>
  <w:num w:numId="9" w16cid:durableId="55404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5A"/>
    <w:rsid w:val="00002FB2"/>
    <w:rsid w:val="000252DD"/>
    <w:rsid w:val="00364B68"/>
    <w:rsid w:val="003C1A5A"/>
    <w:rsid w:val="005C295F"/>
    <w:rsid w:val="00795E5F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07A7"/>
  <w15:chartTrackingRefBased/>
  <w15:docId w15:val="{ACFE3BD9-412F-43A6-84CD-AD402EAD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982</Words>
  <Characters>6532</Characters>
  <Application>Microsoft Office Word</Application>
  <DocSecurity>0</DocSecurity>
  <Lines>131</Lines>
  <Paragraphs>58</Paragraphs>
  <ScaleCrop>false</ScaleCrop>
  <Company>Huron</Company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Eric Dobbs</cp:lastModifiedBy>
  <cp:revision>4</cp:revision>
  <dcterms:created xsi:type="dcterms:W3CDTF">2026-01-23T14:23:00Z</dcterms:created>
  <dcterms:modified xsi:type="dcterms:W3CDTF">2026-01-23T18:58:00Z</dcterms:modified>
</cp:coreProperties>
</file>