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F943" w14:textId="77777777" w:rsidR="009131CE" w:rsidRPr="009131CE" w:rsidRDefault="009131CE" w:rsidP="009131CE">
      <w:pPr>
        <w:rPr>
          <w:b/>
          <w:bCs/>
        </w:rPr>
      </w:pPr>
      <w:r w:rsidRPr="009131CE">
        <w:rPr>
          <w:b/>
          <w:bCs/>
        </w:rPr>
        <w:t>Feature Title</w:t>
      </w:r>
    </w:p>
    <w:p w14:paraId="58CB57AE" w14:textId="77777777" w:rsidR="009131CE" w:rsidRPr="009131CE" w:rsidRDefault="009131CE" w:rsidP="009131CE">
      <w:r w:rsidRPr="009131CE">
        <w:t xml:space="preserve">BPMN (Business Process Model and Notation) Workflow Orchestration Core for Research Project Cases </w:t>
      </w:r>
    </w:p>
    <w:p w14:paraId="0BEF8DF9" w14:textId="77777777" w:rsidR="009131CE" w:rsidRPr="009131CE" w:rsidRDefault="009131CE" w:rsidP="009131CE">
      <w:pPr>
        <w:rPr>
          <w:b/>
          <w:bCs/>
        </w:rPr>
      </w:pPr>
      <w:r w:rsidRPr="009131CE">
        <w:rPr>
          <w:b/>
          <w:bCs/>
        </w:rPr>
        <w:t>User or Outcome Narrative</w:t>
      </w:r>
    </w:p>
    <w:p w14:paraId="0026422F" w14:textId="77777777" w:rsidR="009131CE" w:rsidRPr="009131CE" w:rsidRDefault="009131CE" w:rsidP="009131CE">
      <w:r w:rsidRPr="009131CE">
        <w:t xml:space="preserve">As a research submitter or reviewer, I want my project case to route through a published BPMN review path with clear tasks and status so that I can complete reviews and reach an auditable disposition efficiently. </w:t>
      </w:r>
    </w:p>
    <w:p w14:paraId="56C5A571" w14:textId="77777777" w:rsidR="009131CE" w:rsidRPr="009131CE" w:rsidRDefault="009131CE" w:rsidP="009131CE">
      <w:pPr>
        <w:rPr>
          <w:b/>
          <w:bCs/>
        </w:rPr>
      </w:pPr>
      <w:r w:rsidRPr="009131CE">
        <w:rPr>
          <w:b/>
          <w:bCs/>
        </w:rPr>
        <w:t>Positioning Narrative</w:t>
      </w:r>
    </w:p>
    <w:p w14:paraId="7768CBDF" w14:textId="77777777" w:rsidR="009131CE" w:rsidRPr="009131CE" w:rsidRDefault="009131CE" w:rsidP="009131CE">
      <w:r w:rsidRPr="009131CE">
        <w:t>FOR research administrators, compliance offices, reviewers, and study teams across Grants, Agreements, IBC, IRB, COI, IACUC, and AOPs</w:t>
      </w:r>
      <w:r w:rsidRPr="009131CE">
        <w:br/>
        <w:t>WHO need consistent, auditable routing for submissions and reviews without rebuilding workflow logic per module</w:t>
      </w:r>
      <w:r w:rsidRPr="009131CE">
        <w:br/>
        <w:t>THE BPMN Workflow Orchestration Core (BPMN = Business Process Model and Notation)</w:t>
      </w:r>
      <w:r w:rsidRPr="009131CE">
        <w:br/>
        <w:t>IS A shared workflow execution capability</w:t>
      </w:r>
      <w:r w:rsidRPr="009131CE">
        <w:br/>
        <w:t>THAT executes institution-published BPMN-conformant workflow outputs to create tasks, advance states, and preserve end-to-end traceability</w:t>
      </w:r>
      <w:r w:rsidRPr="009131CE">
        <w:br/>
        <w:t>UNLIKE module-specific routing implementations and ad-hoc coordination</w:t>
      </w:r>
      <w:r w:rsidRPr="009131CE">
        <w:br/>
        <w:t>OUR SOLUTION standardizes orchestration behavior and auditability through one shared engine.</w:t>
      </w:r>
    </w:p>
    <w:p w14:paraId="0A6220DA" w14:textId="77777777" w:rsidR="009131CE" w:rsidRPr="009131CE" w:rsidRDefault="009131CE" w:rsidP="009131CE">
      <w:pPr>
        <w:rPr>
          <w:b/>
          <w:bCs/>
        </w:rPr>
      </w:pPr>
      <w:r w:rsidRPr="009131CE">
        <w:rPr>
          <w:b/>
          <w:bCs/>
        </w:rPr>
        <w:t>Business Value</w:t>
      </w:r>
    </w:p>
    <w:p w14:paraId="719301F7" w14:textId="77777777" w:rsidR="009131CE" w:rsidRPr="009131CE" w:rsidRDefault="009131CE" w:rsidP="009131CE">
      <w:pPr>
        <w:numPr>
          <w:ilvl w:val="0"/>
          <w:numId w:val="10"/>
        </w:numPr>
      </w:pPr>
      <w:r w:rsidRPr="009131CE">
        <w:t>Reduce duplicated workflow implementation effort across modules by executing configured review paths via a single orchestration core.</w:t>
      </w:r>
    </w:p>
    <w:p w14:paraId="2FBF5878" w14:textId="77777777" w:rsidR="009131CE" w:rsidRPr="009131CE" w:rsidRDefault="009131CE" w:rsidP="009131CE">
      <w:pPr>
        <w:numPr>
          <w:ilvl w:val="0"/>
          <w:numId w:val="10"/>
        </w:numPr>
      </w:pPr>
      <w:r w:rsidRPr="009131CE">
        <w:t>Improve review cycle time and throughput by standardizing routing patterns (including send-back-for-clarification) and task visibility.</w:t>
      </w:r>
    </w:p>
    <w:p w14:paraId="5AB1B142" w14:textId="77777777" w:rsidR="009131CE" w:rsidRPr="009131CE" w:rsidRDefault="009131CE" w:rsidP="009131CE">
      <w:pPr>
        <w:numPr>
          <w:ilvl w:val="0"/>
          <w:numId w:val="10"/>
        </w:numPr>
      </w:pPr>
      <w:r w:rsidRPr="009131CE">
        <w:t>Increase compliance posture and audit readiness by recording workflow state transitions, actor actions, and workflow version lineage for each case.</w:t>
      </w:r>
    </w:p>
    <w:p w14:paraId="6DEA1D9F" w14:textId="77777777" w:rsidR="009131CE" w:rsidRPr="009131CE" w:rsidRDefault="009131CE" w:rsidP="009131CE">
      <w:pPr>
        <w:rPr>
          <w:b/>
          <w:bCs/>
        </w:rPr>
      </w:pPr>
      <w:r w:rsidRPr="009131CE">
        <w:rPr>
          <w:b/>
          <w:bCs/>
        </w:rPr>
        <w:t>Scope Boundaries</w:t>
      </w:r>
    </w:p>
    <w:p w14:paraId="497F4523" w14:textId="77777777" w:rsidR="009131CE" w:rsidRPr="009131CE" w:rsidRDefault="009131CE" w:rsidP="009131CE">
      <w:r w:rsidRPr="009131CE">
        <w:rPr>
          <w:b/>
          <w:bCs/>
        </w:rPr>
        <w:t>In Scope</w:t>
      </w:r>
    </w:p>
    <w:p w14:paraId="328C2A9B" w14:textId="77777777" w:rsidR="009131CE" w:rsidRPr="009131CE" w:rsidRDefault="009131CE" w:rsidP="009131CE">
      <w:pPr>
        <w:numPr>
          <w:ilvl w:val="0"/>
          <w:numId w:val="11"/>
        </w:numPr>
      </w:pPr>
      <w:r w:rsidRPr="009131CE">
        <w:t>Start and run a BPMN workflow for a project case upon submission, persist current workflow state, and expose current status and active tasks to authorized participants.</w:t>
      </w:r>
    </w:p>
    <w:p w14:paraId="464B3C72" w14:textId="77777777" w:rsidR="009131CE" w:rsidRPr="009131CE" w:rsidRDefault="009131CE" w:rsidP="009131CE">
      <w:pPr>
        <w:numPr>
          <w:ilvl w:val="0"/>
          <w:numId w:val="11"/>
        </w:numPr>
      </w:pPr>
      <w:r w:rsidRPr="009131CE">
        <w:lastRenderedPageBreak/>
        <w:t xml:space="preserve">Consume the </w:t>
      </w:r>
      <w:r w:rsidRPr="009131CE">
        <w:rPr>
          <w:b/>
          <w:bCs/>
        </w:rPr>
        <w:t>published, BPMN-conformant workflow output</w:t>
      </w:r>
      <w:r w:rsidRPr="009131CE">
        <w:t xml:space="preserve"> produced by the Epic Client Workflow Configuration feature </w:t>
      </w:r>
      <w:r w:rsidRPr="009131CE">
        <w:rPr>
          <w:b/>
          <w:bCs/>
        </w:rPr>
        <w:t>“BPMN-Conformant Workflow Output for Execution and Initial Supported Targets (COI PAR + NOGA Awards)”</w:t>
      </w:r>
      <w:r w:rsidRPr="009131CE">
        <w:t>.</w:t>
      </w:r>
    </w:p>
    <w:p w14:paraId="4F5ACDD6" w14:textId="77777777" w:rsidR="009131CE" w:rsidRPr="009131CE" w:rsidRDefault="009131CE" w:rsidP="009131CE">
      <w:pPr>
        <w:numPr>
          <w:ilvl w:val="0"/>
          <w:numId w:val="11"/>
        </w:numPr>
      </w:pPr>
      <w:r w:rsidRPr="009131CE">
        <w:t xml:space="preserve">Associate each executing case with </w:t>
      </w:r>
      <w:r w:rsidRPr="009131CE">
        <w:rPr>
          <w:b/>
          <w:bCs/>
        </w:rPr>
        <w:t>workflow identifier + published version</w:t>
      </w:r>
      <w:r w:rsidRPr="009131CE">
        <w:t xml:space="preserve"> from the Client Workflow Configuration publishing/version history.</w:t>
      </w:r>
    </w:p>
    <w:p w14:paraId="69975E36" w14:textId="77777777" w:rsidR="009131CE" w:rsidRPr="009131CE" w:rsidRDefault="009131CE" w:rsidP="009131CE">
      <w:pPr>
        <w:numPr>
          <w:ilvl w:val="0"/>
          <w:numId w:val="11"/>
        </w:numPr>
      </w:pPr>
      <w:r w:rsidRPr="009131CE">
        <w:t>Create and route review tasks to configured participants, update workflow/case state when tasks complete, and support send-back-for-clarification with request/response traceability.</w:t>
      </w:r>
    </w:p>
    <w:p w14:paraId="6F0624CA" w14:textId="77777777" w:rsidR="009131CE" w:rsidRDefault="009131CE" w:rsidP="009131CE">
      <w:pPr>
        <w:numPr>
          <w:ilvl w:val="0"/>
          <w:numId w:val="11"/>
        </w:numPr>
      </w:pPr>
      <w:r w:rsidRPr="009131CE">
        <w:t>Capture an auditable execution history (state transitions, task actions, actors, timestamps, decision/disposition outcomes where applicable).</w:t>
      </w:r>
    </w:p>
    <w:p w14:paraId="60BFC64D" w14:textId="677EF59A" w:rsidR="009F3904" w:rsidRPr="009131CE" w:rsidRDefault="009F3904" w:rsidP="009131CE">
      <w:pPr>
        <w:numPr>
          <w:ilvl w:val="0"/>
          <w:numId w:val="11"/>
        </w:numPr>
      </w:pPr>
      <w:r w:rsidRPr="009F3904">
        <w:t>React to final decision outcomes produced by decision steps (e.g., DMN decision services) by completing or transitioning the workflow instance, including persisting decision outcomes and audit metadata, closing associated review tasks, advancing the case to its configured terminal or post-decision lifecycle state, and emitting lifecycle/task/status events via the Notification Engine Integration Adapter.</w:t>
      </w:r>
    </w:p>
    <w:p w14:paraId="59BE5E28" w14:textId="77777777" w:rsidR="009131CE" w:rsidRPr="009131CE" w:rsidRDefault="009131CE" w:rsidP="009131CE">
      <w:r w:rsidRPr="009131CE">
        <w:rPr>
          <w:b/>
          <w:bCs/>
        </w:rPr>
        <w:t>Out of Scope</w:t>
      </w:r>
    </w:p>
    <w:p w14:paraId="772EF946" w14:textId="77777777" w:rsidR="009131CE" w:rsidRPr="009131CE" w:rsidRDefault="009131CE" w:rsidP="009131CE">
      <w:pPr>
        <w:numPr>
          <w:ilvl w:val="0"/>
          <w:numId w:val="12"/>
        </w:numPr>
      </w:pPr>
      <w:r w:rsidRPr="009131CE">
        <w:t>Workflow authoring/modeling, including curated template creation, SOP ingestion, AI recommendations, visualization, editing, validation, versioning, and publishing (owned by Epic Client Workflow Configuration and its listed features).</w:t>
      </w:r>
    </w:p>
    <w:p w14:paraId="601DDCFA" w14:textId="77777777" w:rsidR="009131CE" w:rsidRPr="009131CE" w:rsidRDefault="009131CE" w:rsidP="009131CE">
      <w:pPr>
        <w:numPr>
          <w:ilvl w:val="0"/>
          <w:numId w:val="12"/>
        </w:numPr>
      </w:pPr>
      <w:r w:rsidRPr="009131CE">
        <w:t>Multi-module execution coverage beyond initial supported targets unless enabled by a separate “target enablement” slice.</w:t>
      </w:r>
    </w:p>
    <w:p w14:paraId="74B3480C" w14:textId="77777777" w:rsidR="009131CE" w:rsidRPr="009131CE" w:rsidRDefault="009131CE" w:rsidP="009131CE">
      <w:pPr>
        <w:numPr>
          <w:ilvl w:val="0"/>
          <w:numId w:val="12"/>
        </w:numPr>
      </w:pPr>
      <w:r w:rsidRPr="009131CE">
        <w:t>Automated migration of in-flight cases between published workflow versions.</w:t>
      </w:r>
      <w:r w:rsidRPr="009131CE">
        <w:br/>
        <w:t>Assumption: In-flight version migration becomes a separate feature if required.</w:t>
      </w:r>
    </w:p>
    <w:p w14:paraId="1CDFDD69" w14:textId="77777777" w:rsidR="009131CE" w:rsidRPr="009131CE" w:rsidRDefault="009131CE" w:rsidP="009131CE">
      <w:pPr>
        <w:rPr>
          <w:b/>
          <w:bCs/>
        </w:rPr>
      </w:pPr>
      <w:r w:rsidRPr="009131CE">
        <w:rPr>
          <w:b/>
          <w:bCs/>
        </w:rPr>
        <w:t>Stakeholders or Personas</w:t>
      </w:r>
    </w:p>
    <w:p w14:paraId="533DD218" w14:textId="77777777" w:rsidR="009131CE" w:rsidRPr="009131CE" w:rsidRDefault="009131CE" w:rsidP="009131CE">
      <w:pPr>
        <w:numPr>
          <w:ilvl w:val="0"/>
          <w:numId w:val="13"/>
        </w:numPr>
      </w:pPr>
      <w:r w:rsidRPr="009131CE">
        <w:t xml:space="preserve">Research Submitter (PI / Study Team member) </w:t>
      </w:r>
    </w:p>
    <w:p w14:paraId="05B1D177" w14:textId="77777777" w:rsidR="009131CE" w:rsidRPr="009131CE" w:rsidRDefault="009131CE" w:rsidP="009131CE">
      <w:pPr>
        <w:numPr>
          <w:ilvl w:val="0"/>
          <w:numId w:val="13"/>
        </w:numPr>
      </w:pPr>
      <w:r w:rsidRPr="009131CE">
        <w:t>Reviewer (committee member, compliance reviewer, fiscal/legal reviewer)</w:t>
      </w:r>
    </w:p>
    <w:p w14:paraId="11BD878B" w14:textId="77777777" w:rsidR="009131CE" w:rsidRPr="009131CE" w:rsidRDefault="009131CE" w:rsidP="009131CE">
      <w:pPr>
        <w:numPr>
          <w:ilvl w:val="0"/>
          <w:numId w:val="13"/>
        </w:numPr>
      </w:pPr>
      <w:r w:rsidRPr="009131CE">
        <w:t>Research Administration Team member (admin configurator, routing coordinator)</w:t>
      </w:r>
    </w:p>
    <w:p w14:paraId="2F0593A6" w14:textId="77777777" w:rsidR="009131CE" w:rsidRPr="009131CE" w:rsidRDefault="009131CE" w:rsidP="009131CE">
      <w:pPr>
        <w:numPr>
          <w:ilvl w:val="0"/>
          <w:numId w:val="13"/>
        </w:numPr>
      </w:pPr>
      <w:r w:rsidRPr="009131CE">
        <w:t>Compliance Officer / Auditor</w:t>
      </w:r>
    </w:p>
    <w:p w14:paraId="03FE0AF8" w14:textId="77777777" w:rsidR="009131CE" w:rsidRPr="009131CE" w:rsidRDefault="009131CE" w:rsidP="009131CE">
      <w:pPr>
        <w:numPr>
          <w:ilvl w:val="0"/>
          <w:numId w:val="13"/>
        </w:numPr>
      </w:pPr>
      <w:r w:rsidRPr="009131CE">
        <w:t>Platform Operations / System Administrator</w:t>
      </w:r>
    </w:p>
    <w:p w14:paraId="43F78065" w14:textId="77777777" w:rsidR="009131CE" w:rsidRPr="009131CE" w:rsidRDefault="009131CE" w:rsidP="009131CE">
      <w:pPr>
        <w:rPr>
          <w:b/>
          <w:bCs/>
        </w:rPr>
      </w:pPr>
      <w:r w:rsidRPr="009131CE">
        <w:rPr>
          <w:b/>
          <w:bCs/>
        </w:rPr>
        <w:t>Dependencies</w:t>
      </w:r>
    </w:p>
    <w:p w14:paraId="0905744B" w14:textId="77777777" w:rsidR="009131CE" w:rsidRPr="009131CE" w:rsidRDefault="009131CE" w:rsidP="009131CE">
      <w:pPr>
        <w:numPr>
          <w:ilvl w:val="0"/>
          <w:numId w:val="14"/>
        </w:numPr>
      </w:pPr>
      <w:r w:rsidRPr="009131CE">
        <w:rPr>
          <w:b/>
          <w:bCs/>
        </w:rPr>
        <w:lastRenderedPageBreak/>
        <w:t>Epic Client Workflow Configuration</w:t>
      </w:r>
      <w:r w:rsidRPr="009131CE">
        <w:t>:</w:t>
      </w:r>
    </w:p>
    <w:p w14:paraId="314B0D4E" w14:textId="77777777" w:rsidR="009131CE" w:rsidRPr="009131CE" w:rsidRDefault="009131CE" w:rsidP="009131CE">
      <w:pPr>
        <w:numPr>
          <w:ilvl w:val="1"/>
          <w:numId w:val="14"/>
        </w:numPr>
      </w:pPr>
      <w:r w:rsidRPr="009131CE">
        <w:t>Curated Standard Review Path Libraries (baseline paths).</w:t>
      </w:r>
    </w:p>
    <w:p w14:paraId="274A3BAF" w14:textId="77777777" w:rsidR="009131CE" w:rsidRPr="009131CE" w:rsidRDefault="009131CE" w:rsidP="009131CE">
      <w:pPr>
        <w:numPr>
          <w:ilvl w:val="1"/>
          <w:numId w:val="14"/>
        </w:numPr>
      </w:pPr>
      <w:r w:rsidRPr="009131CE">
        <w:t>Workflow Modeler Editing, Validation, Versioning, and Saving (draft/publish governance and version history).</w:t>
      </w:r>
    </w:p>
    <w:p w14:paraId="65E073F3" w14:textId="77777777" w:rsidR="009131CE" w:rsidRPr="009131CE" w:rsidRDefault="009131CE" w:rsidP="009131CE">
      <w:pPr>
        <w:numPr>
          <w:ilvl w:val="1"/>
          <w:numId w:val="14"/>
        </w:numPr>
      </w:pPr>
      <w:r w:rsidRPr="009131CE">
        <w:t>BPMN-Conformant Workflow Output for Execution and Initial Supported Targets (COI PAR + NOGA Awards) (engine-consumable BPMN output).</w:t>
      </w:r>
    </w:p>
    <w:p w14:paraId="6ECD2723" w14:textId="77777777" w:rsidR="009131CE" w:rsidRPr="009131CE" w:rsidRDefault="009131CE" w:rsidP="009131CE">
      <w:pPr>
        <w:numPr>
          <w:ilvl w:val="0"/>
          <w:numId w:val="14"/>
        </w:numPr>
      </w:pPr>
      <w:r w:rsidRPr="009131CE">
        <w:t>Identity/roles/permissions primitives for participant resolution and authorization.</w:t>
      </w:r>
    </w:p>
    <w:p w14:paraId="4F635F34" w14:textId="77777777" w:rsidR="009131CE" w:rsidRPr="009131CE" w:rsidRDefault="009131CE" w:rsidP="009131CE">
      <w:pPr>
        <w:numPr>
          <w:ilvl w:val="0"/>
          <w:numId w:val="14"/>
        </w:numPr>
      </w:pPr>
      <w:r w:rsidRPr="009131CE">
        <w:t>Module integration points that invoke routing for real submissions (starting with COI PAR and NOGA Awards per configuration epic scope).</w:t>
      </w:r>
    </w:p>
    <w:p w14:paraId="3248208A" w14:textId="77777777" w:rsidR="009131CE" w:rsidRPr="009131CE" w:rsidRDefault="009131CE" w:rsidP="009131CE">
      <w:pPr>
        <w:numPr>
          <w:ilvl w:val="0"/>
          <w:numId w:val="14"/>
        </w:numPr>
      </w:pPr>
      <w:r w:rsidRPr="009131CE">
        <w:t>Baseline operational targets from the NFR catalog (availability, performance, security, observability, auditability).</w:t>
      </w:r>
    </w:p>
    <w:p w14:paraId="14150F06" w14:textId="77777777" w:rsidR="009131CE" w:rsidRPr="009131CE" w:rsidRDefault="009131CE" w:rsidP="009131CE">
      <w:pPr>
        <w:rPr>
          <w:b/>
          <w:bCs/>
        </w:rPr>
      </w:pPr>
      <w:r w:rsidRPr="009131CE">
        <w:rPr>
          <w:b/>
          <w:bCs/>
        </w:rPr>
        <w:t>Non-Functional Requirements</w:t>
      </w:r>
    </w:p>
    <w:p w14:paraId="06EE1833" w14:textId="77777777" w:rsidR="009131CE" w:rsidRPr="009131CE" w:rsidRDefault="009131CE" w:rsidP="009131CE">
      <w:pPr>
        <w:numPr>
          <w:ilvl w:val="0"/>
          <w:numId w:val="15"/>
        </w:numPr>
      </w:pPr>
      <w:r w:rsidRPr="009131CE">
        <w:rPr>
          <w:b/>
          <w:bCs/>
        </w:rPr>
        <w:t>Performance &amp; Scalability:</w:t>
      </w:r>
      <w:r w:rsidRPr="009131CE">
        <w:t xml:space="preserve"> 95% of API calls complete in ≤ 200 ms; supports ≥ 10,000 concurrent users; scales to 2× traffic with &lt;10% degradation. </w:t>
      </w:r>
    </w:p>
    <w:p w14:paraId="772306C9" w14:textId="77777777" w:rsidR="009131CE" w:rsidRPr="009131CE" w:rsidRDefault="009131CE" w:rsidP="009131CE">
      <w:pPr>
        <w:numPr>
          <w:ilvl w:val="0"/>
          <w:numId w:val="15"/>
        </w:numPr>
      </w:pPr>
      <w:r w:rsidRPr="009131CE">
        <w:rPr>
          <w:b/>
          <w:bCs/>
        </w:rPr>
        <w:t>Reliability &amp; Availability:</w:t>
      </w:r>
      <w:r w:rsidRPr="009131CE">
        <w:t xml:space="preserve"> ≥ 99.9% uptime; RPO ≤ 5 minutes; RTO ≤ 30 minutes; API error rate &lt; 0.5%. </w:t>
      </w:r>
    </w:p>
    <w:p w14:paraId="15C837F2" w14:textId="77777777" w:rsidR="009131CE" w:rsidRPr="009131CE" w:rsidRDefault="009131CE" w:rsidP="009131CE">
      <w:pPr>
        <w:numPr>
          <w:ilvl w:val="0"/>
          <w:numId w:val="15"/>
        </w:numPr>
      </w:pPr>
      <w:r w:rsidRPr="009131CE">
        <w:rPr>
          <w:b/>
          <w:bCs/>
        </w:rPr>
        <w:t>Security &amp; Compliance:</w:t>
      </w:r>
      <w:r w:rsidRPr="009131CE">
        <w:t xml:space="preserve"> OAuth 2.0 (or equivalent); TLS 1.3+ in transit; AES-256 at rest; no known critical/high CVEs; meets applicable compliance standards. </w:t>
      </w:r>
    </w:p>
    <w:p w14:paraId="3D16FA2F" w14:textId="77777777" w:rsidR="009131CE" w:rsidRPr="009131CE" w:rsidRDefault="009131CE" w:rsidP="009131CE">
      <w:pPr>
        <w:numPr>
          <w:ilvl w:val="0"/>
          <w:numId w:val="15"/>
        </w:numPr>
      </w:pPr>
      <w:r w:rsidRPr="009131CE">
        <w:rPr>
          <w:b/>
          <w:bCs/>
        </w:rPr>
        <w:t>Observability &amp; Monitoring:</w:t>
      </w:r>
      <w:r w:rsidRPr="009131CE">
        <w:t xml:space="preserve"> 100% critical actions and system errors logged; alerts within 60 seconds of SLA breach; real-time metrics; dashboards update within 5 seconds. </w:t>
      </w:r>
    </w:p>
    <w:p w14:paraId="3588AA8D" w14:textId="77777777" w:rsidR="009131CE" w:rsidRPr="009131CE" w:rsidRDefault="009131CE" w:rsidP="009131CE">
      <w:pPr>
        <w:numPr>
          <w:ilvl w:val="0"/>
          <w:numId w:val="15"/>
        </w:numPr>
      </w:pPr>
      <w:r w:rsidRPr="009131CE">
        <w:rPr>
          <w:b/>
          <w:bCs/>
        </w:rPr>
        <w:t>Interoperability &amp; Integration:</w:t>
      </w:r>
      <w:r w:rsidRPr="009131CE">
        <w:t xml:space="preserve"> APIs adhere to OpenAPI 3.0 and preserve compatibility for ≥ 2 minor versions where applicable.</w:t>
      </w:r>
    </w:p>
    <w:p w14:paraId="5703B604" w14:textId="77777777" w:rsidR="009131CE" w:rsidRPr="009131CE" w:rsidRDefault="009131CE" w:rsidP="009131CE">
      <w:pPr>
        <w:numPr>
          <w:ilvl w:val="0"/>
          <w:numId w:val="15"/>
        </w:numPr>
      </w:pPr>
      <w:r w:rsidRPr="009131CE">
        <w:rPr>
          <w:b/>
          <w:bCs/>
        </w:rPr>
        <w:t>Compliance, Auditability &amp; Governance:</w:t>
      </w:r>
      <w:r w:rsidRPr="009131CE">
        <w:t xml:space="preserve"> 100% admin actions logged and retained for 12 months; production changes traceable to a ticket.</w:t>
      </w:r>
    </w:p>
    <w:p w14:paraId="446AACA4" w14:textId="77777777" w:rsidR="009131CE" w:rsidRPr="009131CE" w:rsidRDefault="009131CE" w:rsidP="009131CE">
      <w:pPr>
        <w:rPr>
          <w:b/>
          <w:bCs/>
        </w:rPr>
      </w:pPr>
      <w:r w:rsidRPr="009131CE">
        <w:rPr>
          <w:b/>
          <w:bCs/>
        </w:rPr>
        <w:t>Gherkin Acceptance Criteria</w:t>
      </w:r>
    </w:p>
    <w:p w14:paraId="4B6DECB7" w14:textId="77777777" w:rsidR="009131CE" w:rsidRPr="009131CE" w:rsidRDefault="009131CE" w:rsidP="009131CE">
      <w:r w:rsidRPr="009131CE">
        <w:t>Scenario: Case submission starts workflow using a published BPMN output and records version lineage</w:t>
      </w:r>
      <w:r w:rsidRPr="009131CE">
        <w:br/>
        <w:t>Given an institution has a published workflow version rendered into a BPMN-conformant output for the case’s module and submission type</w:t>
      </w:r>
      <w:r w:rsidRPr="009131CE">
        <w:br/>
        <w:t>When an authorized user submits a new project case</w:t>
      </w:r>
      <w:r w:rsidRPr="009131CE">
        <w:br/>
      </w:r>
      <w:r w:rsidRPr="009131CE">
        <w:lastRenderedPageBreak/>
        <w:t>Then the case instance starts using that BPMN output and records the workflow identifier and published version</w:t>
      </w:r>
    </w:p>
    <w:p w14:paraId="531EF9DA" w14:textId="77777777" w:rsidR="009131CE" w:rsidRPr="009131CE" w:rsidRDefault="009131CE" w:rsidP="009131CE">
      <w:r w:rsidRPr="009131CE">
        <w:t>Scenario: Review tasks route to configured participants with send-back for clarification</w:t>
      </w:r>
      <w:r w:rsidRPr="009131CE">
        <w:br/>
        <w:t>Given a submitted project case has an active review step with defined participants and routing logic</w:t>
      </w:r>
      <w:r w:rsidRPr="009131CE">
        <w:br/>
        <w:t>When a reviewer requests clarification or the workflow requires additional submitter input</w:t>
      </w:r>
      <w:r w:rsidRPr="009131CE">
        <w:br/>
        <w:t>Then the case transitions to a clarification state, assigns an actionable task to the prior submitter, and preserves traceability of the request and response</w:t>
      </w:r>
    </w:p>
    <w:p w14:paraId="66640413" w14:textId="77777777" w:rsidR="009131CE" w:rsidRDefault="009131CE" w:rsidP="009131CE">
      <w:r w:rsidRPr="009131CE">
        <w:t>Scenario: Workflow state advances on task completion and updates case status</w:t>
      </w:r>
      <w:r w:rsidRPr="009131CE">
        <w:br/>
        <w:t>Given a case is executing a BPMN workflow with active tasks</w:t>
      </w:r>
      <w:r w:rsidRPr="009131CE">
        <w:br/>
        <w:t>When an authorized participant completes an assigned task</w:t>
      </w:r>
      <w:r w:rsidRPr="009131CE">
        <w:br/>
        <w:t>Then the workflow advances according to the published BPMN output and updates the case status and active task set</w:t>
      </w:r>
    </w:p>
    <w:p w14:paraId="340CBB1F" w14:textId="77861632" w:rsidR="003A3BF8" w:rsidRDefault="003A3BF8" w:rsidP="003A3BF8">
      <w:r>
        <w:t>Scenario: Final decision renders and completes the workflow path</w:t>
      </w:r>
      <w:r>
        <w:br/>
      </w:r>
      <w:r>
        <w:t>Given a project case is executing a BPMN workflow and reaches a configured final decision step</w:t>
      </w:r>
      <w:r w:rsidR="00D3684E">
        <w:br/>
      </w:r>
      <w:r>
        <w:t>When the final decision outcome is produced and recorded</w:t>
      </w:r>
      <w:r w:rsidR="00D3684E">
        <w:br/>
      </w:r>
      <w:r>
        <w:t>Then the system persists the decision outcome and audit metadata,</w:t>
      </w:r>
      <w:r w:rsidR="00D3684E">
        <w:t xml:space="preserve"> a</w:t>
      </w:r>
      <w:r>
        <w:t>nd transitions the case to the configured terminal or post-decision lifecycle state,</w:t>
      </w:r>
      <w:r w:rsidR="00D3684E">
        <w:t xml:space="preserve"> a</w:t>
      </w:r>
      <w:r>
        <w:t>nd closes any active review tasks associated with the decision step,</w:t>
      </w:r>
      <w:r w:rsidR="00D3684E">
        <w:t xml:space="preserve"> a</w:t>
      </w:r>
      <w:r>
        <w:t>nd emits lifecycle, task, and status events via the Notification Engine Integration Adapter</w:t>
      </w:r>
    </w:p>
    <w:p w14:paraId="25FD2B9D" w14:textId="77777777" w:rsidR="009131CE" w:rsidRPr="009131CE" w:rsidRDefault="009131CE" w:rsidP="009131CE">
      <w:r w:rsidRPr="009131CE">
        <w:t>Scenario: Execution audit history includes workflow version context</w:t>
      </w:r>
      <w:r w:rsidRPr="009131CE">
        <w:br/>
        <w:t>Given a case progresses through workflow steps and users take actions</w:t>
      </w:r>
      <w:r w:rsidRPr="009131CE">
        <w:br/>
        <w:t>When an authorized administrator or auditor views the workflow history</w:t>
      </w:r>
      <w:r w:rsidRPr="009131CE">
        <w:br/>
        <w:t>Then the system displays a chronological audit trail of actions, actors, timestamps, and the workflow identifier/version used for execution</w:t>
      </w:r>
    </w:p>
    <w:p w14:paraId="7C7EF049" w14:textId="77777777" w:rsidR="009131CE" w:rsidRPr="009131CE" w:rsidRDefault="009131CE" w:rsidP="009131CE">
      <w:pPr>
        <w:rPr>
          <w:b/>
          <w:bCs/>
        </w:rPr>
      </w:pPr>
      <w:r w:rsidRPr="009131CE">
        <w:rPr>
          <w:b/>
          <w:bCs/>
        </w:rPr>
        <w:t>KPIs or Success Metrics</w:t>
      </w:r>
    </w:p>
    <w:p w14:paraId="2CD520F3" w14:textId="77777777" w:rsidR="009131CE" w:rsidRPr="009131CE" w:rsidRDefault="009131CE" w:rsidP="009131CE">
      <w:pPr>
        <w:numPr>
          <w:ilvl w:val="0"/>
          <w:numId w:val="16"/>
        </w:numPr>
      </w:pPr>
      <w:r w:rsidRPr="009131CE">
        <w:t>Workflow adoption: % of eligible submissions routed via configured/published workflows vs legacy/manual routing (initially COI PAR + NOGA Awards).</w:t>
      </w:r>
    </w:p>
    <w:p w14:paraId="075DCAA5" w14:textId="77777777" w:rsidR="009131CE" w:rsidRPr="009131CE" w:rsidRDefault="009131CE" w:rsidP="009131CE">
      <w:pPr>
        <w:numPr>
          <w:ilvl w:val="0"/>
          <w:numId w:val="16"/>
        </w:numPr>
      </w:pPr>
      <w:r w:rsidRPr="009131CE">
        <w:t>Cycle time impact: median time from submission entry to final disposition for initial targets.</w:t>
      </w:r>
    </w:p>
    <w:p w14:paraId="3433D08B" w14:textId="77777777" w:rsidR="009131CE" w:rsidRPr="009131CE" w:rsidRDefault="009131CE" w:rsidP="009131CE">
      <w:pPr>
        <w:numPr>
          <w:ilvl w:val="0"/>
          <w:numId w:val="16"/>
        </w:numPr>
      </w:pPr>
      <w:r w:rsidRPr="009131CE">
        <w:t>Rework/clarification rate: % submissions returned for clarification and median clarification turnaround time.</w:t>
      </w:r>
    </w:p>
    <w:p w14:paraId="42D42B9A" w14:textId="77777777" w:rsidR="009131CE" w:rsidRPr="009131CE" w:rsidRDefault="009131CE" w:rsidP="009131CE">
      <w:pPr>
        <w:numPr>
          <w:ilvl w:val="0"/>
          <w:numId w:val="16"/>
        </w:numPr>
      </w:pPr>
      <w:r w:rsidRPr="009131CE">
        <w:lastRenderedPageBreak/>
        <w:t>Audit completeness: % of execution actions with actor/timestamp/state + workflow version metadata.</w:t>
      </w:r>
    </w:p>
    <w:p w14:paraId="60999B3E" w14:textId="77777777" w:rsidR="009131CE" w:rsidRPr="009131CE" w:rsidRDefault="009131CE" w:rsidP="009131CE">
      <w:pPr>
        <w:numPr>
          <w:ilvl w:val="0"/>
          <w:numId w:val="16"/>
        </w:numPr>
      </w:pPr>
      <w:r w:rsidRPr="009131CE">
        <w:t>Operational health: latency/availability/error rate aligned to baseline NFRs.</w:t>
      </w:r>
    </w:p>
    <w:p w14:paraId="7FE593BA" w14:textId="77777777" w:rsidR="009131CE" w:rsidRPr="009131CE" w:rsidRDefault="009131CE" w:rsidP="009131CE">
      <w:pPr>
        <w:rPr>
          <w:b/>
          <w:bCs/>
        </w:rPr>
      </w:pPr>
      <w:r w:rsidRPr="009131CE">
        <w:rPr>
          <w:b/>
          <w:bCs/>
        </w:rPr>
        <w:t>Related Stories</w:t>
      </w:r>
    </w:p>
    <w:p w14:paraId="25615097" w14:textId="77777777" w:rsidR="009131CE" w:rsidRPr="009131CE" w:rsidRDefault="009131CE" w:rsidP="009131CE">
      <w:r w:rsidRPr="009131CE">
        <w:rPr>
          <w:b/>
          <w:bCs/>
        </w:rPr>
        <w:t>User Stories</w:t>
      </w:r>
    </w:p>
    <w:p w14:paraId="215D7AD0" w14:textId="77777777" w:rsidR="009131CE" w:rsidRPr="009131CE" w:rsidRDefault="009131CE" w:rsidP="009131CE">
      <w:pPr>
        <w:numPr>
          <w:ilvl w:val="0"/>
          <w:numId w:val="17"/>
        </w:numPr>
      </w:pPr>
      <w:r w:rsidRPr="009131CE">
        <w:t>As a submitter, I can submit a project case and see status and my active tasks while the case executes a published BPMN workflow.</w:t>
      </w:r>
    </w:p>
    <w:p w14:paraId="1A3D3BC1" w14:textId="77777777" w:rsidR="009131CE" w:rsidRPr="009131CE" w:rsidRDefault="009131CE" w:rsidP="009131CE">
      <w:pPr>
        <w:numPr>
          <w:ilvl w:val="0"/>
          <w:numId w:val="17"/>
        </w:numPr>
      </w:pPr>
      <w:r w:rsidRPr="009131CE">
        <w:t>As a reviewer, I can complete assigned review tasks to advance the published workflow execution.</w:t>
      </w:r>
    </w:p>
    <w:p w14:paraId="3A2A2BD0" w14:textId="77777777" w:rsidR="009131CE" w:rsidRPr="009131CE" w:rsidRDefault="009131CE" w:rsidP="009131CE">
      <w:pPr>
        <w:numPr>
          <w:ilvl w:val="0"/>
          <w:numId w:val="17"/>
        </w:numPr>
      </w:pPr>
      <w:r w:rsidRPr="009131CE">
        <w:t>As a reviewer, I can request clarification and send the case back with an actionable task and traceability.</w:t>
      </w:r>
    </w:p>
    <w:p w14:paraId="7EDF9616" w14:textId="77777777" w:rsidR="009131CE" w:rsidRPr="009131CE" w:rsidRDefault="009131CE" w:rsidP="009131CE">
      <w:pPr>
        <w:numPr>
          <w:ilvl w:val="0"/>
          <w:numId w:val="17"/>
        </w:numPr>
      </w:pPr>
      <w:r w:rsidRPr="009131CE">
        <w:t>As an administrator/auditor, I can view workflow history including workflow identifier and published version used for the case.</w:t>
      </w:r>
    </w:p>
    <w:p w14:paraId="628DCDCA" w14:textId="77777777" w:rsidR="009131CE" w:rsidRPr="009131CE" w:rsidRDefault="009131CE" w:rsidP="009131CE">
      <w:r w:rsidRPr="009131CE">
        <w:rPr>
          <w:b/>
          <w:bCs/>
        </w:rPr>
        <w:t>Tech Stories</w:t>
      </w:r>
    </w:p>
    <w:p w14:paraId="751CABB3" w14:textId="77777777" w:rsidR="009131CE" w:rsidRPr="009131CE" w:rsidRDefault="009131CE" w:rsidP="009131CE">
      <w:pPr>
        <w:numPr>
          <w:ilvl w:val="0"/>
          <w:numId w:val="18"/>
        </w:numPr>
      </w:pPr>
      <w:r w:rsidRPr="009131CE">
        <w:t>Resolve the applicable published workflow version and retrieve the BPMN-conformant output for case start based on module/submission type selection rules.</w:t>
      </w:r>
    </w:p>
    <w:p w14:paraId="67F3F2C1" w14:textId="77777777" w:rsidR="009131CE" w:rsidRPr="009131CE" w:rsidRDefault="009131CE" w:rsidP="009131CE">
      <w:pPr>
        <w:numPr>
          <w:ilvl w:val="0"/>
          <w:numId w:val="18"/>
        </w:numPr>
      </w:pPr>
      <w:r w:rsidRPr="009131CE">
        <w:t>Persist workflow identifier/version metadata on the case and include it in history retrieval.</w:t>
      </w:r>
    </w:p>
    <w:p w14:paraId="14B4B25A" w14:textId="77777777" w:rsidR="009131CE" w:rsidRPr="009131CE" w:rsidRDefault="009131CE" w:rsidP="009131CE">
      <w:pPr>
        <w:numPr>
          <w:ilvl w:val="0"/>
          <w:numId w:val="18"/>
        </w:numPr>
      </w:pPr>
      <w:r w:rsidRPr="009131CE">
        <w:t>Implement task creation/routing and state advancement behavior consistent with the BPMN output constructs used in initial targets.</w:t>
      </w:r>
    </w:p>
    <w:p w14:paraId="732AF12C" w14:textId="77777777" w:rsidR="009131CE" w:rsidRPr="009131CE" w:rsidRDefault="009131CE" w:rsidP="009131CE">
      <w:pPr>
        <w:numPr>
          <w:ilvl w:val="0"/>
          <w:numId w:val="18"/>
        </w:numPr>
      </w:pPr>
      <w:r w:rsidRPr="009131CE">
        <w:t>Implement audit event capture for execution actions (task events, state transitions, clarification loops, dispositions).</w:t>
      </w:r>
    </w:p>
    <w:p w14:paraId="5CEBD048" w14:textId="77777777" w:rsidR="00A251D3" w:rsidRPr="009131CE" w:rsidRDefault="00A251D3" w:rsidP="009131CE"/>
    <w:sectPr w:rsidR="00A251D3" w:rsidRPr="00913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785"/>
    <w:multiLevelType w:val="multilevel"/>
    <w:tmpl w:val="40FE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4299B"/>
    <w:multiLevelType w:val="multilevel"/>
    <w:tmpl w:val="C1A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A275C"/>
    <w:multiLevelType w:val="multilevel"/>
    <w:tmpl w:val="4D1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41A4F"/>
    <w:multiLevelType w:val="multilevel"/>
    <w:tmpl w:val="189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C754A"/>
    <w:multiLevelType w:val="multilevel"/>
    <w:tmpl w:val="D24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7B41"/>
    <w:multiLevelType w:val="multilevel"/>
    <w:tmpl w:val="A09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818BE"/>
    <w:multiLevelType w:val="multilevel"/>
    <w:tmpl w:val="B42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96EA6"/>
    <w:multiLevelType w:val="multilevel"/>
    <w:tmpl w:val="476E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B0B17"/>
    <w:multiLevelType w:val="multilevel"/>
    <w:tmpl w:val="267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947B6"/>
    <w:multiLevelType w:val="multilevel"/>
    <w:tmpl w:val="C1B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026B3"/>
    <w:multiLevelType w:val="multilevel"/>
    <w:tmpl w:val="A2E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B2D6B"/>
    <w:multiLevelType w:val="multilevel"/>
    <w:tmpl w:val="2430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A766F"/>
    <w:multiLevelType w:val="multilevel"/>
    <w:tmpl w:val="8F66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4E4E12"/>
    <w:multiLevelType w:val="multilevel"/>
    <w:tmpl w:val="934E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11756"/>
    <w:multiLevelType w:val="multilevel"/>
    <w:tmpl w:val="D4B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252C4"/>
    <w:multiLevelType w:val="multilevel"/>
    <w:tmpl w:val="CC9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E296D"/>
    <w:multiLevelType w:val="multilevel"/>
    <w:tmpl w:val="C85E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9762A"/>
    <w:multiLevelType w:val="multilevel"/>
    <w:tmpl w:val="ED2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944465">
    <w:abstractNumId w:val="2"/>
  </w:num>
  <w:num w:numId="2" w16cid:durableId="1581333078">
    <w:abstractNumId w:val="8"/>
  </w:num>
  <w:num w:numId="3" w16cid:durableId="1031996114">
    <w:abstractNumId w:val="3"/>
  </w:num>
  <w:num w:numId="4" w16cid:durableId="1467435888">
    <w:abstractNumId w:val="15"/>
  </w:num>
  <w:num w:numId="5" w16cid:durableId="1777363195">
    <w:abstractNumId w:val="6"/>
  </w:num>
  <w:num w:numId="6" w16cid:durableId="1169248425">
    <w:abstractNumId w:val="4"/>
  </w:num>
  <w:num w:numId="7" w16cid:durableId="207375855">
    <w:abstractNumId w:val="1"/>
  </w:num>
  <w:num w:numId="8" w16cid:durableId="1651323415">
    <w:abstractNumId w:val="0"/>
  </w:num>
  <w:num w:numId="9" w16cid:durableId="1554384099">
    <w:abstractNumId w:val="11"/>
  </w:num>
  <w:num w:numId="10" w16cid:durableId="7488784">
    <w:abstractNumId w:val="17"/>
  </w:num>
  <w:num w:numId="11" w16cid:durableId="842359896">
    <w:abstractNumId w:val="5"/>
  </w:num>
  <w:num w:numId="12" w16cid:durableId="845556660">
    <w:abstractNumId w:val="14"/>
  </w:num>
  <w:num w:numId="13" w16cid:durableId="1332022922">
    <w:abstractNumId w:val="9"/>
  </w:num>
  <w:num w:numId="14" w16cid:durableId="325597432">
    <w:abstractNumId w:val="16"/>
  </w:num>
  <w:num w:numId="15" w16cid:durableId="1120758625">
    <w:abstractNumId w:val="13"/>
  </w:num>
  <w:num w:numId="16" w16cid:durableId="1741562730">
    <w:abstractNumId w:val="10"/>
  </w:num>
  <w:num w:numId="17" w16cid:durableId="766273758">
    <w:abstractNumId w:val="7"/>
  </w:num>
  <w:num w:numId="18" w16cid:durableId="595678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4C"/>
    <w:rsid w:val="000252DD"/>
    <w:rsid w:val="00092E49"/>
    <w:rsid w:val="00171043"/>
    <w:rsid w:val="00255055"/>
    <w:rsid w:val="003A3BF8"/>
    <w:rsid w:val="004209B8"/>
    <w:rsid w:val="008037FD"/>
    <w:rsid w:val="00826EC2"/>
    <w:rsid w:val="008F297E"/>
    <w:rsid w:val="009131CE"/>
    <w:rsid w:val="009F3904"/>
    <w:rsid w:val="00A1354C"/>
    <w:rsid w:val="00A22F4C"/>
    <w:rsid w:val="00A251D3"/>
    <w:rsid w:val="00D3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887D"/>
  <w15:chartTrackingRefBased/>
  <w15:docId w15:val="{BC3F95FB-E55F-4E9F-82B7-B7F27631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54C"/>
    <w:rPr>
      <w:rFonts w:eastAsiaTheme="majorEastAsia" w:cstheme="majorBidi"/>
      <w:color w:val="272727" w:themeColor="text1" w:themeTint="D8"/>
    </w:rPr>
  </w:style>
  <w:style w:type="paragraph" w:styleId="Title">
    <w:name w:val="Title"/>
    <w:basedOn w:val="Normal"/>
    <w:next w:val="Normal"/>
    <w:link w:val="TitleChar"/>
    <w:uiPriority w:val="10"/>
    <w:qFormat/>
    <w:rsid w:val="00A13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54C"/>
    <w:pPr>
      <w:spacing w:before="160"/>
      <w:jc w:val="center"/>
    </w:pPr>
    <w:rPr>
      <w:i/>
      <w:iCs/>
      <w:color w:val="404040" w:themeColor="text1" w:themeTint="BF"/>
    </w:rPr>
  </w:style>
  <w:style w:type="character" w:customStyle="1" w:styleId="QuoteChar">
    <w:name w:val="Quote Char"/>
    <w:basedOn w:val="DefaultParagraphFont"/>
    <w:link w:val="Quote"/>
    <w:uiPriority w:val="29"/>
    <w:rsid w:val="00A1354C"/>
    <w:rPr>
      <w:i/>
      <w:iCs/>
      <w:color w:val="404040" w:themeColor="text1" w:themeTint="BF"/>
    </w:rPr>
  </w:style>
  <w:style w:type="paragraph" w:styleId="ListParagraph">
    <w:name w:val="List Paragraph"/>
    <w:basedOn w:val="Normal"/>
    <w:uiPriority w:val="34"/>
    <w:qFormat/>
    <w:rsid w:val="00A1354C"/>
    <w:pPr>
      <w:ind w:left="720"/>
      <w:contextualSpacing/>
    </w:pPr>
  </w:style>
  <w:style w:type="character" w:styleId="IntenseEmphasis">
    <w:name w:val="Intense Emphasis"/>
    <w:basedOn w:val="DefaultParagraphFont"/>
    <w:uiPriority w:val="21"/>
    <w:qFormat/>
    <w:rsid w:val="00A1354C"/>
    <w:rPr>
      <w:i/>
      <w:iCs/>
      <w:color w:val="0F4761" w:themeColor="accent1" w:themeShade="BF"/>
    </w:rPr>
  </w:style>
  <w:style w:type="paragraph" w:styleId="IntenseQuote">
    <w:name w:val="Intense Quote"/>
    <w:basedOn w:val="Normal"/>
    <w:next w:val="Normal"/>
    <w:link w:val="IntenseQuoteChar"/>
    <w:uiPriority w:val="30"/>
    <w:qFormat/>
    <w:rsid w:val="00A13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54C"/>
    <w:rPr>
      <w:i/>
      <w:iCs/>
      <w:color w:val="0F4761" w:themeColor="accent1" w:themeShade="BF"/>
    </w:rPr>
  </w:style>
  <w:style w:type="character" w:styleId="IntenseReference">
    <w:name w:val="Intense Reference"/>
    <w:basedOn w:val="DefaultParagraphFont"/>
    <w:uiPriority w:val="32"/>
    <w:qFormat/>
    <w:rsid w:val="00A13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1177</Words>
  <Characters>7575</Characters>
  <Application>Microsoft Office Word</Application>
  <DocSecurity>0</DocSecurity>
  <Lines>151</Lines>
  <Paragraphs>81</Paragraphs>
  <ScaleCrop>false</ScaleCrop>
  <Company>Huron</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10</cp:revision>
  <dcterms:created xsi:type="dcterms:W3CDTF">2026-01-23T01:42:00Z</dcterms:created>
  <dcterms:modified xsi:type="dcterms:W3CDTF">2026-01-23T19:56:00Z</dcterms:modified>
</cp:coreProperties>
</file>