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5CBB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Feature Title</w:t>
      </w:r>
    </w:p>
    <w:p w14:paraId="2EA560AE" w14:textId="77777777" w:rsidR="00905FF4" w:rsidRPr="00905FF4" w:rsidRDefault="00905FF4" w:rsidP="00905FF4">
      <w:r w:rsidRPr="00905FF4">
        <w:t>Operational Governance &amp; Observability Baseline for Core Engine Services</w:t>
      </w:r>
    </w:p>
    <w:p w14:paraId="197AB8AC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User or Outcome Narrative</w:t>
      </w:r>
    </w:p>
    <w:p w14:paraId="140B6093" w14:textId="77777777" w:rsidR="00905FF4" w:rsidRPr="00905FF4" w:rsidRDefault="00905FF4" w:rsidP="00905FF4">
      <w:r w:rsidRPr="00905FF4">
        <w:t xml:space="preserve">As a platform operations or compliance stakeholder, I want the workflow and case services to emit standardized audit logs, metrics, and alerting signals so that I can monitor health, investigate issues, and satisfy governance requirements consistently across modules. </w:t>
      </w:r>
    </w:p>
    <w:p w14:paraId="1384A2D3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Positioning Narrative</w:t>
      </w:r>
    </w:p>
    <w:p w14:paraId="62672DB3" w14:textId="77777777" w:rsidR="00905FF4" w:rsidRPr="00905FF4" w:rsidRDefault="00905FF4" w:rsidP="00905FF4">
      <w:r w:rsidRPr="00905FF4">
        <w:t>FOR platform operations, security/compliance teams, and research administrators</w:t>
      </w:r>
      <w:r w:rsidRPr="00905FF4">
        <w:br/>
        <w:t>WHO need consistent operational visibility and governance evidence across workflow, tasking, decisions, forms, and content services</w:t>
      </w:r>
      <w:r w:rsidRPr="00905FF4">
        <w:br/>
        <w:t>THE Operational Governance &amp; Observability Baseline</w:t>
      </w:r>
      <w:r w:rsidRPr="00905FF4">
        <w:br/>
        <w:t>IS A standardized instrumentation and governance capability</w:t>
      </w:r>
      <w:r w:rsidRPr="00905FF4">
        <w:br/>
        <w:t>THAT provides audit logs, real-time metrics, dashboards, and alerting hooks aligned to baseline NFR targets</w:t>
      </w:r>
      <w:r w:rsidRPr="00905FF4">
        <w:br/>
        <w:t>UNLIKE inconsistent, service-by-service logging and monitoring that slows incident response and weakens audit readiness</w:t>
      </w:r>
      <w:r w:rsidRPr="00905FF4">
        <w:br/>
        <w:t>OUR SOLUTION makes operational health and governance evidence predictable and reusable across modules and features.</w:t>
      </w:r>
    </w:p>
    <w:p w14:paraId="2B511CF2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Business Value</w:t>
      </w:r>
    </w:p>
    <w:p w14:paraId="61D03F7C" w14:textId="77777777" w:rsidR="00905FF4" w:rsidRPr="00905FF4" w:rsidRDefault="00905FF4" w:rsidP="00905FF4">
      <w:pPr>
        <w:numPr>
          <w:ilvl w:val="0"/>
          <w:numId w:val="1"/>
        </w:numPr>
      </w:pPr>
      <w:r w:rsidRPr="00905FF4">
        <w:t xml:space="preserve">Lower operational risk by ensuring availability, performance, and error conditions </w:t>
      </w:r>
      <w:proofErr w:type="gramStart"/>
      <w:r w:rsidRPr="00905FF4">
        <w:t>are</w:t>
      </w:r>
      <w:proofErr w:type="gramEnd"/>
      <w:r w:rsidRPr="00905FF4">
        <w:t xml:space="preserve"> observable and actionable across all core engine services.</w:t>
      </w:r>
    </w:p>
    <w:p w14:paraId="0D207482" w14:textId="77777777" w:rsidR="00905FF4" w:rsidRPr="00905FF4" w:rsidRDefault="00905FF4" w:rsidP="00905FF4">
      <w:pPr>
        <w:numPr>
          <w:ilvl w:val="0"/>
          <w:numId w:val="1"/>
        </w:numPr>
      </w:pPr>
      <w:r w:rsidRPr="00905FF4">
        <w:t>Reduce incident diagnosis time by standardizing correlation IDs, audit events, and dashboards for common workflows (submission, routing, tasking, decisions, artifacts).</w:t>
      </w:r>
    </w:p>
    <w:p w14:paraId="31224764" w14:textId="77777777" w:rsidR="00905FF4" w:rsidRPr="00905FF4" w:rsidRDefault="00905FF4" w:rsidP="00905FF4">
      <w:pPr>
        <w:numPr>
          <w:ilvl w:val="0"/>
          <w:numId w:val="1"/>
        </w:numPr>
      </w:pPr>
      <w:r w:rsidRPr="00905FF4">
        <w:t xml:space="preserve">Improve audit readiness and governance by meeting baseline requirements for admin action logging and </w:t>
      </w:r>
      <w:proofErr w:type="gramStart"/>
      <w:r w:rsidRPr="00905FF4">
        <w:t>change</w:t>
      </w:r>
      <w:proofErr w:type="gramEnd"/>
      <w:r w:rsidRPr="00905FF4">
        <w:t xml:space="preserve"> traceability to tickets.</w:t>
      </w:r>
    </w:p>
    <w:p w14:paraId="0B198898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Scope Boundaries</w:t>
      </w:r>
    </w:p>
    <w:p w14:paraId="6D99EAB6" w14:textId="77777777" w:rsidR="00905FF4" w:rsidRPr="00905FF4" w:rsidRDefault="00905FF4" w:rsidP="00905FF4">
      <w:r w:rsidRPr="00905FF4">
        <w:rPr>
          <w:b/>
          <w:bCs/>
        </w:rPr>
        <w:t>In Scope</w:t>
      </w:r>
    </w:p>
    <w:p w14:paraId="44CE2A80" w14:textId="77777777" w:rsidR="00905FF4" w:rsidRPr="00905FF4" w:rsidRDefault="00905FF4" w:rsidP="00905FF4">
      <w:pPr>
        <w:numPr>
          <w:ilvl w:val="0"/>
          <w:numId w:val="2"/>
        </w:numPr>
      </w:pPr>
      <w:r w:rsidRPr="00905FF4">
        <w:rPr>
          <w:b/>
          <w:bCs/>
        </w:rPr>
        <w:t>Audit Logging Baseline</w:t>
      </w:r>
    </w:p>
    <w:p w14:paraId="34413702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 xml:space="preserve">Log </w:t>
      </w:r>
      <w:r w:rsidRPr="00905FF4">
        <w:rPr>
          <w:b/>
          <w:bCs/>
        </w:rPr>
        <w:t>100% of critical actions and system errors</w:t>
      </w:r>
      <w:r w:rsidRPr="00905FF4">
        <w:t xml:space="preserve"> across core engine services. </w:t>
      </w:r>
    </w:p>
    <w:p w14:paraId="44E81EA5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 xml:space="preserve">Log </w:t>
      </w:r>
      <w:r w:rsidRPr="00905FF4">
        <w:rPr>
          <w:b/>
          <w:bCs/>
        </w:rPr>
        <w:t>100% of admin actions</w:t>
      </w:r>
      <w:r w:rsidRPr="00905FF4">
        <w:t xml:space="preserve"> and retain logs for </w:t>
      </w:r>
      <w:r w:rsidRPr="00905FF4">
        <w:rPr>
          <w:b/>
          <w:bCs/>
        </w:rPr>
        <w:t>12 months</w:t>
      </w:r>
      <w:r w:rsidRPr="00905FF4">
        <w:t>.</w:t>
      </w:r>
    </w:p>
    <w:p w14:paraId="17EC6E65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lastRenderedPageBreak/>
        <w:t>Ensure audit entries include actor identity (user/system where applicable), timestamp, action type, affected entity identifiers (case/task/workflow/decision/artifact), and correlation identifiers for traceability.</w:t>
      </w:r>
    </w:p>
    <w:p w14:paraId="6453D2FC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>Ensure production operational changes remain traceable to a ticket (governance linkage in audit trail).</w:t>
      </w:r>
    </w:p>
    <w:p w14:paraId="7ED1F385" w14:textId="77777777" w:rsidR="00905FF4" w:rsidRPr="00905FF4" w:rsidRDefault="00905FF4" w:rsidP="00905FF4">
      <w:pPr>
        <w:numPr>
          <w:ilvl w:val="0"/>
          <w:numId w:val="2"/>
        </w:numPr>
      </w:pPr>
      <w:r w:rsidRPr="00905FF4">
        <w:rPr>
          <w:b/>
          <w:bCs/>
        </w:rPr>
        <w:t>Metrics Baseline</w:t>
      </w:r>
    </w:p>
    <w:p w14:paraId="57783DAF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 xml:space="preserve">Capture latency, throughput, error rate, and utilization </w:t>
      </w:r>
      <w:r w:rsidRPr="00905FF4">
        <w:rPr>
          <w:b/>
          <w:bCs/>
        </w:rPr>
        <w:t>in real time</w:t>
      </w:r>
      <w:r w:rsidRPr="00905FF4">
        <w:t xml:space="preserve"> for core service endpoints and critical background operations. </w:t>
      </w:r>
    </w:p>
    <w:p w14:paraId="3AE352E4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>Provide standardized metric naming and dimensions to support cross-service dashboards (e.g., module, case type, endpoint, status code, event type).</w:t>
      </w:r>
    </w:p>
    <w:p w14:paraId="3DEFD962" w14:textId="77777777" w:rsidR="00905FF4" w:rsidRPr="00905FF4" w:rsidRDefault="00905FF4" w:rsidP="00905FF4">
      <w:pPr>
        <w:numPr>
          <w:ilvl w:val="0"/>
          <w:numId w:val="2"/>
        </w:numPr>
      </w:pPr>
      <w:r w:rsidRPr="00905FF4">
        <w:rPr>
          <w:b/>
          <w:bCs/>
        </w:rPr>
        <w:t>Dashboards Baseline</w:t>
      </w:r>
    </w:p>
    <w:p w14:paraId="3573554D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 xml:space="preserve">Provide operational dashboards for key services and end-to-end flows, updating within </w:t>
      </w:r>
      <w:r w:rsidRPr="00905FF4">
        <w:rPr>
          <w:b/>
          <w:bCs/>
        </w:rPr>
        <w:t>5 seconds</w:t>
      </w:r>
      <w:r w:rsidRPr="00905FF4">
        <w:t xml:space="preserve"> of new data. </w:t>
      </w:r>
    </w:p>
    <w:p w14:paraId="249C3681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>Include visibility for success/failure counts, error breakdowns, performance percentiles, and volume trends.</w:t>
      </w:r>
    </w:p>
    <w:p w14:paraId="17E3A9F0" w14:textId="77777777" w:rsidR="00905FF4" w:rsidRPr="00905FF4" w:rsidRDefault="00905FF4" w:rsidP="00905FF4">
      <w:pPr>
        <w:numPr>
          <w:ilvl w:val="0"/>
          <w:numId w:val="2"/>
        </w:numPr>
      </w:pPr>
      <w:r w:rsidRPr="00905FF4">
        <w:rPr>
          <w:b/>
          <w:bCs/>
        </w:rPr>
        <w:t>Alerting Hooks Baseline</w:t>
      </w:r>
    </w:p>
    <w:p w14:paraId="13FB2313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 xml:space="preserve">Provide alerting hooks and rules such that alerts trigger within </w:t>
      </w:r>
      <w:r w:rsidRPr="00905FF4">
        <w:rPr>
          <w:b/>
          <w:bCs/>
        </w:rPr>
        <w:t>60 seconds</w:t>
      </w:r>
      <w:r w:rsidRPr="00905FF4">
        <w:t xml:space="preserve"> of SLA breach conditions. </w:t>
      </w:r>
    </w:p>
    <w:p w14:paraId="247D3CF0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>Support alerts for availability degradation, elevated error rate, latency breaches, backlog growth, and audit-log ingestion failures.</w:t>
      </w:r>
    </w:p>
    <w:p w14:paraId="73977D08" w14:textId="77777777" w:rsidR="00905FF4" w:rsidRPr="00905FF4" w:rsidRDefault="00905FF4" w:rsidP="00905FF4">
      <w:pPr>
        <w:numPr>
          <w:ilvl w:val="0"/>
          <w:numId w:val="2"/>
        </w:numPr>
      </w:pPr>
      <w:r w:rsidRPr="00905FF4">
        <w:rPr>
          <w:b/>
          <w:bCs/>
        </w:rPr>
        <w:t>Cross-Service Traceability</w:t>
      </w:r>
    </w:p>
    <w:p w14:paraId="15A47E71" w14:textId="77777777" w:rsidR="00905FF4" w:rsidRPr="00905FF4" w:rsidRDefault="00905FF4" w:rsidP="00905FF4">
      <w:pPr>
        <w:numPr>
          <w:ilvl w:val="1"/>
          <w:numId w:val="2"/>
        </w:numPr>
      </w:pPr>
      <w:r w:rsidRPr="00905FF4">
        <w:t>Standardize correlation identifiers across workflow/case/task/decision/forms/content event flows to enable “</w:t>
      </w:r>
      <w:proofErr w:type="gramStart"/>
      <w:r w:rsidRPr="00905FF4">
        <w:t>single-case</w:t>
      </w:r>
      <w:proofErr w:type="gramEnd"/>
      <w:r w:rsidRPr="00905FF4">
        <w:t>” tracing in logs and dashboards.</w:t>
      </w:r>
    </w:p>
    <w:p w14:paraId="62936321" w14:textId="77777777" w:rsidR="00905FF4" w:rsidRPr="00905FF4" w:rsidRDefault="00905FF4" w:rsidP="00905FF4">
      <w:r w:rsidRPr="00905FF4">
        <w:rPr>
          <w:b/>
          <w:bCs/>
        </w:rPr>
        <w:t>Out of Scope</w:t>
      </w:r>
    </w:p>
    <w:p w14:paraId="4B4EDE07" w14:textId="77777777" w:rsidR="00905FF4" w:rsidRPr="00905FF4" w:rsidRDefault="00905FF4" w:rsidP="00905FF4">
      <w:pPr>
        <w:numPr>
          <w:ilvl w:val="0"/>
          <w:numId w:val="3"/>
        </w:numPr>
      </w:pPr>
      <w:r w:rsidRPr="00905FF4">
        <w:t>Building a new enterprise SIEM/observability platform (this feature integrates with the platform’s existing logging/metrics/alerting stack).</w:t>
      </w:r>
    </w:p>
    <w:p w14:paraId="2BA881BE" w14:textId="77777777" w:rsidR="00905FF4" w:rsidRPr="00905FF4" w:rsidRDefault="00905FF4" w:rsidP="00905FF4">
      <w:pPr>
        <w:numPr>
          <w:ilvl w:val="0"/>
          <w:numId w:val="3"/>
        </w:numPr>
      </w:pPr>
      <w:r w:rsidRPr="00905FF4">
        <w:t>Business reporting/analytics (KPIs for operational performance exist here; business analytics remain separate).</w:t>
      </w:r>
    </w:p>
    <w:p w14:paraId="7A862FA2" w14:textId="77777777" w:rsidR="00905FF4" w:rsidRPr="00905FF4" w:rsidRDefault="00905FF4" w:rsidP="00905FF4">
      <w:pPr>
        <w:numPr>
          <w:ilvl w:val="0"/>
          <w:numId w:val="3"/>
        </w:numPr>
      </w:pPr>
      <w:r w:rsidRPr="00905FF4">
        <w:lastRenderedPageBreak/>
        <w:t>Defining module-specific operational policies beyond the baseline (module nuances may extend baseline but do not replace it).</w:t>
      </w:r>
    </w:p>
    <w:p w14:paraId="08DE6359" w14:textId="77777777" w:rsidR="00905FF4" w:rsidRPr="00905FF4" w:rsidRDefault="00905FF4" w:rsidP="00905FF4">
      <w:r w:rsidRPr="00905FF4">
        <w:t xml:space="preserve">Assumption: “Critical actions” minimally include case submit/resubmit/withdraw/discard, task assign/complete/send-back, DMN decision evaluation, </w:t>
      </w:r>
      <w:proofErr w:type="spellStart"/>
      <w:r w:rsidRPr="00905FF4">
        <w:t>SmartForms</w:t>
      </w:r>
      <w:proofErr w:type="spellEnd"/>
      <w:r w:rsidRPr="00905FF4">
        <w:t xml:space="preserve"> submit, artifact upload/version/download, and configuration publish/activate actions.</w:t>
      </w:r>
    </w:p>
    <w:p w14:paraId="56960CCC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Stakeholders or Personas</w:t>
      </w:r>
    </w:p>
    <w:p w14:paraId="5575C22E" w14:textId="77777777" w:rsidR="00905FF4" w:rsidRPr="00905FF4" w:rsidRDefault="00905FF4" w:rsidP="00905FF4">
      <w:pPr>
        <w:numPr>
          <w:ilvl w:val="0"/>
          <w:numId w:val="4"/>
        </w:numPr>
      </w:pPr>
      <w:r w:rsidRPr="00905FF4">
        <w:t>Platform Operations / SRE (monitoring, alert response, incident management)</w:t>
      </w:r>
    </w:p>
    <w:p w14:paraId="21A730E9" w14:textId="77777777" w:rsidR="00905FF4" w:rsidRPr="00905FF4" w:rsidRDefault="00905FF4" w:rsidP="00905FF4">
      <w:pPr>
        <w:numPr>
          <w:ilvl w:val="0"/>
          <w:numId w:val="4"/>
        </w:numPr>
      </w:pPr>
      <w:r w:rsidRPr="00905FF4">
        <w:t>Security &amp; Compliance (audit trail access and governance verification)</w:t>
      </w:r>
    </w:p>
    <w:p w14:paraId="260C1816" w14:textId="77777777" w:rsidR="00905FF4" w:rsidRPr="00905FF4" w:rsidRDefault="00905FF4" w:rsidP="00905FF4">
      <w:pPr>
        <w:numPr>
          <w:ilvl w:val="0"/>
          <w:numId w:val="4"/>
        </w:numPr>
      </w:pPr>
      <w:r w:rsidRPr="00905FF4">
        <w:t>Research Administrators (operational transparency, escalations, support)</w:t>
      </w:r>
    </w:p>
    <w:p w14:paraId="3904DBBC" w14:textId="77777777" w:rsidR="00905FF4" w:rsidRPr="00905FF4" w:rsidRDefault="00905FF4" w:rsidP="00905FF4">
      <w:pPr>
        <w:numPr>
          <w:ilvl w:val="0"/>
          <w:numId w:val="4"/>
        </w:numPr>
      </w:pPr>
      <w:r w:rsidRPr="00905FF4">
        <w:t>Customer Success / Implementation (environment readiness verification, troubleshooting)</w:t>
      </w:r>
    </w:p>
    <w:p w14:paraId="0A6E89AD" w14:textId="77777777" w:rsidR="00905FF4" w:rsidRPr="00905FF4" w:rsidRDefault="00905FF4" w:rsidP="00905FF4">
      <w:pPr>
        <w:numPr>
          <w:ilvl w:val="0"/>
          <w:numId w:val="4"/>
        </w:numPr>
      </w:pPr>
      <w:r w:rsidRPr="00905FF4">
        <w:t>Engineering / Platform Integrators (instrumentation standards, service reliability)</w:t>
      </w:r>
    </w:p>
    <w:p w14:paraId="4DA4652C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Dependencies</w:t>
      </w:r>
    </w:p>
    <w:p w14:paraId="36CA3315" w14:textId="77777777" w:rsidR="00905FF4" w:rsidRPr="00905FF4" w:rsidRDefault="00905FF4" w:rsidP="00905FF4">
      <w:pPr>
        <w:numPr>
          <w:ilvl w:val="0"/>
          <w:numId w:val="5"/>
        </w:numPr>
      </w:pPr>
      <w:r w:rsidRPr="00905FF4">
        <w:t>Baseline NFR catalog for auditability, observability, performance, reliability, and security targets.</w:t>
      </w:r>
    </w:p>
    <w:p w14:paraId="06168E44" w14:textId="77777777" w:rsidR="00905FF4" w:rsidRPr="00905FF4" w:rsidRDefault="00905FF4" w:rsidP="00905FF4">
      <w:pPr>
        <w:numPr>
          <w:ilvl w:val="0"/>
          <w:numId w:val="5"/>
        </w:numPr>
      </w:pPr>
      <w:r w:rsidRPr="00905FF4">
        <w:t>Shared identity/roles/permissions for consistent actor identification in audit records.</w:t>
      </w:r>
    </w:p>
    <w:p w14:paraId="2A5C6DD1" w14:textId="77777777" w:rsidR="00905FF4" w:rsidRPr="00905FF4" w:rsidRDefault="00905FF4" w:rsidP="00905FF4">
      <w:pPr>
        <w:numPr>
          <w:ilvl w:val="0"/>
          <w:numId w:val="5"/>
        </w:numPr>
      </w:pPr>
      <w:r w:rsidRPr="00905FF4">
        <w:t>Shared case/task/workflow identifiers and module context taxonomy for consistent metric dimensions and log enrichment.</w:t>
      </w:r>
    </w:p>
    <w:p w14:paraId="36EDBDB9" w14:textId="77777777" w:rsidR="00905FF4" w:rsidRPr="00905FF4" w:rsidRDefault="00905FF4" w:rsidP="00905FF4">
      <w:pPr>
        <w:numPr>
          <w:ilvl w:val="0"/>
          <w:numId w:val="5"/>
        </w:numPr>
      </w:pPr>
      <w:r w:rsidRPr="00905FF4">
        <w:t>Central logging/metrics/alerting infrastructure supported by the platform (existing stack).</w:t>
      </w:r>
    </w:p>
    <w:p w14:paraId="59943108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Non-Functional Requirements</w:t>
      </w:r>
    </w:p>
    <w:p w14:paraId="2529DD0B" w14:textId="77777777" w:rsidR="00905FF4" w:rsidRPr="00905FF4" w:rsidRDefault="00905FF4" w:rsidP="00905FF4">
      <w:pPr>
        <w:numPr>
          <w:ilvl w:val="0"/>
          <w:numId w:val="6"/>
        </w:numPr>
      </w:pPr>
      <w:r w:rsidRPr="00905FF4">
        <w:rPr>
          <w:b/>
          <w:bCs/>
        </w:rPr>
        <w:t>Observability &amp; Monitoring:</w:t>
      </w:r>
      <w:r w:rsidRPr="00905FF4">
        <w:t xml:space="preserve"> 100% of critical actions and system errors are logged; alerts trigger within 60 seconds of SLA breach; capture latency/throughput/error rate/utilization in real time; dashboards update within 5 seconds. </w:t>
      </w:r>
    </w:p>
    <w:p w14:paraId="5211C05E" w14:textId="77777777" w:rsidR="00905FF4" w:rsidRPr="00905FF4" w:rsidRDefault="00905FF4" w:rsidP="00905FF4">
      <w:pPr>
        <w:numPr>
          <w:ilvl w:val="0"/>
          <w:numId w:val="6"/>
        </w:numPr>
      </w:pPr>
      <w:r w:rsidRPr="00905FF4">
        <w:rPr>
          <w:b/>
          <w:bCs/>
        </w:rPr>
        <w:t>Compliance, Auditability &amp; Governance:</w:t>
      </w:r>
      <w:r w:rsidRPr="00905FF4">
        <w:t xml:space="preserve"> 100% of admin actions logged and retained for 12 months; production changes traceable to a ticket; data retention follows corporate policies.</w:t>
      </w:r>
    </w:p>
    <w:p w14:paraId="0E0DBA08" w14:textId="77777777" w:rsidR="00905FF4" w:rsidRPr="00905FF4" w:rsidRDefault="00905FF4" w:rsidP="00905FF4">
      <w:pPr>
        <w:numPr>
          <w:ilvl w:val="0"/>
          <w:numId w:val="6"/>
        </w:numPr>
      </w:pPr>
      <w:r w:rsidRPr="00905FF4">
        <w:rPr>
          <w:b/>
          <w:bCs/>
        </w:rPr>
        <w:t>Reliability &amp; Availability:</w:t>
      </w:r>
      <w:r w:rsidRPr="00905FF4">
        <w:t xml:space="preserve"> service availability ≥ 99.9% monthly; RPO ≤ 5 minutes and RTO ≤ 30 minutes; API error rate &lt; 0.5% under normal load. </w:t>
      </w:r>
    </w:p>
    <w:p w14:paraId="3FA67D41" w14:textId="77777777" w:rsidR="00905FF4" w:rsidRPr="00905FF4" w:rsidRDefault="00905FF4" w:rsidP="00905FF4">
      <w:pPr>
        <w:numPr>
          <w:ilvl w:val="0"/>
          <w:numId w:val="6"/>
        </w:numPr>
      </w:pPr>
      <w:r w:rsidRPr="00905FF4">
        <w:rPr>
          <w:b/>
          <w:bCs/>
        </w:rPr>
        <w:lastRenderedPageBreak/>
        <w:t>Security &amp; Compliance:</w:t>
      </w:r>
      <w:r w:rsidRPr="00905FF4">
        <w:t xml:space="preserve"> all endpoints require OAuth 2.0 or equivalent; TLS 1.3+ in transit; AES-256 at rest; no known critical/high CVEs; meets GDPR/SOC 2 or applicable standards.</w:t>
      </w:r>
    </w:p>
    <w:p w14:paraId="711FF0DD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Gherkin Acceptance Criteria</w:t>
      </w:r>
    </w:p>
    <w:p w14:paraId="71684EB6" w14:textId="77777777" w:rsidR="00905FF4" w:rsidRPr="00905FF4" w:rsidRDefault="00905FF4" w:rsidP="00905FF4">
      <w:r w:rsidRPr="00905FF4">
        <w:t>Scenario: Critical actions and system errors are logged with correlation for traceability</w:t>
      </w:r>
      <w:r w:rsidRPr="00905FF4">
        <w:br/>
        <w:t>Given a user executes a critical action in a core engine service</w:t>
      </w:r>
      <w:r w:rsidRPr="00905FF4">
        <w:br/>
        <w:t>When the action succeeds or fails</w:t>
      </w:r>
      <w:r w:rsidRPr="00905FF4">
        <w:br/>
        <w:t>Then the system records a structured log entry that includes actor, timestamp, action type, relevant entity identifiers, outcome, and a correlation identifier for cross-service tracing</w:t>
      </w:r>
    </w:p>
    <w:p w14:paraId="49A082D8" w14:textId="77777777" w:rsidR="00905FF4" w:rsidRPr="00905FF4" w:rsidRDefault="00905FF4" w:rsidP="00905FF4">
      <w:r w:rsidRPr="00905FF4">
        <w:t>Scenario: Admin actions are fully audited and retained per baseline</w:t>
      </w:r>
      <w:r w:rsidRPr="00905FF4">
        <w:br/>
        <w:t>Given an authorized administrator performs an administrative action (e.g., publish/activate configuration, modify mappings)</w:t>
      </w:r>
      <w:r w:rsidRPr="00905FF4">
        <w:br/>
        <w:t>When the action is completed</w:t>
      </w:r>
      <w:r w:rsidRPr="00905FF4">
        <w:br/>
        <w:t>Then the system records an audit event including actor and before/after context and retains the record for 12 months</w:t>
      </w:r>
    </w:p>
    <w:p w14:paraId="2DC87382" w14:textId="77777777" w:rsidR="00905FF4" w:rsidRPr="00905FF4" w:rsidRDefault="00905FF4" w:rsidP="00905FF4">
      <w:r w:rsidRPr="00905FF4">
        <w:t>Scenario: Real-time operational metrics are available for core service endpoints</w:t>
      </w:r>
      <w:r w:rsidRPr="00905FF4">
        <w:br/>
        <w:t>Given core engine services receive requests under normal load</w:t>
      </w:r>
      <w:r w:rsidRPr="00905FF4">
        <w:br/>
        <w:t>When operational metrics are queried or viewed in dashboards</w:t>
      </w:r>
      <w:r w:rsidRPr="00905FF4">
        <w:br/>
        <w:t xml:space="preserve">Then latency, throughput, error rate, and utilization metrics are available in real time and segmented by standard dimensions (e.g., service, endpoint, module) </w:t>
      </w:r>
    </w:p>
    <w:p w14:paraId="7E04104C" w14:textId="77777777" w:rsidR="00905FF4" w:rsidRPr="00905FF4" w:rsidRDefault="00905FF4" w:rsidP="00905FF4">
      <w:r w:rsidRPr="00905FF4">
        <w:t>Scenario: Dashboards reflect new operational data within baseline thresholds</w:t>
      </w:r>
      <w:r w:rsidRPr="00905FF4">
        <w:br/>
        <w:t>Given new logs and metrics are emitted by core engine services</w:t>
      </w:r>
      <w:r w:rsidRPr="00905FF4">
        <w:br/>
        <w:t>When an operator views the operational dashboards</w:t>
      </w:r>
      <w:r w:rsidRPr="00905FF4">
        <w:br/>
        <w:t xml:space="preserve">Then dashboards update within 5 seconds of new data </w:t>
      </w:r>
    </w:p>
    <w:p w14:paraId="7CF23E26" w14:textId="77777777" w:rsidR="00905FF4" w:rsidRPr="00905FF4" w:rsidRDefault="00905FF4" w:rsidP="00905FF4">
      <w:r w:rsidRPr="00905FF4">
        <w:t>Scenario: Alerts trigger promptly when SLA thresholds are breached</w:t>
      </w:r>
      <w:r w:rsidRPr="00905FF4">
        <w:br/>
        <w:t>Given a service experiences sustained SLA breach conditions (e.g., elevated error rate or latency)</w:t>
      </w:r>
      <w:r w:rsidRPr="00905FF4">
        <w:br/>
        <w:t>When the breach threshold is met</w:t>
      </w:r>
      <w:r w:rsidRPr="00905FF4">
        <w:br/>
        <w:t xml:space="preserve">Then an alert triggers within 60 seconds and includes enough context (service, symptom, correlation pointers) to support triage </w:t>
      </w:r>
    </w:p>
    <w:p w14:paraId="74473276" w14:textId="77777777" w:rsidR="00905FF4" w:rsidRPr="00905FF4" w:rsidRDefault="00905FF4" w:rsidP="00905FF4">
      <w:r w:rsidRPr="00905FF4">
        <w:t>Scenario: Operators can trace an end-to-end case through multiple services</w:t>
      </w:r>
      <w:r w:rsidRPr="00905FF4">
        <w:br/>
        <w:t>Given a case progresses through submission, task routing, decisioning, and artifact interactions</w:t>
      </w:r>
      <w:r w:rsidRPr="00905FF4">
        <w:br/>
        <w:t>When an authorized operator searches using the case identifier or correlation identifier</w:t>
      </w:r>
      <w:r w:rsidRPr="00905FF4">
        <w:br/>
      </w:r>
      <w:r w:rsidRPr="00905FF4">
        <w:lastRenderedPageBreak/>
        <w:t>Then they can retrieve related logs/metrics signals across the participating services to reconstruct the end-to-end flow</w:t>
      </w:r>
    </w:p>
    <w:p w14:paraId="6A67C00B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KPIs or Success Metrics</w:t>
      </w:r>
    </w:p>
    <w:p w14:paraId="293F447B" w14:textId="77777777" w:rsidR="00905FF4" w:rsidRPr="00905FF4" w:rsidRDefault="00905FF4" w:rsidP="00905FF4">
      <w:pPr>
        <w:numPr>
          <w:ilvl w:val="0"/>
          <w:numId w:val="7"/>
        </w:numPr>
      </w:pPr>
      <w:r w:rsidRPr="00905FF4">
        <w:t>Mean time to detect (MTTD) and mean time to resolve (MTTR) for P1/P2 incidents affecting core engine services</w:t>
      </w:r>
    </w:p>
    <w:p w14:paraId="7B32FE64" w14:textId="77777777" w:rsidR="00905FF4" w:rsidRPr="00905FF4" w:rsidRDefault="00905FF4" w:rsidP="00905FF4">
      <w:pPr>
        <w:numPr>
          <w:ilvl w:val="0"/>
          <w:numId w:val="7"/>
        </w:numPr>
      </w:pPr>
      <w:r w:rsidRPr="00905FF4">
        <w:t>% of critical actions producing compliant structured logs (coverage)</w:t>
      </w:r>
    </w:p>
    <w:p w14:paraId="6E564F1E" w14:textId="77777777" w:rsidR="00905FF4" w:rsidRPr="00905FF4" w:rsidRDefault="00905FF4" w:rsidP="00905FF4">
      <w:pPr>
        <w:numPr>
          <w:ilvl w:val="0"/>
          <w:numId w:val="7"/>
        </w:numPr>
      </w:pPr>
      <w:r w:rsidRPr="00905FF4">
        <w:t xml:space="preserve">% of admin actions with complete audit records retained for 12 months (coverage) </w:t>
      </w:r>
    </w:p>
    <w:p w14:paraId="0026176E" w14:textId="77777777" w:rsidR="00905FF4" w:rsidRPr="00905FF4" w:rsidRDefault="00905FF4" w:rsidP="00905FF4">
      <w:pPr>
        <w:numPr>
          <w:ilvl w:val="0"/>
          <w:numId w:val="7"/>
        </w:numPr>
      </w:pPr>
      <w:r w:rsidRPr="00905FF4">
        <w:t>Alert quality: signal-to-noise ratio (actionable alerts / total alerts) and false positive rate</w:t>
      </w:r>
    </w:p>
    <w:p w14:paraId="505D8F3B" w14:textId="77777777" w:rsidR="00905FF4" w:rsidRPr="00905FF4" w:rsidRDefault="00905FF4" w:rsidP="00905FF4">
      <w:pPr>
        <w:numPr>
          <w:ilvl w:val="0"/>
          <w:numId w:val="7"/>
        </w:numPr>
      </w:pPr>
      <w:r w:rsidRPr="00905FF4">
        <w:t xml:space="preserve">Dashboard freshness compliance: % of dashboard updates within 5 seconds under normal operation </w:t>
      </w:r>
    </w:p>
    <w:p w14:paraId="304CB416" w14:textId="77777777" w:rsidR="00905FF4" w:rsidRPr="00905FF4" w:rsidRDefault="00905FF4" w:rsidP="00905FF4">
      <w:pPr>
        <w:numPr>
          <w:ilvl w:val="0"/>
          <w:numId w:val="7"/>
        </w:numPr>
      </w:pPr>
      <w:r w:rsidRPr="00905FF4">
        <w:t xml:space="preserve">Baseline operational compliance: availability ≥ 99.9%, error rate &lt; 0.5%, p95 latency within targets (tracked per service) </w:t>
      </w:r>
    </w:p>
    <w:p w14:paraId="09A57634" w14:textId="77777777" w:rsidR="00905FF4" w:rsidRPr="00905FF4" w:rsidRDefault="00905FF4" w:rsidP="00905FF4">
      <w:pPr>
        <w:rPr>
          <w:b/>
          <w:bCs/>
        </w:rPr>
      </w:pPr>
      <w:r w:rsidRPr="00905FF4">
        <w:rPr>
          <w:b/>
          <w:bCs/>
        </w:rPr>
        <w:t>Related Stories</w:t>
      </w:r>
    </w:p>
    <w:p w14:paraId="2BB463F0" w14:textId="77777777" w:rsidR="00905FF4" w:rsidRPr="00905FF4" w:rsidRDefault="00905FF4" w:rsidP="00905FF4">
      <w:r w:rsidRPr="00905FF4">
        <w:rPr>
          <w:b/>
          <w:bCs/>
        </w:rPr>
        <w:t>User Stories</w:t>
      </w:r>
    </w:p>
    <w:p w14:paraId="426AA6C2" w14:textId="77777777" w:rsidR="00905FF4" w:rsidRPr="00905FF4" w:rsidRDefault="00905FF4" w:rsidP="00905FF4">
      <w:pPr>
        <w:numPr>
          <w:ilvl w:val="0"/>
          <w:numId w:val="8"/>
        </w:numPr>
      </w:pPr>
      <w:r w:rsidRPr="00905FF4">
        <w:t xml:space="preserve">As an operator, I can view standardized dashboards for workflow/case/task/decision/forms/content services so that I can monitor health and volume trends. </w:t>
      </w:r>
    </w:p>
    <w:p w14:paraId="108C3FA4" w14:textId="77777777" w:rsidR="00905FF4" w:rsidRPr="00905FF4" w:rsidRDefault="00905FF4" w:rsidP="00905FF4">
      <w:pPr>
        <w:numPr>
          <w:ilvl w:val="0"/>
          <w:numId w:val="8"/>
        </w:numPr>
      </w:pPr>
      <w:r w:rsidRPr="00905FF4">
        <w:t xml:space="preserve">As a compliance stakeholder, I can retrieve admin audit logs (with retention) for governance validation so that change control is provable. </w:t>
      </w:r>
    </w:p>
    <w:p w14:paraId="6F721DEA" w14:textId="77777777" w:rsidR="00905FF4" w:rsidRPr="00905FF4" w:rsidRDefault="00905FF4" w:rsidP="00905FF4">
      <w:pPr>
        <w:numPr>
          <w:ilvl w:val="0"/>
          <w:numId w:val="8"/>
        </w:numPr>
      </w:pPr>
      <w:r w:rsidRPr="00905FF4">
        <w:t xml:space="preserve">As a support/admin user, I can trace an issue using a case identifier/correlation ID across services so that I can diagnose user-reported problems quickly. </w:t>
      </w:r>
    </w:p>
    <w:p w14:paraId="07F281B6" w14:textId="77777777" w:rsidR="00905FF4" w:rsidRPr="00905FF4" w:rsidRDefault="00905FF4" w:rsidP="00905FF4">
      <w:r w:rsidRPr="00905FF4">
        <w:rPr>
          <w:b/>
          <w:bCs/>
        </w:rPr>
        <w:t>Tech Stories</w:t>
      </w:r>
    </w:p>
    <w:p w14:paraId="7D66E593" w14:textId="77777777" w:rsidR="00905FF4" w:rsidRPr="00905FF4" w:rsidRDefault="00905FF4" w:rsidP="00905FF4">
      <w:pPr>
        <w:numPr>
          <w:ilvl w:val="0"/>
          <w:numId w:val="9"/>
        </w:numPr>
      </w:pPr>
      <w:r w:rsidRPr="00905FF4">
        <w:t>Define and implement a standardized structured logging schema and correlation ID conventions across core engine services.</w:t>
      </w:r>
    </w:p>
    <w:p w14:paraId="6F823D06" w14:textId="77777777" w:rsidR="00905FF4" w:rsidRPr="00905FF4" w:rsidRDefault="00905FF4" w:rsidP="00905FF4">
      <w:pPr>
        <w:numPr>
          <w:ilvl w:val="0"/>
          <w:numId w:val="9"/>
        </w:numPr>
      </w:pPr>
      <w:r w:rsidRPr="00905FF4">
        <w:t>Implement admin-action audit event capture and retention controls aligned to 12-month retention and change traceability to tickets.</w:t>
      </w:r>
    </w:p>
    <w:p w14:paraId="726BFC7F" w14:textId="77777777" w:rsidR="00905FF4" w:rsidRPr="00905FF4" w:rsidRDefault="00905FF4" w:rsidP="00905FF4">
      <w:pPr>
        <w:numPr>
          <w:ilvl w:val="0"/>
          <w:numId w:val="9"/>
        </w:numPr>
      </w:pPr>
      <w:r w:rsidRPr="00905FF4">
        <w:t xml:space="preserve">Instrument core services with real-time metrics for latency, throughput, error rate, and utilization using shared dimensions and naming. </w:t>
      </w:r>
    </w:p>
    <w:p w14:paraId="33C294F1" w14:textId="77777777" w:rsidR="00905FF4" w:rsidRPr="00905FF4" w:rsidRDefault="00905FF4" w:rsidP="00905FF4">
      <w:pPr>
        <w:numPr>
          <w:ilvl w:val="0"/>
          <w:numId w:val="9"/>
        </w:numPr>
      </w:pPr>
      <w:r w:rsidRPr="00905FF4">
        <w:lastRenderedPageBreak/>
        <w:t xml:space="preserve">Deliver baseline dashboards for each core capability and at least one end-to-end “submission → decision” flow view, meeting 5-second freshness expectations. </w:t>
      </w:r>
    </w:p>
    <w:p w14:paraId="4AD89E51" w14:textId="77777777" w:rsidR="00905FF4" w:rsidRPr="00905FF4" w:rsidRDefault="00905FF4" w:rsidP="00905FF4">
      <w:pPr>
        <w:numPr>
          <w:ilvl w:val="0"/>
          <w:numId w:val="9"/>
        </w:numPr>
      </w:pPr>
      <w:r w:rsidRPr="00905FF4">
        <w:t xml:space="preserve">Configure baseline alert rules and routing so alerts trigger within 60 seconds of SLA breach conditions, with runbook links and context fields. </w:t>
      </w:r>
    </w:p>
    <w:p w14:paraId="733E6F2D" w14:textId="77777777" w:rsidR="00905FF4" w:rsidRPr="00905FF4" w:rsidRDefault="00905FF4" w:rsidP="00905FF4">
      <w:r w:rsidRPr="00905FF4">
        <w:t>This Feature enables Epic outcomes through the delivery of the listed Stories.</w:t>
      </w:r>
    </w:p>
    <w:p w14:paraId="1BCF154B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B88"/>
    <w:multiLevelType w:val="multilevel"/>
    <w:tmpl w:val="770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91EF3"/>
    <w:multiLevelType w:val="multilevel"/>
    <w:tmpl w:val="09D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F2173"/>
    <w:multiLevelType w:val="multilevel"/>
    <w:tmpl w:val="C652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07273"/>
    <w:multiLevelType w:val="multilevel"/>
    <w:tmpl w:val="E2C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66A23"/>
    <w:multiLevelType w:val="multilevel"/>
    <w:tmpl w:val="259E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B15DF"/>
    <w:multiLevelType w:val="multilevel"/>
    <w:tmpl w:val="70D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86BC0"/>
    <w:multiLevelType w:val="multilevel"/>
    <w:tmpl w:val="CF2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87C1F"/>
    <w:multiLevelType w:val="multilevel"/>
    <w:tmpl w:val="E4C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163E8"/>
    <w:multiLevelType w:val="multilevel"/>
    <w:tmpl w:val="087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94467">
    <w:abstractNumId w:val="6"/>
  </w:num>
  <w:num w:numId="2" w16cid:durableId="274944937">
    <w:abstractNumId w:val="0"/>
  </w:num>
  <w:num w:numId="3" w16cid:durableId="1492257466">
    <w:abstractNumId w:val="1"/>
  </w:num>
  <w:num w:numId="4" w16cid:durableId="746927456">
    <w:abstractNumId w:val="3"/>
  </w:num>
  <w:num w:numId="5" w16cid:durableId="1215390239">
    <w:abstractNumId w:val="7"/>
  </w:num>
  <w:num w:numId="6" w16cid:durableId="1785996239">
    <w:abstractNumId w:val="8"/>
  </w:num>
  <w:num w:numId="7" w16cid:durableId="498236306">
    <w:abstractNumId w:val="5"/>
  </w:num>
  <w:num w:numId="8" w16cid:durableId="554780664">
    <w:abstractNumId w:val="4"/>
  </w:num>
  <w:num w:numId="9" w16cid:durableId="1733045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41"/>
    <w:rsid w:val="000252DD"/>
    <w:rsid w:val="006F6641"/>
    <w:rsid w:val="00826EC2"/>
    <w:rsid w:val="008F297E"/>
    <w:rsid w:val="00905FF4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30D0"/>
  <w15:chartTrackingRefBased/>
  <w15:docId w15:val="{6522A294-D65E-4FEC-943F-C801570C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1216</Words>
  <Characters>8015</Characters>
  <Application>Microsoft Office Word</Application>
  <DocSecurity>0</DocSecurity>
  <Lines>160</Lines>
  <Paragraphs>75</Paragraphs>
  <ScaleCrop>false</ScaleCrop>
  <Company>Huron</Company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2026-01-23T02:59:00Z</dcterms:created>
  <dcterms:modified xsi:type="dcterms:W3CDTF">2026-01-23T03:00:00Z</dcterms:modified>
</cp:coreProperties>
</file>