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7F70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Feature Title</w:t>
      </w:r>
    </w:p>
    <w:p w14:paraId="3204C202" w14:textId="77777777" w:rsidR="00E04943" w:rsidRPr="00E04943" w:rsidRDefault="00E04943" w:rsidP="00E04943">
      <w:r w:rsidRPr="00E04943">
        <w:t>Email Delivery Service with Delivery-State Handling and Volume Controls</w:t>
      </w:r>
    </w:p>
    <w:p w14:paraId="7B9383CA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User or Outcome Narrative</w:t>
      </w:r>
    </w:p>
    <w:p w14:paraId="6533DE02" w14:textId="77777777" w:rsidR="00E04943" w:rsidRPr="00E04943" w:rsidRDefault="00E04943" w:rsidP="00E04943">
      <w:r w:rsidRPr="00E04943">
        <w:t>As a platform operations user, I want email notifications to be delivered reliably with clear delivery status and controlled retry/volume behavior so that users receive communications consistently and delivery issues are detected and managed safely.</w:t>
      </w:r>
    </w:p>
    <w:p w14:paraId="11D8D5DC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Positioning Narrative</w:t>
      </w:r>
    </w:p>
    <w:p w14:paraId="46911850" w14:textId="77777777" w:rsidR="00E04943" w:rsidRPr="00E04943" w:rsidRDefault="00E04943" w:rsidP="00E04943">
      <w:r w:rsidRPr="00E04943">
        <w:t>FOR platform operators and support teams</w:t>
      </w:r>
      <w:r w:rsidRPr="00E04943">
        <w:br/>
        <w:t>WHO need dependable email delivery with transparency into what was sent, what failed, and why</w:t>
      </w:r>
      <w:r w:rsidRPr="00E04943">
        <w:br/>
        <w:t>THE email delivery and delivery-state handling capability</w:t>
      </w:r>
      <w:r w:rsidRPr="00E04943">
        <w:br/>
        <w:t>IS A delivery execution and monitoring service</w:t>
      </w:r>
      <w:r w:rsidRPr="00E04943">
        <w:br/>
        <w:t>THAT integrates with an email provider, applies retry semantics, records bounces/invalid addresses, and enforces large-volume send controls</w:t>
      </w:r>
      <w:r w:rsidRPr="00E04943">
        <w:br/>
        <w:t>UNLIKE best-effort sending without feedback loops or throttling safeguards</w:t>
      </w:r>
      <w:r w:rsidRPr="00E04943">
        <w:br/>
        <w:t>OUR SOLUTION provides resilient delivery with traceable outcomes and operational guardrails.</w:t>
      </w:r>
    </w:p>
    <w:p w14:paraId="475E822A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Business Value</w:t>
      </w:r>
    </w:p>
    <w:p w14:paraId="0FB45B94" w14:textId="77777777" w:rsidR="00E04943" w:rsidRPr="00E04943" w:rsidRDefault="00E04943" w:rsidP="00E04943">
      <w:r w:rsidRPr="00E04943">
        <w:t>This Feature ensures notifications reach users consistently while reducing operational risk from undelivered emails, invalid addresses, and uncontrolled high-volume sends. It improves trust in the Notification/Task Engine, lowers support burden through actionable delivery status visibility, and enables safe scaling as adoption grows.</w:t>
      </w:r>
    </w:p>
    <w:p w14:paraId="1529F9D6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Scope Boundaries</w:t>
      </w:r>
    </w:p>
    <w:p w14:paraId="06623BA5" w14:textId="77777777" w:rsidR="00E04943" w:rsidRPr="00E04943" w:rsidRDefault="00E04943" w:rsidP="00E04943">
      <w:r w:rsidRPr="00E04943">
        <w:rPr>
          <w:b/>
          <w:bCs/>
        </w:rPr>
        <w:t>In scope</w:t>
      </w:r>
    </w:p>
    <w:p w14:paraId="0196E590" w14:textId="77777777" w:rsidR="00E04943" w:rsidRPr="00E04943" w:rsidRDefault="00E04943" w:rsidP="00E04943">
      <w:pPr>
        <w:numPr>
          <w:ilvl w:val="0"/>
          <w:numId w:val="1"/>
        </w:numPr>
      </w:pPr>
      <w:r w:rsidRPr="00E04943">
        <w:rPr>
          <w:b/>
          <w:bCs/>
        </w:rPr>
        <w:t>Provider integration</w:t>
      </w:r>
      <w:r w:rsidRPr="00E04943">
        <w:t xml:space="preserve"> to send email messages created by the Notification/Task Engine (provider-agnostic interface with at least one supported provider).</w:t>
      </w:r>
    </w:p>
    <w:p w14:paraId="14F176C5" w14:textId="77777777" w:rsidR="00E04943" w:rsidRPr="00E04943" w:rsidRDefault="00E04943" w:rsidP="00E04943">
      <w:pPr>
        <w:numPr>
          <w:ilvl w:val="0"/>
          <w:numId w:val="1"/>
        </w:numPr>
      </w:pPr>
      <w:r w:rsidRPr="00E04943">
        <w:rPr>
          <w:b/>
          <w:bCs/>
        </w:rPr>
        <w:t>Delivery-state handling</w:t>
      </w:r>
      <w:r w:rsidRPr="00E04943">
        <w:t xml:space="preserve"> for each email send attempt:</w:t>
      </w:r>
    </w:p>
    <w:p w14:paraId="0E66128D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queued/sent/accepted by provider,</w:t>
      </w:r>
    </w:p>
    <w:p w14:paraId="7CE265ED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delivered (when available),</w:t>
      </w:r>
    </w:p>
    <w:p w14:paraId="146D2E39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bounced/failed,</w:t>
      </w:r>
    </w:p>
    <w:p w14:paraId="3B92F8FB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suppressed/blocked (e.g., invalid address).</w:t>
      </w:r>
    </w:p>
    <w:p w14:paraId="10667879" w14:textId="77777777" w:rsidR="00E04943" w:rsidRPr="00E04943" w:rsidRDefault="00E04943" w:rsidP="00E04943">
      <w:pPr>
        <w:numPr>
          <w:ilvl w:val="0"/>
          <w:numId w:val="1"/>
        </w:numPr>
      </w:pPr>
      <w:r w:rsidRPr="00E04943">
        <w:rPr>
          <w:b/>
          <w:bCs/>
        </w:rPr>
        <w:lastRenderedPageBreak/>
        <w:t>Retry semantics</w:t>
      </w:r>
      <w:r w:rsidRPr="00E04943">
        <w:t xml:space="preserve"> for transient failures:</w:t>
      </w:r>
    </w:p>
    <w:p w14:paraId="462871C7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controlled retry attempts,</w:t>
      </w:r>
    </w:p>
    <w:p w14:paraId="18A1C57F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backoff behavior,</w:t>
      </w:r>
    </w:p>
    <w:p w14:paraId="112269B0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idempotent behavior to prevent duplicate sends for the same message.</w:t>
      </w:r>
    </w:p>
    <w:p w14:paraId="703D4287" w14:textId="77777777" w:rsidR="00E04943" w:rsidRPr="00E04943" w:rsidRDefault="00E04943" w:rsidP="00E04943">
      <w:pPr>
        <w:numPr>
          <w:ilvl w:val="0"/>
          <w:numId w:val="1"/>
        </w:numPr>
      </w:pPr>
      <w:r w:rsidRPr="00E04943">
        <w:rPr>
          <w:b/>
          <w:bCs/>
        </w:rPr>
        <w:t>Bounce/invalid address recording</w:t>
      </w:r>
      <w:r w:rsidRPr="00E04943">
        <w:t>:</w:t>
      </w:r>
    </w:p>
    <w:p w14:paraId="792E1AB8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capture failure reason/category when available,</w:t>
      </w:r>
    </w:p>
    <w:p w14:paraId="78C3F169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mark addresses as invalid/suppressed for future sends according to policy,</w:t>
      </w:r>
    </w:p>
    <w:p w14:paraId="101150FE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make outcomes available for operational review.</w:t>
      </w:r>
    </w:p>
    <w:p w14:paraId="035CDFE4" w14:textId="77777777" w:rsidR="00E04943" w:rsidRPr="00E04943" w:rsidRDefault="00E04943" w:rsidP="00E04943">
      <w:pPr>
        <w:numPr>
          <w:ilvl w:val="0"/>
          <w:numId w:val="1"/>
        </w:numPr>
      </w:pPr>
      <w:proofErr w:type="gramStart"/>
      <w:r w:rsidRPr="00E04943">
        <w:rPr>
          <w:b/>
          <w:bCs/>
        </w:rPr>
        <w:t>Large-volume</w:t>
      </w:r>
      <w:proofErr w:type="gramEnd"/>
      <w:r w:rsidRPr="00E04943">
        <w:rPr>
          <w:b/>
          <w:bCs/>
        </w:rPr>
        <w:t xml:space="preserve"> send controls</w:t>
      </w:r>
      <w:r w:rsidRPr="00E04943">
        <w:t>:</w:t>
      </w:r>
    </w:p>
    <w:p w14:paraId="1D05E979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rate limiting / throttling to provider constraints,</w:t>
      </w:r>
    </w:p>
    <w:p w14:paraId="06DA90EA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guardrails to prevent unintended mass sends,</w:t>
      </w:r>
    </w:p>
    <w:p w14:paraId="09F61F34" w14:textId="77777777" w:rsidR="00E04943" w:rsidRPr="00E04943" w:rsidRDefault="00E04943" w:rsidP="00E04943">
      <w:pPr>
        <w:numPr>
          <w:ilvl w:val="1"/>
          <w:numId w:val="1"/>
        </w:numPr>
      </w:pPr>
      <w:r w:rsidRPr="00E04943">
        <w:t>safe handling of bursts (queueing) without losing delivery-state traceability.</w:t>
      </w:r>
    </w:p>
    <w:p w14:paraId="4217B83A" w14:textId="77777777" w:rsidR="00E04943" w:rsidRPr="00E04943" w:rsidRDefault="00E04943" w:rsidP="00E04943">
      <w:r w:rsidRPr="00E04943">
        <w:rPr>
          <w:b/>
          <w:bCs/>
        </w:rPr>
        <w:t>Out of scope</w:t>
      </w:r>
    </w:p>
    <w:p w14:paraId="2303549A" w14:textId="77777777" w:rsidR="00E04943" w:rsidRPr="00E04943" w:rsidRDefault="00E04943" w:rsidP="00E04943">
      <w:pPr>
        <w:numPr>
          <w:ilvl w:val="0"/>
          <w:numId w:val="2"/>
        </w:numPr>
      </w:pPr>
      <w:r w:rsidRPr="00E04943">
        <w:t>End-user email preference management (unsubscribe, digests, channel preferences).</w:t>
      </w:r>
    </w:p>
    <w:p w14:paraId="51D14F04" w14:textId="77777777" w:rsidR="00E04943" w:rsidRPr="00E04943" w:rsidRDefault="00E04943" w:rsidP="00E04943">
      <w:pPr>
        <w:numPr>
          <w:ilvl w:val="0"/>
          <w:numId w:val="2"/>
        </w:numPr>
      </w:pPr>
      <w:r w:rsidRPr="00E04943">
        <w:t>Template authoring/rendering (covered in Template Library feature).</w:t>
      </w:r>
    </w:p>
    <w:p w14:paraId="65D139B2" w14:textId="77777777" w:rsidR="00E04943" w:rsidRPr="00E04943" w:rsidRDefault="00E04943" w:rsidP="00E04943">
      <w:pPr>
        <w:numPr>
          <w:ilvl w:val="0"/>
          <w:numId w:val="2"/>
        </w:numPr>
      </w:pPr>
      <w:r w:rsidRPr="00E04943">
        <w:t>SMS/push delivery (email only in this Feature).</w:t>
      </w:r>
    </w:p>
    <w:p w14:paraId="269F5B6D" w14:textId="77777777" w:rsidR="00E04943" w:rsidRPr="00E04943" w:rsidRDefault="00E04943" w:rsidP="00E04943">
      <w:pPr>
        <w:numPr>
          <w:ilvl w:val="0"/>
          <w:numId w:val="2"/>
        </w:numPr>
      </w:pPr>
      <w:r w:rsidRPr="00E04943">
        <w:t>Advanced deliverability optimization (DKIM/SPF management workflows, A/B testing, reputation tooling) beyond minimum viability.</w:t>
      </w:r>
    </w:p>
    <w:p w14:paraId="4A831E71" w14:textId="77777777" w:rsidR="00E04943" w:rsidRPr="00E04943" w:rsidRDefault="00E04943" w:rsidP="00E04943">
      <w:r w:rsidRPr="00E04943">
        <w:t>Assumption: The Notification/Task Engine creates a canonical “email message request” that this service sends and tracks.</w:t>
      </w:r>
    </w:p>
    <w:p w14:paraId="2333B795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Stakeholders or Personas</w:t>
      </w:r>
    </w:p>
    <w:p w14:paraId="1216A380" w14:textId="77777777" w:rsidR="00E04943" w:rsidRPr="00E04943" w:rsidRDefault="00E04943" w:rsidP="00E04943">
      <w:pPr>
        <w:numPr>
          <w:ilvl w:val="0"/>
          <w:numId w:val="3"/>
        </w:numPr>
      </w:pPr>
      <w:r w:rsidRPr="00E04943">
        <w:rPr>
          <w:b/>
          <w:bCs/>
        </w:rPr>
        <w:t>Platform Operations / Support (Primary Persona):</w:t>
      </w:r>
      <w:r w:rsidRPr="00E04943">
        <w:t xml:space="preserve"> monitors delivery health, investigates failures, manages suppressions.</w:t>
      </w:r>
    </w:p>
    <w:p w14:paraId="098B2D36" w14:textId="77777777" w:rsidR="00E04943" w:rsidRPr="00E04943" w:rsidRDefault="00E04943" w:rsidP="00E04943">
      <w:pPr>
        <w:numPr>
          <w:ilvl w:val="0"/>
          <w:numId w:val="3"/>
        </w:numPr>
      </w:pPr>
      <w:r w:rsidRPr="00E04943">
        <w:rPr>
          <w:b/>
          <w:bCs/>
        </w:rPr>
        <w:t>Recipients (End Users):</w:t>
      </w:r>
      <w:r w:rsidRPr="00E04943">
        <w:t xml:space="preserve"> expect notifications to arrive reliably and not be duplicated.</w:t>
      </w:r>
    </w:p>
    <w:p w14:paraId="3B521D93" w14:textId="77777777" w:rsidR="00E04943" w:rsidRPr="00E04943" w:rsidRDefault="00E04943" w:rsidP="00E04943">
      <w:pPr>
        <w:numPr>
          <w:ilvl w:val="0"/>
          <w:numId w:val="3"/>
        </w:numPr>
      </w:pPr>
      <w:r w:rsidRPr="00E04943">
        <w:rPr>
          <w:b/>
          <w:bCs/>
        </w:rPr>
        <w:t>Compliance / Risk Stakeholders:</w:t>
      </w:r>
      <w:r w:rsidRPr="00E04943">
        <w:t xml:space="preserve"> require traceability of outbound communications and appropriate handling of bounces.</w:t>
      </w:r>
    </w:p>
    <w:p w14:paraId="584569A4" w14:textId="77777777" w:rsidR="00E04943" w:rsidRPr="00E04943" w:rsidRDefault="00E04943" w:rsidP="00E04943">
      <w:pPr>
        <w:numPr>
          <w:ilvl w:val="0"/>
          <w:numId w:val="3"/>
        </w:numPr>
      </w:pPr>
      <w:r w:rsidRPr="00E04943">
        <w:rPr>
          <w:b/>
          <w:bCs/>
        </w:rPr>
        <w:lastRenderedPageBreak/>
        <w:t>Engineering / SRE:</w:t>
      </w:r>
      <w:r w:rsidRPr="00E04943">
        <w:t xml:space="preserve"> owns provider integration, reliability, and operational runbooks.</w:t>
      </w:r>
    </w:p>
    <w:p w14:paraId="79F29F3A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Dependencies</w:t>
      </w:r>
    </w:p>
    <w:p w14:paraId="6BD36E6D" w14:textId="77777777" w:rsidR="00E04943" w:rsidRPr="00E04943" w:rsidRDefault="00E04943" w:rsidP="00E04943">
      <w:pPr>
        <w:numPr>
          <w:ilvl w:val="0"/>
          <w:numId w:val="4"/>
        </w:numPr>
      </w:pPr>
      <w:r w:rsidRPr="00E04943">
        <w:t>An email delivery provider account/integration (API credentials, sending domain setup).</w:t>
      </w:r>
    </w:p>
    <w:p w14:paraId="29403D44" w14:textId="77777777" w:rsidR="00E04943" w:rsidRPr="00E04943" w:rsidRDefault="00E04943" w:rsidP="00E04943">
      <w:pPr>
        <w:numPr>
          <w:ilvl w:val="0"/>
          <w:numId w:val="4"/>
        </w:numPr>
      </w:pPr>
      <w:r w:rsidRPr="00E04943">
        <w:t>Identity/contact data source that supplies recipient email addresses (People configuration or equivalent).</w:t>
      </w:r>
    </w:p>
    <w:p w14:paraId="207B2250" w14:textId="77777777" w:rsidR="00E04943" w:rsidRPr="00E04943" w:rsidRDefault="00E04943" w:rsidP="00E04943">
      <w:pPr>
        <w:numPr>
          <w:ilvl w:val="0"/>
          <w:numId w:val="4"/>
        </w:numPr>
      </w:pPr>
      <w:r w:rsidRPr="00E04943">
        <w:t>Observability stack (logging/metrics/alerting) for delivery pipelines.</w:t>
      </w:r>
    </w:p>
    <w:p w14:paraId="2EE00AEA" w14:textId="77777777" w:rsidR="00E04943" w:rsidRPr="00E04943" w:rsidRDefault="00E04943" w:rsidP="00E04943">
      <w:pPr>
        <w:numPr>
          <w:ilvl w:val="0"/>
          <w:numId w:val="4"/>
        </w:numPr>
      </w:pPr>
      <w:r w:rsidRPr="00E04943">
        <w:t>A persistence store for message records, delivery state, and suppression/bounce history.</w:t>
      </w:r>
    </w:p>
    <w:p w14:paraId="640F8128" w14:textId="77777777" w:rsidR="00E04943" w:rsidRPr="00E04943" w:rsidRDefault="00E04943" w:rsidP="00E04943">
      <w:r w:rsidRPr="00E04943">
        <w:t>Assumption: Provider callbacks/webhooks (or polling) are available to obtain bounce and delivery events for delivery-state updates.</w:t>
      </w:r>
    </w:p>
    <w:p w14:paraId="41DAC6AE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Non-Functional Requirements</w:t>
      </w:r>
    </w:p>
    <w:p w14:paraId="0104D150" w14:textId="77777777" w:rsidR="00E04943" w:rsidRPr="00E04943" w:rsidRDefault="00E04943" w:rsidP="00E04943">
      <w:pPr>
        <w:numPr>
          <w:ilvl w:val="0"/>
          <w:numId w:val="5"/>
        </w:numPr>
      </w:pPr>
      <w:r w:rsidRPr="00E04943">
        <w:rPr>
          <w:b/>
          <w:bCs/>
        </w:rPr>
        <w:t>Performance &amp; Scalability:</w:t>
      </w:r>
      <w:r w:rsidRPr="00E04943">
        <w:t xml:space="preserve"> 95% of API calls complete in ≤ 200 </w:t>
      </w:r>
      <w:proofErr w:type="spellStart"/>
      <w:r w:rsidRPr="00E04943">
        <w:t>ms</w:t>
      </w:r>
      <w:proofErr w:type="spellEnd"/>
      <w:r w:rsidRPr="00E04943">
        <w:t xml:space="preserve"> under normal load; system handles ≥ 10,000 concurrent users without degradation; system scales horizontally to support 2× traffic increase with &lt;10% degradation; background jobs complete within 5 minutes per 1,000 records.</w:t>
      </w:r>
    </w:p>
    <w:p w14:paraId="30DEA435" w14:textId="77777777" w:rsidR="00E04943" w:rsidRPr="00E04943" w:rsidRDefault="00E04943" w:rsidP="00E04943">
      <w:pPr>
        <w:numPr>
          <w:ilvl w:val="0"/>
          <w:numId w:val="5"/>
        </w:numPr>
      </w:pPr>
      <w:r w:rsidRPr="00E04943">
        <w:rPr>
          <w:b/>
          <w:bCs/>
        </w:rPr>
        <w:t>Reliability &amp; Availability:</w:t>
      </w:r>
      <w:r w:rsidRPr="00E04943">
        <w:t xml:space="preserve"> service availability ≥ 99.9% monthly; automatic failover occurs within 30 seconds of node failure; RPO ≤ 5 minutes and RTO ≤ 30 minutes; API error rate &lt; 0.5% under normal load.</w:t>
      </w:r>
    </w:p>
    <w:p w14:paraId="684E5D4B" w14:textId="77777777" w:rsidR="00E04943" w:rsidRPr="00E04943" w:rsidRDefault="00E04943" w:rsidP="00E04943">
      <w:pPr>
        <w:numPr>
          <w:ilvl w:val="0"/>
          <w:numId w:val="5"/>
        </w:numPr>
      </w:pPr>
      <w:r w:rsidRPr="00E04943">
        <w:rPr>
          <w:b/>
          <w:bCs/>
        </w:rPr>
        <w:t>Security &amp; Compliance:</w:t>
      </w:r>
      <w:r w:rsidRPr="00E04943">
        <w:t xml:space="preserve"> all endpoints require OAuth 2.0 or equivalent; data in transit uses TLS 1.3+; data at rest uses AES-256 encryption; system meets GDPR / SOC 2 or other applicable standards.</w:t>
      </w:r>
    </w:p>
    <w:p w14:paraId="215DFC00" w14:textId="77777777" w:rsidR="00E04943" w:rsidRPr="00E04943" w:rsidRDefault="00E04943" w:rsidP="00E04943">
      <w:pPr>
        <w:numPr>
          <w:ilvl w:val="0"/>
          <w:numId w:val="5"/>
        </w:numPr>
      </w:pPr>
      <w:r w:rsidRPr="00E04943">
        <w:rPr>
          <w:b/>
          <w:bCs/>
        </w:rPr>
        <w:t>Observability &amp; Monitoring:</w:t>
      </w:r>
      <w:r w:rsidRPr="00E04943">
        <w:t xml:space="preserve"> 100% of critical actions and system errors are logged; alerts trigger within 60 seconds of SLA breach; capture latency, throughput, error rate, and utilization in real time; dashboards update within 5 seconds of new data.</w:t>
      </w:r>
    </w:p>
    <w:p w14:paraId="2D993D74" w14:textId="77777777" w:rsidR="00E04943" w:rsidRPr="00E04943" w:rsidRDefault="00E04943" w:rsidP="00E04943">
      <w:pPr>
        <w:numPr>
          <w:ilvl w:val="0"/>
          <w:numId w:val="5"/>
        </w:numPr>
      </w:pPr>
      <w:r w:rsidRPr="00E04943">
        <w:rPr>
          <w:b/>
          <w:bCs/>
        </w:rPr>
        <w:t>Interoperability &amp; Integration:</w:t>
      </w:r>
      <w:r w:rsidRPr="00E04943">
        <w:t xml:space="preserve"> APIs adhere to </w:t>
      </w:r>
      <w:proofErr w:type="spellStart"/>
      <w:r w:rsidRPr="00E04943">
        <w:t>OpenAPI</w:t>
      </w:r>
      <w:proofErr w:type="spellEnd"/>
      <w:r w:rsidRPr="00E04943">
        <w:t xml:space="preserve"> 3.0; JSON or </w:t>
      </w:r>
      <w:proofErr w:type="spellStart"/>
      <w:r w:rsidRPr="00E04943">
        <w:t>Protobuf</w:t>
      </w:r>
      <w:proofErr w:type="spellEnd"/>
      <w:r w:rsidRPr="00E04943">
        <w:t xml:space="preserve"> required; API changes preserve compatibility for ≥ 2 minor versions.</w:t>
      </w:r>
    </w:p>
    <w:p w14:paraId="6AD7607B" w14:textId="77777777" w:rsidR="00E04943" w:rsidRPr="00E04943" w:rsidRDefault="00E04943" w:rsidP="00E04943">
      <w:pPr>
        <w:numPr>
          <w:ilvl w:val="0"/>
          <w:numId w:val="5"/>
        </w:numPr>
      </w:pPr>
      <w:r w:rsidRPr="00E04943">
        <w:rPr>
          <w:b/>
          <w:bCs/>
        </w:rPr>
        <w:t>Compliance, Auditability &amp; Governance:</w:t>
      </w:r>
      <w:r w:rsidRPr="00E04943">
        <w:t xml:space="preserve"> 100% of admin actions logged and retained for 12 months; all production changes are traceable to a ticket; data retention follows corporate policies.</w:t>
      </w:r>
    </w:p>
    <w:p w14:paraId="639D4A9D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Gherkin Acceptance Criteria</w:t>
      </w:r>
    </w:p>
    <w:p w14:paraId="244453A9" w14:textId="77777777" w:rsidR="00E04943" w:rsidRPr="00E04943" w:rsidRDefault="00E04943" w:rsidP="00E04943">
      <w:r w:rsidRPr="00E04943">
        <w:lastRenderedPageBreak/>
        <w:t>Scenario: Email send request is delivered through an integrated provider and delivery state is recorded</w:t>
      </w:r>
      <w:r w:rsidRPr="00E04943">
        <w:br/>
        <w:t>Given a notification requires email delivery to a valid recipient address</w:t>
      </w:r>
      <w:r w:rsidRPr="00E04943">
        <w:br/>
        <w:t>When the Email Delivery Service sends the message through the configured provider</w:t>
      </w:r>
      <w:r w:rsidRPr="00E04943">
        <w:br/>
        <w:t>Then the message is recorded with an initial delivery state of queued or sent</w:t>
      </w:r>
      <w:r w:rsidRPr="00E04943">
        <w:br/>
        <w:t>And the message is updated with the provider acceptance outcome when available</w:t>
      </w:r>
    </w:p>
    <w:p w14:paraId="6C4A4013" w14:textId="77777777" w:rsidR="00E04943" w:rsidRPr="00E04943" w:rsidRDefault="00E04943" w:rsidP="00E04943">
      <w:r w:rsidRPr="00E04943">
        <w:t>Scenario: Transient provider failure triggers retry with controlled behavior</w:t>
      </w:r>
      <w:r w:rsidRPr="00E04943">
        <w:br/>
        <w:t>Given an email send attempt fails due to a transient provider error</w:t>
      </w:r>
      <w:r w:rsidRPr="00E04943">
        <w:br/>
        <w:t>When the retry policy applies</w:t>
      </w:r>
      <w:r w:rsidRPr="00E04943">
        <w:br/>
        <w:t>Then the service retries delivery according to configured retry limits and backoff rules</w:t>
      </w:r>
      <w:r w:rsidRPr="00E04943">
        <w:br/>
        <w:t>And the service prevents duplicate sends for the same message request</w:t>
      </w:r>
    </w:p>
    <w:p w14:paraId="77891641" w14:textId="77777777" w:rsidR="00E04943" w:rsidRPr="00E04943" w:rsidRDefault="00E04943" w:rsidP="00E04943">
      <w:r w:rsidRPr="00E04943">
        <w:t>Scenario: Bounce or invalid address is recorded and suppresses future sends</w:t>
      </w:r>
      <w:r w:rsidRPr="00E04943">
        <w:br/>
        <w:t>Given an email message results in a bounce or invalid-address outcome from the provider</w:t>
      </w:r>
      <w:r w:rsidRPr="00E04943">
        <w:br/>
        <w:t>When the delivery event is processed</w:t>
      </w:r>
      <w:r w:rsidRPr="00E04943">
        <w:br/>
        <w:t>Then the service records the bounce/invalid outcome with reason category when available</w:t>
      </w:r>
      <w:r w:rsidRPr="00E04943">
        <w:br/>
        <w:t>And subsequent send attempts to that address follow suppression policy</w:t>
      </w:r>
    </w:p>
    <w:p w14:paraId="6127B778" w14:textId="77777777" w:rsidR="00E04943" w:rsidRPr="00E04943" w:rsidRDefault="00E04943" w:rsidP="00E04943">
      <w:r w:rsidRPr="00E04943">
        <w:t xml:space="preserve">Scenario: </w:t>
      </w:r>
      <w:proofErr w:type="gramStart"/>
      <w:r w:rsidRPr="00E04943">
        <w:t>Large-volume</w:t>
      </w:r>
      <w:proofErr w:type="gramEnd"/>
      <w:r w:rsidRPr="00E04943">
        <w:t xml:space="preserve"> send controls throttle delivery safely</w:t>
      </w:r>
      <w:r w:rsidRPr="00E04943">
        <w:br/>
        <w:t>Given a high volume of email messages is queued for delivery</w:t>
      </w:r>
      <w:r w:rsidRPr="00E04943">
        <w:br/>
        <w:t>When the service processes the queue</w:t>
      </w:r>
      <w:r w:rsidRPr="00E04943">
        <w:br/>
        <w:t>Then the service enforces rate limits and throttling controls</w:t>
      </w:r>
      <w:r w:rsidRPr="00E04943">
        <w:br/>
        <w:t>And messages are delivered without exceeding configured volume guardrails</w:t>
      </w:r>
    </w:p>
    <w:p w14:paraId="4BB65A2C" w14:textId="77777777" w:rsidR="00E04943" w:rsidRPr="00E04943" w:rsidRDefault="00E04943" w:rsidP="00E04943">
      <w:r w:rsidRPr="00E04943">
        <w:t>Scenario: Permanent delivery failure is tracked and visible for operational review</w:t>
      </w:r>
      <w:r w:rsidRPr="00E04943">
        <w:br/>
        <w:t>Given an email message fails with a non-</w:t>
      </w:r>
      <w:proofErr w:type="spellStart"/>
      <w:r w:rsidRPr="00E04943">
        <w:t>retryable</w:t>
      </w:r>
      <w:proofErr w:type="spellEnd"/>
      <w:r w:rsidRPr="00E04943">
        <w:t xml:space="preserve"> error</w:t>
      </w:r>
      <w:r w:rsidRPr="00E04943">
        <w:br/>
        <w:t>When the failure is recorded</w:t>
      </w:r>
      <w:r w:rsidRPr="00E04943">
        <w:br/>
        <w:t>Then the message state is updated to failed</w:t>
      </w:r>
      <w:r w:rsidRPr="00E04943">
        <w:br/>
        <w:t>And sufficient failure details are captured to support operational troubleshooting</w:t>
      </w:r>
    </w:p>
    <w:p w14:paraId="2DAE332F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KPIs or Success Metrics</w:t>
      </w:r>
    </w:p>
    <w:p w14:paraId="0EEE6CD1" w14:textId="77777777" w:rsidR="00E04943" w:rsidRPr="00E04943" w:rsidRDefault="00E04943" w:rsidP="00E04943">
      <w:pPr>
        <w:numPr>
          <w:ilvl w:val="0"/>
          <w:numId w:val="6"/>
        </w:numPr>
      </w:pPr>
      <w:r w:rsidRPr="00E04943">
        <w:rPr>
          <w:b/>
          <w:bCs/>
        </w:rPr>
        <w:t>Delivery success rate:</w:t>
      </w:r>
      <w:r w:rsidRPr="00E04943">
        <w:t xml:space="preserve"> % of email messages accepted by provider and (when available) delivered.</w:t>
      </w:r>
    </w:p>
    <w:p w14:paraId="6BD14020" w14:textId="77777777" w:rsidR="00E04943" w:rsidRPr="00E04943" w:rsidRDefault="00E04943" w:rsidP="00E04943">
      <w:pPr>
        <w:numPr>
          <w:ilvl w:val="0"/>
          <w:numId w:val="6"/>
        </w:numPr>
      </w:pPr>
      <w:r w:rsidRPr="00E04943">
        <w:rPr>
          <w:b/>
          <w:bCs/>
        </w:rPr>
        <w:t>Bounce/invalid rate:</w:t>
      </w:r>
      <w:r w:rsidRPr="00E04943">
        <w:t xml:space="preserve"> bounces/invalid addresses per 1,000 sends (trended).</w:t>
      </w:r>
    </w:p>
    <w:p w14:paraId="5596004A" w14:textId="77777777" w:rsidR="00E04943" w:rsidRPr="00E04943" w:rsidRDefault="00E04943" w:rsidP="00E04943">
      <w:pPr>
        <w:numPr>
          <w:ilvl w:val="0"/>
          <w:numId w:val="6"/>
        </w:numPr>
      </w:pPr>
      <w:r w:rsidRPr="00E04943">
        <w:rPr>
          <w:b/>
          <w:bCs/>
        </w:rPr>
        <w:t>Duplicate send rate:</w:t>
      </w:r>
      <w:r w:rsidRPr="00E04943">
        <w:t xml:space="preserve"> duplicates per 1,000 messages (target approaches zero).</w:t>
      </w:r>
    </w:p>
    <w:p w14:paraId="7695E9AD" w14:textId="77777777" w:rsidR="00E04943" w:rsidRPr="00E04943" w:rsidRDefault="00E04943" w:rsidP="00E04943">
      <w:pPr>
        <w:numPr>
          <w:ilvl w:val="0"/>
          <w:numId w:val="6"/>
        </w:numPr>
      </w:pPr>
      <w:r w:rsidRPr="00E04943">
        <w:rPr>
          <w:b/>
          <w:bCs/>
        </w:rPr>
        <w:t>Retry effectiveness:</w:t>
      </w:r>
      <w:r w:rsidRPr="00E04943">
        <w:t xml:space="preserve"> % of transient failures that succeed after </w:t>
      </w:r>
      <w:proofErr w:type="gramStart"/>
      <w:r w:rsidRPr="00E04943">
        <w:t>retry</w:t>
      </w:r>
      <w:proofErr w:type="gramEnd"/>
      <w:r w:rsidRPr="00E04943">
        <w:t>.</w:t>
      </w:r>
    </w:p>
    <w:p w14:paraId="70328708" w14:textId="77777777" w:rsidR="00E04943" w:rsidRPr="00E04943" w:rsidRDefault="00E04943" w:rsidP="00E04943">
      <w:pPr>
        <w:numPr>
          <w:ilvl w:val="0"/>
          <w:numId w:val="6"/>
        </w:numPr>
      </w:pPr>
      <w:r w:rsidRPr="00E04943">
        <w:rPr>
          <w:b/>
          <w:bCs/>
        </w:rPr>
        <w:lastRenderedPageBreak/>
        <w:t>Throughput under control:</w:t>
      </w:r>
      <w:r w:rsidRPr="00E04943">
        <w:t xml:space="preserve"> peak sends per minute within guardrail limits without backlog growth beyond agreed thresholds.</w:t>
      </w:r>
    </w:p>
    <w:p w14:paraId="5D734167" w14:textId="77777777" w:rsidR="00E04943" w:rsidRPr="00E04943" w:rsidRDefault="00E04943" w:rsidP="00E04943">
      <w:r w:rsidRPr="00E04943">
        <w:t>Assumption: “Delivered” may not be available from all providers; when not available, provider acceptance serves as the primary success indicator.</w:t>
      </w:r>
    </w:p>
    <w:p w14:paraId="29A1043B" w14:textId="77777777" w:rsidR="00E04943" w:rsidRPr="00E04943" w:rsidRDefault="00E04943" w:rsidP="00E04943">
      <w:pPr>
        <w:rPr>
          <w:b/>
          <w:bCs/>
        </w:rPr>
      </w:pPr>
      <w:r w:rsidRPr="00E04943">
        <w:rPr>
          <w:b/>
          <w:bCs/>
        </w:rPr>
        <w:t>Related Stories</w:t>
      </w:r>
    </w:p>
    <w:p w14:paraId="212C0FEC" w14:textId="77777777" w:rsidR="00E04943" w:rsidRPr="00E04943" w:rsidRDefault="00E04943" w:rsidP="00E04943">
      <w:r w:rsidRPr="00E04943">
        <w:rPr>
          <w:b/>
          <w:bCs/>
        </w:rPr>
        <w:t>User Stories</w:t>
      </w:r>
    </w:p>
    <w:p w14:paraId="326B84F6" w14:textId="77777777" w:rsidR="00E04943" w:rsidRPr="00E04943" w:rsidRDefault="00E04943" w:rsidP="00E04943">
      <w:pPr>
        <w:numPr>
          <w:ilvl w:val="0"/>
          <w:numId w:val="7"/>
        </w:numPr>
      </w:pPr>
      <w:r w:rsidRPr="00E04943">
        <w:t>As a platform operations user, I can see whether an email notification was sent, failed, or bounced so that I can troubleshoot delivery issues.</w:t>
      </w:r>
    </w:p>
    <w:p w14:paraId="61D89BFE" w14:textId="77777777" w:rsidR="00E04943" w:rsidRPr="00E04943" w:rsidRDefault="00E04943" w:rsidP="00E04943">
      <w:pPr>
        <w:numPr>
          <w:ilvl w:val="0"/>
          <w:numId w:val="7"/>
        </w:numPr>
      </w:pPr>
      <w:r w:rsidRPr="00E04943">
        <w:t>As a recipient, I do not receive duplicate email notifications for the same underlying event so that communications remain trustworthy.</w:t>
      </w:r>
    </w:p>
    <w:p w14:paraId="4DE55C2E" w14:textId="77777777" w:rsidR="00E04943" w:rsidRPr="00E04943" w:rsidRDefault="00E04943" w:rsidP="00E04943">
      <w:r w:rsidRPr="00E04943">
        <w:rPr>
          <w:b/>
          <w:bCs/>
        </w:rPr>
        <w:t>Tech Stories</w:t>
      </w:r>
    </w:p>
    <w:p w14:paraId="730E22AE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provider-agnostic email send interface and integrate at least one email provider.</w:t>
      </w:r>
    </w:p>
    <w:p w14:paraId="0055627A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persistent message record and delivery-state model (queued/sent/accepted/delivered/failed/bounced/suppressed).</w:t>
      </w:r>
    </w:p>
    <w:p w14:paraId="66AFA022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retry policy for transient failures (max attempts, backoff, idempotency keys).</w:t>
      </w:r>
    </w:p>
    <w:p w14:paraId="7A9F32EF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provider event ingestion (webhook or polling) for bounce/invalid/delivery events and map to delivery states.</w:t>
      </w:r>
    </w:p>
    <w:p w14:paraId="4871E958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suppression handling (invalid/bounced address registry; suppression checks before send).</w:t>
      </w:r>
    </w:p>
    <w:p w14:paraId="5511ABCF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throttling and rate limiting controls (queueing, concurrency caps, per-tenant and/or global limits as applicable).</w:t>
      </w:r>
    </w:p>
    <w:p w14:paraId="21F9120C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operational telemetry (success/failure/bounce metrics, queue depth, retry counts) and alert hooks.</w:t>
      </w:r>
    </w:p>
    <w:p w14:paraId="6B3614C6" w14:textId="77777777" w:rsidR="00E04943" w:rsidRPr="00E04943" w:rsidRDefault="00E04943" w:rsidP="00E04943">
      <w:pPr>
        <w:numPr>
          <w:ilvl w:val="0"/>
          <w:numId w:val="8"/>
        </w:numPr>
      </w:pPr>
      <w:r w:rsidRPr="00E04943">
        <w:t>Implement audit logging for delivery actions and state transitions (traceable message IDs, correlated to originating notification/task).</w:t>
      </w:r>
    </w:p>
    <w:p w14:paraId="14C7D589" w14:textId="77777777" w:rsidR="00E04943" w:rsidRPr="00E04943" w:rsidRDefault="00E04943" w:rsidP="00E04943">
      <w:r w:rsidRPr="00E04943">
        <w:t>This Feature enables Epic outcomes through the delivery of the listed Stories.</w:t>
      </w:r>
    </w:p>
    <w:sectPr w:rsidR="00E04943" w:rsidRPr="00E0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D3B74"/>
    <w:multiLevelType w:val="multilevel"/>
    <w:tmpl w:val="10C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B4CF6"/>
    <w:multiLevelType w:val="multilevel"/>
    <w:tmpl w:val="94E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67150"/>
    <w:multiLevelType w:val="multilevel"/>
    <w:tmpl w:val="C77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332B2"/>
    <w:multiLevelType w:val="multilevel"/>
    <w:tmpl w:val="2DEA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532C9"/>
    <w:multiLevelType w:val="multilevel"/>
    <w:tmpl w:val="2F0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5"/>
    <w:multiLevelType w:val="multilevel"/>
    <w:tmpl w:val="19B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517BC"/>
    <w:multiLevelType w:val="multilevel"/>
    <w:tmpl w:val="7ABA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B30D4"/>
    <w:multiLevelType w:val="multilevel"/>
    <w:tmpl w:val="D13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528079">
    <w:abstractNumId w:val="4"/>
  </w:num>
  <w:num w:numId="2" w16cid:durableId="1389181530">
    <w:abstractNumId w:val="1"/>
  </w:num>
  <w:num w:numId="3" w16cid:durableId="1062370381">
    <w:abstractNumId w:val="2"/>
  </w:num>
  <w:num w:numId="4" w16cid:durableId="1576864446">
    <w:abstractNumId w:val="5"/>
  </w:num>
  <w:num w:numId="5" w16cid:durableId="1871917471">
    <w:abstractNumId w:val="0"/>
  </w:num>
  <w:num w:numId="6" w16cid:durableId="73749224">
    <w:abstractNumId w:val="7"/>
  </w:num>
  <w:num w:numId="7" w16cid:durableId="1736003641">
    <w:abstractNumId w:val="3"/>
  </w:num>
  <w:num w:numId="8" w16cid:durableId="368531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86"/>
    <w:rsid w:val="000252DD"/>
    <w:rsid w:val="00826EC2"/>
    <w:rsid w:val="008F297E"/>
    <w:rsid w:val="00A251D3"/>
    <w:rsid w:val="00E04943"/>
    <w:rsid w:val="00F5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177E"/>
  <w15:chartTrackingRefBased/>
  <w15:docId w15:val="{E93DD281-319B-4F2B-ABCA-CE44C914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1147</Words>
  <Characters>7380</Characters>
  <Application>Microsoft Office Word</Application>
  <DocSecurity>0</DocSecurity>
  <Lines>150</Lines>
  <Paragraphs>89</Paragraphs>
  <ScaleCrop>false</ScaleCrop>
  <Company>Huron</Company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2026-01-23T22:01:00Z</dcterms:created>
  <dcterms:modified xsi:type="dcterms:W3CDTF">2026-01-23T22:01:00Z</dcterms:modified>
</cp:coreProperties>
</file>