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jc w:val="center"/>
      </w:pPr>
      <w:bookmarkStart w:id="0" w:name="_GoBack"/>
      <w:bookmarkEnd w:id="0"/>
      <w:r>
        <w:rPr>
          <w:rFonts w:hint="eastAsia" w:ascii="黑体" w:hAnsi="黑体" w:eastAsia="黑体"/>
          <w:b/>
          <w:sz w:val="32"/>
        </w:rPr>
        <w:t>目录</w:t>
      </w:r>
    </w:p>
    <w:p>
      <w:r>
        <w:t>1 测试概述</w:t>
      </w:r>
    </w:p>
    <w:p>
      <w:r>
        <w:t>2 单元测试用例（ UT-01 ~ UT-10 ）</w:t>
      </w:r>
    </w:p>
    <w:p>
      <w:r>
        <w:t>3 集成测试用例（ IT-01 ~ IT-10 ）</w:t>
      </w:r>
    </w:p>
    <w:p>
      <w:r>
        <w:t>4 测试报告</w:t>
      </w:r>
    </w:p>
    <w:p>
      <w:r>
        <w:t>5 问题列表</w:t>
      </w:r>
    </w:p>
    <w:p>
      <w:pPr>
        <w:pStyle w:val="3"/>
      </w:pPr>
      <w:r>
        <w:rPr>
          <w:rFonts w:hint="eastAsia" w:ascii="宋体" w:hAnsi="宋体" w:eastAsia="宋体" w:cs="宋体"/>
          <w:b/>
          <w:color w:val="000000"/>
          <w:sz w:val="36"/>
          <w:lang w:eastAsia="zh-CN"/>
        </w:rPr>
        <w:t>1  测试概述</w:t>
      </w:r>
    </w:p>
    <w:p>
      <w:pPr>
        <w:pStyle w:val="4"/>
      </w:pPr>
      <w:r>
        <w:rPr>
          <w:rFonts w:hint="eastAsia" w:ascii="宋体" w:hAnsi="宋体" w:eastAsia="宋体" w:cs="宋体"/>
          <w:b/>
          <w:color w:val="000000"/>
          <w:sz w:val="28"/>
          <w:lang w:eastAsia="zh-CN"/>
        </w:rPr>
        <w:t>1.1  测试目的</w:t>
      </w:r>
    </w:p>
    <w:p>
      <w:pPr>
        <w:jc w:val="both"/>
      </w:pPr>
      <w:r>
        <w:rPr>
          <w:rFonts w:hint="eastAsia" w:ascii="宋体" w:hAnsi="宋体" w:eastAsia="宋体" w:cs="宋体"/>
          <w:lang w:eastAsia="zh-CN"/>
        </w:rPr>
        <w:t>本文档对</w:t>
      </w:r>
      <w:r>
        <w:t>"</w:t>
      </w:r>
      <w:r>
        <w:rPr>
          <w:rFonts w:hint="eastAsia" w:ascii="宋体" w:hAnsi="宋体" w:eastAsia="宋体" w:cs="宋体"/>
          <w:lang w:eastAsia="zh-CN"/>
        </w:rPr>
        <w:t>安全帽佩戴识别系统</w:t>
      </w:r>
      <w:r>
        <w:t>"</w:t>
      </w:r>
      <w:r>
        <w:rPr>
          <w:rFonts w:hint="eastAsia" w:ascii="宋体" w:hAnsi="宋体" w:eastAsia="宋体" w:cs="宋体"/>
          <w:lang w:eastAsia="zh-CN"/>
        </w:rPr>
        <w:t>进行单元测试与集成测试，验证系统各功能模块与整体业务流程是否满足需求规格，并记录测试过程中发现的问题及其处理结果，为项目验收提供依据。</w:t>
      </w:r>
    </w:p>
    <w:p>
      <w:pPr>
        <w:pStyle w:val="4"/>
      </w:pPr>
      <w:r>
        <w:rPr>
          <w:rFonts w:hint="eastAsia" w:ascii="宋体" w:hAnsi="宋体" w:eastAsia="宋体" w:cs="宋体"/>
          <w:b/>
          <w:color w:val="000000"/>
          <w:sz w:val="28"/>
          <w:lang w:eastAsia="zh-CN"/>
        </w:rPr>
        <w:t>1.2  测试范围</w:t>
      </w:r>
    </w:p>
    <w:tbl>
      <w:tblPr>
        <w:tblStyle w:val="32"/>
        <w:tblW w:w="5000" w:type="pct"/>
        <w:tblInd w:w="0" w:type="dxa"/>
        <w:tblLayout w:type="autofit"/>
        <w:tblCellMar>
          <w:top w:w="0" w:type="dxa"/>
          <w:left w:w="108" w:type="dxa"/>
          <w:bottom w:w="0" w:type="dxa"/>
          <w:right w:w="108" w:type="dxa"/>
        </w:tblCellMar>
      </w:tblPr>
      <w:tblGrid>
        <w:gridCol w:w="2819"/>
        <w:gridCol w:w="2873"/>
        <w:gridCol w:w="2820"/>
      </w:tblGrid>
      <w:tr>
        <w:tblPrEx>
          <w:tblCellMar>
            <w:top w:w="0" w:type="dxa"/>
            <w:left w:w="108" w:type="dxa"/>
            <w:bottom w:w="0" w:type="dxa"/>
            <w:right w:w="108" w:type="dxa"/>
          </w:tblCellMar>
        </w:tblPrEx>
        <w:tc>
          <w:tcPr>
            <w:tcW w:w="288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测试类型</w:t>
            </w:r>
          </w:p>
        </w:tc>
        <w:tc>
          <w:tcPr>
            <w:tcW w:w="288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测试对象</w:t>
            </w:r>
          </w:p>
        </w:tc>
        <w:tc>
          <w:tcPr>
            <w:tcW w:w="288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用例数</w:t>
            </w:r>
          </w:p>
        </w:tc>
      </w:tr>
      <w:tr>
        <w:tblPrEx>
          <w:tblCellMar>
            <w:top w:w="0" w:type="dxa"/>
            <w:left w:w="108" w:type="dxa"/>
            <w:bottom w:w="0" w:type="dxa"/>
            <w:right w:w="108" w:type="dxa"/>
          </w:tblCellMar>
        </w:tblPrEx>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单元测试</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数据库管理模块（ DatabaseManager ）、图像绘制模块（ draw_custom_boxes / draw_chinese_text ）、防抖告警算法（ update_counts  时间戳判定）</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w:t>
            </w:r>
          </w:p>
        </w:tc>
      </w:tr>
      <w:tr>
        <w:tblPrEx>
          <w:tblCellMar>
            <w:top w:w="0" w:type="dxa"/>
            <w:left w:w="108" w:type="dxa"/>
            <w:bottom w:w="0" w:type="dxa"/>
            <w:right w:w="108" w:type="dxa"/>
          </w:tblCellMar>
        </w:tblPrEx>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集成测试</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PyQt5  界面、 YOLOv8  推理线程、 OpenCV  视频解码、 MySQL  持久化、打包产物之间的协同工作</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w:t>
            </w:r>
          </w:p>
        </w:tc>
      </w:tr>
      <w:tr>
        <w:tblPrEx>
          <w:tblCellMar>
            <w:top w:w="0" w:type="dxa"/>
            <w:left w:w="108" w:type="dxa"/>
            <w:bottom w:w="0" w:type="dxa"/>
            <w:right w:w="108" w:type="dxa"/>
          </w:tblCellMar>
        </w:tblPrEx>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合计</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20</w:t>
            </w:r>
          </w:p>
        </w:tc>
      </w:tr>
    </w:tbl>
    <w:p>
      <w:pPr>
        <w:pStyle w:val="4"/>
      </w:pPr>
      <w:r>
        <w:rPr>
          <w:rFonts w:hint="eastAsia" w:ascii="宋体" w:hAnsi="宋体" w:eastAsia="宋体" w:cs="宋体"/>
          <w:b/>
          <w:color w:val="000000"/>
          <w:sz w:val="28"/>
          <w:lang w:eastAsia="zh-CN"/>
        </w:rPr>
        <w:t>1.3  测试环境</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操作系统</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Windows 11 （开发与测试平台）／ Windows 10 （兼容性验证）</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编程语言</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Python 3.11</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开发环境</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PyCharm 2025.1</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核心依赖</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Ultralytics YOLOv8 、 OpenCV 4.12 、 PyQt5 、 PyMySQL 、 Pillow （ PIL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数据库</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MySQL 8.0 ，本地实例  localhost:3306 ，库名  helmet_db ，账号  root / root</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模型文件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best.pt （ YOLOv8  权重，类别  0 =  未戴安全帽， 1 =  已戴安全帽）</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测试框架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Python unittest （单元测试）＋   手工功能测试（集成测试）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硬件环境</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标准  PC ， CPU  推理，无独立显卡</w:t>
            </w:r>
          </w:p>
        </w:tc>
      </w:tr>
    </w:tbl>
    <w:p>
      <w:pPr>
        <w:pStyle w:val="4"/>
      </w:pPr>
      <w:r>
        <w:rPr>
          <w:rFonts w:hint="eastAsia" w:ascii="宋体" w:hAnsi="宋体" w:eastAsia="宋体" w:cs="宋体"/>
          <w:b/>
          <w:color w:val="000000"/>
          <w:sz w:val="28"/>
          <w:lang w:eastAsia="zh-CN"/>
        </w:rPr>
        <w:t>1.4  测试方法</w:t>
      </w:r>
    </w:p>
    <w:p>
      <w:pPr>
        <w:pStyle w:val="16"/>
        <w:spacing w:after="60"/>
      </w:pPr>
      <w:r>
        <w:rPr>
          <w:rFonts w:hint="eastAsia" w:ascii="宋体" w:hAnsi="宋体" w:eastAsia="宋体" w:cs="宋体"/>
          <w:b/>
          <w:lang w:eastAsia="zh-CN"/>
        </w:rPr>
        <w:t>单元测试</w:t>
      </w:r>
      <w:r>
        <w:rPr>
          <w:rFonts w:hint="eastAsia" w:ascii="宋体" w:hAnsi="宋体" w:eastAsia="宋体" w:cs="宋体"/>
          <w:lang w:eastAsia="zh-CN"/>
        </w:rPr>
        <w:t>：使用</w:t>
      </w:r>
      <w:r>
        <w:t xml:space="preserve"> unittest </w:t>
      </w:r>
      <w:r>
        <w:rPr>
          <w:rFonts w:hint="eastAsia" w:ascii="宋体" w:hAnsi="宋体" w:eastAsia="宋体" w:cs="宋体"/>
          <w:lang w:eastAsia="zh-CN"/>
        </w:rPr>
        <w:t>框架对各模块的公开函数／方法进行独立验证，通过断言（</w:t>
      </w:r>
      <w:r>
        <w:t>assert</w:t>
      </w:r>
      <w:r>
        <w:rPr>
          <w:rFonts w:hint="eastAsia" w:ascii="宋体" w:hAnsi="宋体" w:eastAsia="宋体" w:cs="宋体"/>
          <w:lang w:eastAsia="zh-CN"/>
        </w:rPr>
        <w:t>）判定结果是否符合预期，不依赖图形界面。</w:t>
      </w:r>
    </w:p>
    <w:p>
      <w:pPr>
        <w:pStyle w:val="16"/>
        <w:spacing w:after="60"/>
      </w:pPr>
      <w:r>
        <w:rPr>
          <w:rFonts w:hint="eastAsia" w:ascii="宋体" w:hAnsi="宋体" w:eastAsia="宋体" w:cs="宋体"/>
          <w:b/>
          <w:lang w:eastAsia="zh-CN"/>
        </w:rPr>
        <w:t>集成测试</w:t>
      </w:r>
      <w:r>
        <w:rPr>
          <w:rFonts w:hint="eastAsia" w:ascii="宋体" w:hAnsi="宋体" w:eastAsia="宋体" w:cs="宋体"/>
          <w:lang w:eastAsia="zh-CN"/>
        </w:rPr>
        <w:t>：在真实运行环境下，按业务场景驱动界面操作，观察界面表现、日志输出与数据库记录，验证模块间的数据传递与协同是否正确。</w:t>
      </w:r>
    </w:p>
    <w:p>
      <w:pPr>
        <w:pStyle w:val="16"/>
        <w:spacing w:after="60"/>
      </w:pPr>
      <w:r>
        <w:rPr>
          <w:rFonts w:hint="eastAsia" w:ascii="宋体" w:hAnsi="宋体" w:eastAsia="宋体" w:cs="宋体"/>
          <w:b/>
          <w:lang w:eastAsia="zh-CN"/>
        </w:rPr>
        <w:t>结果判定</w:t>
      </w:r>
      <w:r>
        <w:rPr>
          <w:rFonts w:hint="eastAsia" w:ascii="宋体" w:hAnsi="宋体" w:eastAsia="宋体" w:cs="宋体"/>
          <w:lang w:eastAsia="zh-CN"/>
        </w:rPr>
        <w:t>：用例全部断言通过且界面／数据库表现与预期一致，判定为</w:t>
      </w:r>
      <w:r>
        <w:t>"</w:t>
      </w:r>
      <w:r>
        <w:rPr>
          <w:rFonts w:hint="eastAsia" w:ascii="宋体" w:hAnsi="宋体" w:eastAsia="宋体" w:cs="宋体"/>
          <w:lang w:eastAsia="zh-CN"/>
        </w:rPr>
        <w:t>通过</w:t>
      </w:r>
      <w:r>
        <w:t>"</w:t>
      </w:r>
      <w:r>
        <w:rPr>
          <w:rFonts w:hint="eastAsia" w:ascii="宋体" w:hAnsi="宋体" w:eastAsia="宋体" w:cs="宋体"/>
          <w:lang w:eastAsia="zh-CN"/>
        </w:rPr>
        <w:t>；否则判定为</w:t>
      </w:r>
      <w:r>
        <w:t>"</w:t>
      </w:r>
      <w:r>
        <w:rPr>
          <w:rFonts w:hint="eastAsia" w:ascii="宋体" w:hAnsi="宋体" w:eastAsia="宋体" w:cs="宋体"/>
          <w:lang w:eastAsia="zh-CN"/>
        </w:rPr>
        <w:t>不通过</w:t>
      </w:r>
      <w:r>
        <w:t>"</w:t>
      </w:r>
      <w:r>
        <w:rPr>
          <w:rFonts w:hint="eastAsia" w:ascii="宋体" w:hAnsi="宋体" w:eastAsia="宋体" w:cs="宋体"/>
          <w:lang w:eastAsia="zh-CN"/>
        </w:rPr>
        <w:t>并转入问题列表跟踪。</w:t>
      </w:r>
    </w:p>
    <w:p>
      <w:pPr>
        <w:pStyle w:val="4"/>
      </w:pPr>
      <w:r>
        <w:rPr>
          <w:rFonts w:hint="eastAsia" w:ascii="宋体" w:hAnsi="宋体" w:eastAsia="宋体" w:cs="宋体"/>
          <w:b/>
          <w:color w:val="000000"/>
          <w:sz w:val="28"/>
          <w:lang w:eastAsia="zh-CN"/>
        </w:rPr>
        <w:t>1.5  缺陷等级定义</w:t>
      </w:r>
    </w:p>
    <w:tbl>
      <w:tblPr>
        <w:tblStyle w:val="32"/>
        <w:tblW w:w="5000" w:type="pct"/>
        <w:tblInd w:w="0" w:type="dxa"/>
        <w:tblLayout w:type="autofit"/>
        <w:tblCellMar>
          <w:top w:w="0" w:type="dxa"/>
          <w:left w:w="108" w:type="dxa"/>
          <w:bottom w:w="0" w:type="dxa"/>
          <w:right w:w="108" w:type="dxa"/>
        </w:tblCellMar>
      </w:tblPr>
      <w:tblGrid>
        <w:gridCol w:w="4254"/>
        <w:gridCol w:w="4258"/>
      </w:tblGrid>
      <w:tr>
        <w:tblPrEx>
          <w:tblCellMar>
            <w:top w:w="0" w:type="dxa"/>
            <w:left w:w="108" w:type="dxa"/>
            <w:bottom w:w="0" w:type="dxa"/>
            <w:right w:w="108" w:type="dxa"/>
          </w:tblCellMar>
        </w:tblPrEx>
        <w:tc>
          <w:tcPr>
            <w:tcW w:w="432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等级</w:t>
            </w:r>
          </w:p>
        </w:tc>
        <w:tc>
          <w:tcPr>
            <w:tcW w:w="432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定义</w:t>
            </w:r>
          </w:p>
        </w:tc>
      </w:tr>
      <w:tr>
        <w:tblPrEx>
          <w:tblCellMar>
            <w:top w:w="0" w:type="dxa"/>
            <w:left w:w="108" w:type="dxa"/>
            <w:bottom w:w="0" w:type="dxa"/>
            <w:right w:w="108" w:type="dxa"/>
          </w:tblCellMar>
        </w:tblPrEx>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致命</w:t>
            </w:r>
          </w:p>
        </w:tc>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导致系统崩溃、无法启动或核心功能完全不可用</w:t>
            </w:r>
          </w:p>
        </w:tc>
      </w:tr>
      <w:tr>
        <w:tblPrEx>
          <w:tblCellMar>
            <w:top w:w="0" w:type="dxa"/>
            <w:left w:w="108" w:type="dxa"/>
            <w:bottom w:w="0" w:type="dxa"/>
            <w:right w:w="108" w:type="dxa"/>
          </w:tblCellMar>
        </w:tblPrEx>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严重</w:t>
            </w:r>
          </w:p>
        </w:tc>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核心功能结果错误、数据写入异常或权限控制失效</w:t>
            </w:r>
          </w:p>
        </w:tc>
      </w:tr>
      <w:tr>
        <w:tblPrEx>
          <w:tblCellMar>
            <w:top w:w="0" w:type="dxa"/>
            <w:left w:w="108" w:type="dxa"/>
            <w:bottom w:w="0" w:type="dxa"/>
            <w:right w:w="108" w:type="dxa"/>
          </w:tblCellMar>
        </w:tblPrEx>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一般</w:t>
            </w:r>
          </w:p>
        </w:tc>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非核心功能异常、界面显示问题或体验缺陷，不影响主流程</w:t>
            </w:r>
          </w:p>
        </w:tc>
      </w:tr>
      <w:tr>
        <w:tblPrEx>
          <w:tblCellMar>
            <w:top w:w="0" w:type="dxa"/>
            <w:left w:w="108" w:type="dxa"/>
            <w:bottom w:w="0" w:type="dxa"/>
            <w:right w:w="108" w:type="dxa"/>
          </w:tblCellMar>
        </w:tblPrEx>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轻微</w:t>
            </w:r>
          </w:p>
        </w:tc>
        <w:tc>
          <w:tcPr>
            <w:tcW w:w="432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文字、样式等细节问题</w:t>
            </w:r>
          </w:p>
        </w:tc>
      </w:tr>
    </w:tbl>
    <w:p>
      <w:pPr>
        <w:pStyle w:val="3"/>
      </w:pPr>
      <w:r>
        <w:rPr>
          <w:rFonts w:hint="eastAsia" w:ascii="宋体" w:hAnsi="宋体" w:eastAsia="宋体" w:cs="宋体"/>
          <w:b/>
          <w:color w:val="000000"/>
          <w:sz w:val="36"/>
          <w:lang w:eastAsia="zh-CN"/>
        </w:rPr>
        <w:t>2  单元测试用例（UT-01 ~ UT-10）</w:t>
      </w:r>
    </w:p>
    <w:p>
      <w:pPr>
        <w:pStyle w:val="4"/>
      </w:pPr>
      <w:r>
        <w:rPr>
          <w:rFonts w:hint="eastAsia" w:ascii="宋体" w:hAnsi="宋体" w:eastAsia="宋体" w:cs="宋体"/>
          <w:b/>
          <w:color w:val="000000"/>
          <w:sz w:val="28"/>
          <w:lang w:eastAsia="zh-CN"/>
        </w:rPr>
        <w:t>2.1  单元测试用例汇总</w:t>
      </w:r>
    </w:p>
    <w:tbl>
      <w:tblPr>
        <w:tblStyle w:val="32"/>
        <w:tblW w:w="5000" w:type="pct"/>
        <w:tblInd w:w="0" w:type="dxa"/>
        <w:tblLayout w:type="autofit"/>
        <w:tblCellMar>
          <w:top w:w="0" w:type="dxa"/>
          <w:left w:w="108" w:type="dxa"/>
          <w:bottom w:w="0" w:type="dxa"/>
          <w:right w:w="108" w:type="dxa"/>
        </w:tblCellMar>
      </w:tblPr>
      <w:tblGrid>
        <w:gridCol w:w="1503"/>
        <w:gridCol w:w="1462"/>
        <w:gridCol w:w="4085"/>
        <w:gridCol w:w="1462"/>
      </w:tblGrid>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用例编号</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测试目标</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测试对象</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结果</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UT-01</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数据库与数据表自动初始化</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DatabaseManager.init_database()</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UT-02</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数据库连接有效性</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DatabaseManager.get_connection()</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UT-03</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管理员身份校验返回正确角色</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DatabaseManager.verify_user()</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UT-04</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操作员身份校验返回正确角色</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DatabaseManager.verify_user()</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UT-05</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非法凭证被拒绝</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DatabaseManager.verify_user()</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UT-06</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违规告警记录正确写入</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DatabaseManager.add_alarm_record()</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UT-07</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历史记录按时间倒序返回</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DatabaseManager.get_alarm_records()</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UT-08</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违规记录按  ID  精确删除</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DatabaseManager.delete_alarm_record()</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UT-09</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检测框与中文标签正确绘制</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draw_custom_boxes() / draw_chinese_text()</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UT-10</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2  秒防抖时间戳判定逻辑</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update_counts()  防抖分支</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bl>
    <w:p>
      <w:pPr>
        <w:pStyle w:val="4"/>
      </w:pPr>
      <w:r>
        <w:rPr>
          <w:rFonts w:hint="eastAsia" w:ascii="宋体" w:hAnsi="宋体" w:eastAsia="宋体" w:cs="宋体"/>
          <w:b/>
          <w:color w:val="000000"/>
          <w:sz w:val="28"/>
          <w:lang w:eastAsia="zh-CN"/>
        </w:rPr>
        <w:t>2.2  单元测试用例详情</w:t>
      </w:r>
    </w:p>
    <w:p>
      <w:pPr>
        <w:pStyle w:val="5"/>
      </w:pPr>
      <w:r>
        <w:rPr>
          <w:rFonts w:hint="eastAsia" w:ascii="宋体" w:hAnsi="宋体" w:eastAsia="宋体" w:cs="宋体"/>
          <w:b/>
          <w:color w:val="000000"/>
          <w:sz w:val="24"/>
          <w:lang w:eastAsia="zh-CN"/>
        </w:rPr>
        <w:t>UT-01  数据库与数据表自动初始化</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UT-01</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验证系统首次运行时能自动创建  helmet_db  数据库、 alarm_logs  与  users  两张表，并预置默认账号</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MySQL 8.0  服务已启动；本地不存在  helmet_db  库； pymysql  已安装</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手动删除已存在的  helmet_db  库 </w:t>
            </w:r>
            <w:r>
              <w:rPr>
                <w:sz w:val="21"/>
              </w:rPr>
              <w:br w:type="textWrapping"/>
            </w:r>
            <w:r>
              <w:rPr>
                <w:sz w:val="21"/>
              </w:rPr>
              <w:t xml:space="preserve"> 2.  执行  DatabaseManager()  构造（内部自动调用  init_database ） </w:t>
            </w:r>
            <w:r>
              <w:rPr>
                <w:sz w:val="21"/>
              </w:rPr>
              <w:br w:type="textWrapping"/>
            </w:r>
            <w:r>
              <w:rPr>
                <w:sz w:val="21"/>
              </w:rPr>
              <w:t xml:space="preserve"> 3.  查询  information_schema  确认库与表是否创建 </w:t>
            </w:r>
            <w:r>
              <w:rPr>
                <w:sz w:val="21"/>
              </w:rPr>
              <w:br w:type="textWrapping"/>
            </w:r>
            <w:r>
              <w:rPr>
                <w:sz w:val="21"/>
              </w:rPr>
              <w:t xml:space="preserve"> 4.  查询  users  表记录数</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host=localhost, user=root, password=root, database=helmet_db</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helmet_db  库被创建； alarm_logs  表（ 5  字段）与  users  表（ 4  字段）均存在； users  表预置  2  条账号（ admin/admin 、 user/operator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库与两张表均成功创建，字段与设计一致； users  表自动写入  2  条默认账号，无异常抛出。用例通过</w:t>
            </w:r>
          </w:p>
        </w:tc>
      </w:tr>
    </w:tbl>
    <w:p>
      <w:pPr>
        <w:pStyle w:val="5"/>
      </w:pPr>
      <w:r>
        <w:rPr>
          <w:rFonts w:hint="eastAsia" w:ascii="宋体" w:hAnsi="宋体" w:eastAsia="宋体" w:cs="宋体"/>
          <w:b/>
          <w:color w:val="000000"/>
          <w:sz w:val="24"/>
          <w:lang w:eastAsia="zh-CN"/>
        </w:rPr>
        <w:t>UT-02  数据库连接有效性</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UT-02</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get_connection()  能返回可用的数据库连接对象</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helmet_db  库已存在； MySQL  服务正常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实例化  DatabaseManager </w:t>
            </w:r>
            <w:r>
              <w:rPr>
                <w:sz w:val="21"/>
              </w:rPr>
              <w:br w:type="textWrapping"/>
            </w:r>
            <w:r>
              <w:rPr>
                <w:sz w:val="21"/>
              </w:rPr>
              <w:t xml:space="preserve"> 2.  调用  get_connection() </w:t>
            </w:r>
            <w:r>
              <w:rPr>
                <w:sz w:val="21"/>
              </w:rPr>
              <w:br w:type="textWrapping"/>
            </w:r>
            <w:r>
              <w:rPr>
                <w:sz w:val="21"/>
              </w:rPr>
              <w:t xml:space="preserve"> 3.  断言返回对象非空（ assertIsNotNone ） </w:t>
            </w:r>
            <w:r>
              <w:rPr>
                <w:sz w:val="21"/>
              </w:rPr>
              <w:br w:type="textWrapping"/>
            </w:r>
            <w:r>
              <w:rPr>
                <w:sz w:val="21"/>
              </w:rPr>
              <w:t xml:space="preserve"> 4.  关闭连接</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无额外输入，使用默认连接参数</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返回  pymysql  连接对象，字符集为  utf8mb4 ，游标类型为  DictCursor ，无异常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连接建立成功， assertIsNotNone  通过，平均耗时约  0.008 s 。用例通过</w:t>
            </w:r>
          </w:p>
        </w:tc>
      </w:tr>
    </w:tbl>
    <w:p>
      <w:pPr>
        <w:pStyle w:val="5"/>
      </w:pPr>
      <w:r>
        <w:rPr>
          <w:rFonts w:hint="eastAsia" w:ascii="宋体" w:hAnsi="宋体" w:eastAsia="宋体" w:cs="宋体"/>
          <w:b/>
          <w:color w:val="000000"/>
          <w:sz w:val="24"/>
          <w:lang w:eastAsia="zh-CN"/>
        </w:rPr>
        <w:t>UT-03  管理员身份校验返回正确角色</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UT-03</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verify_user()  对管理员账号返回角色  admin</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users  表存在  admin / 123456  记录， role  字段值为  admin</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调用  verify_user("admin", "123456") </w:t>
            </w:r>
            <w:r>
              <w:rPr>
                <w:sz w:val="21"/>
              </w:rPr>
              <w:br w:type="textWrapping"/>
            </w:r>
            <w:r>
              <w:rPr>
                <w:sz w:val="21"/>
              </w:rPr>
              <w:t xml:space="preserve"> 2.  断言返回值等于  "admin" （ assertEqual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username=admin ， password=123456</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返回字符串  "admin"</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返回  "admin" ， assertEqual  通过。用例通过</w:t>
            </w:r>
          </w:p>
        </w:tc>
      </w:tr>
    </w:tbl>
    <w:p>
      <w:pPr>
        <w:pStyle w:val="5"/>
      </w:pPr>
      <w:r>
        <w:rPr>
          <w:rFonts w:hint="eastAsia" w:ascii="宋体" w:hAnsi="宋体" w:eastAsia="宋体" w:cs="宋体"/>
          <w:b/>
          <w:color w:val="000000"/>
          <w:sz w:val="24"/>
          <w:lang w:eastAsia="zh-CN"/>
        </w:rPr>
        <w:t>UT-04  操作员身份校验返回正确角色</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UT-04</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verify_user()  对操作员账号返回角色  operator</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users  表存在  user / 123456  记录， role  字段值为  operator</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调用  verify_user("user", "123456") </w:t>
            </w:r>
            <w:r>
              <w:rPr>
                <w:sz w:val="21"/>
              </w:rPr>
              <w:br w:type="textWrapping"/>
            </w:r>
            <w:r>
              <w:rPr>
                <w:sz w:val="21"/>
              </w:rPr>
              <w:t xml:space="preserve"> 2.  断言返回值等于  "operator" （ assertEqual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username=user ， password=123456</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返回字符串  "operator"</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返回  "operator" ， assertEqual  通过。用例通过</w:t>
            </w:r>
          </w:p>
        </w:tc>
      </w:tr>
    </w:tbl>
    <w:p>
      <w:pPr>
        <w:pStyle w:val="5"/>
      </w:pPr>
      <w:r>
        <w:rPr>
          <w:rFonts w:hint="eastAsia" w:ascii="宋体" w:hAnsi="宋体" w:eastAsia="宋体" w:cs="宋体"/>
          <w:b/>
          <w:color w:val="000000"/>
          <w:sz w:val="24"/>
          <w:lang w:eastAsia="zh-CN"/>
        </w:rPr>
        <w:t>UT-05  非法凭证被拒绝</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UT-05</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验证错误的用户名或密码不会误判为登录成功</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users  表中不存在该账号</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调用  verify_user("hacker", "000000") </w:t>
            </w:r>
            <w:r>
              <w:rPr>
                <w:sz w:val="21"/>
              </w:rPr>
              <w:br w:type="textWrapping"/>
            </w:r>
            <w:r>
              <w:rPr>
                <w:sz w:val="21"/>
              </w:rPr>
              <w:t xml:space="preserve"> 2.  断言返回值为  None （ assertIsNone ） </w:t>
            </w:r>
            <w:r>
              <w:rPr>
                <w:sz w:val="21"/>
              </w:rPr>
              <w:br w:type="textWrapping"/>
            </w:r>
            <w:r>
              <w:rPr>
                <w:sz w:val="21"/>
              </w:rPr>
              <w:t xml:space="preserve"> 3.  调用  verify_user("admin", "wrongpwd")  重复断言</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hacker, 000000 ）；（ admin, wrongpwd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两次调用均返回  None ，不抛出异常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两次均返回  None ， assertIsNone  通过。用例通过</w:t>
            </w:r>
          </w:p>
        </w:tc>
      </w:tr>
    </w:tbl>
    <w:p>
      <w:pPr>
        <w:pStyle w:val="5"/>
      </w:pPr>
      <w:r>
        <w:rPr>
          <w:rFonts w:hint="eastAsia" w:ascii="宋体" w:hAnsi="宋体" w:eastAsia="宋体" w:cs="宋体"/>
          <w:b/>
          <w:color w:val="000000"/>
          <w:sz w:val="24"/>
          <w:lang w:eastAsia="zh-CN"/>
        </w:rPr>
        <w:t>UT-06  违规告警记录正确写入</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UT-06</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add_alarm_record()  能正确向  alarm_logs  表插入一条完整记录</w:t>
            </w:r>
          </w:p>
        </w:tc>
      </w:tr>
      <w:tr>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alarm_logs  表已创建；数据库连接正常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统计插入前  alarm_logs  表行数  N </w:t>
            </w:r>
            <w:r>
              <w:rPr>
                <w:sz w:val="21"/>
              </w:rPr>
              <w:br w:type="textWrapping"/>
            </w:r>
            <w:r>
              <w:rPr>
                <w:sz w:val="21"/>
              </w:rPr>
              <w:t xml:space="preserve"> 2.  调用  add_alarm_record(1, 2, "./snapshot/test_alarm.jpg") </w:t>
            </w:r>
            <w:r>
              <w:rPr>
                <w:sz w:val="21"/>
              </w:rPr>
              <w:br w:type="textWrapping"/>
            </w:r>
            <w:r>
              <w:rPr>
                <w:sz w:val="21"/>
              </w:rPr>
              <w:t xml:space="preserve"> 3.  再次统计行数并与  N  比较 </w:t>
            </w:r>
            <w:r>
              <w:rPr>
                <w:sz w:val="21"/>
              </w:rPr>
              <w:br w:type="textWrapping"/>
            </w:r>
            <w:r>
              <w:rPr>
                <w:sz w:val="21"/>
              </w:rPr>
              <w:t xml:space="preserve"> 4.  查询最新一条记录的各字段值</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wei_dai_count=1 ， yi_dai_count=2 ， snapshot_path="./snapshot/test_alarm.jpg"</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表行数由  N  变为  N+1 ；新记录的未戴人数 =1 、已戴人数 =2 、图片路径与入参一致； timestamp  由数据库自动填充且非空</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行数正确  +1 ；三个业务字段与入参完全一致， timestamp  自动写入当前时间。用例通过</w:t>
            </w:r>
          </w:p>
        </w:tc>
      </w:tr>
    </w:tbl>
    <w:p>
      <w:pPr>
        <w:pStyle w:val="5"/>
      </w:pPr>
      <w:r>
        <w:rPr>
          <w:rFonts w:hint="eastAsia" w:ascii="宋体" w:hAnsi="宋体" w:eastAsia="宋体" w:cs="宋体"/>
          <w:b/>
          <w:color w:val="000000"/>
          <w:sz w:val="24"/>
          <w:lang w:eastAsia="zh-CN"/>
        </w:rPr>
        <w:t>UT-07  历史记录按时间倒序返回</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UT-07</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get_alarm_records()  返回全部记录且按  timestamp  倒序排列</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alarm_logs  表中存在多条不同时间的记录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调用  get_alarm_records() </w:t>
            </w:r>
            <w:r>
              <w:rPr>
                <w:sz w:val="21"/>
              </w:rPr>
              <w:br w:type="textWrapping"/>
            </w:r>
            <w:r>
              <w:rPr>
                <w:sz w:val="21"/>
              </w:rPr>
              <w:t xml:space="preserve"> 2.  断言返回值为列表且长度与表行数一致 </w:t>
            </w:r>
            <w:r>
              <w:rPr>
                <w:sz w:val="21"/>
              </w:rPr>
              <w:br w:type="textWrapping"/>
            </w:r>
            <w:r>
              <w:rPr>
                <w:sz w:val="21"/>
              </w:rPr>
              <w:t xml:space="preserve"> 3.  逐项比对相邻记录的  timestamp  是否递减 </w:t>
            </w:r>
            <w:r>
              <w:rPr>
                <w:sz w:val="21"/>
              </w:rPr>
              <w:br w:type="textWrapping"/>
            </w:r>
            <w:r>
              <w:rPr>
                <w:sz w:val="21"/>
              </w:rPr>
              <w:t xml:space="preserve"> 4.  校验每条记录包含  id 、 wei_dai_count 、 yi_dai_count 、 snapshot_path 、 timestamp  五个字段</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无（读取全表）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返回列表，长度等于表行数， timestamp  严格倒序，字段齐全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返回记录数与表行数一致，时间倒序排列正确，字段完整。用例通过</w:t>
            </w:r>
          </w:p>
        </w:tc>
      </w:tr>
    </w:tbl>
    <w:p>
      <w:pPr>
        <w:pStyle w:val="5"/>
      </w:pPr>
      <w:r>
        <w:rPr>
          <w:rFonts w:hint="eastAsia" w:ascii="宋体" w:hAnsi="宋体" w:eastAsia="宋体" w:cs="宋体"/>
          <w:b/>
          <w:color w:val="000000"/>
          <w:sz w:val="24"/>
          <w:lang w:eastAsia="zh-CN"/>
        </w:rPr>
        <w:t>UT-08  违规记录按 ID 精确删除</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UT-08</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delete_alarm_record()  能按指定  ID  删除记录且不影响其他记录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alarm_logs  表中存在至少  2  条记录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插入一条测试记录并取得其自增  ID </w:t>
            </w:r>
            <w:r>
              <w:rPr>
                <w:sz w:val="21"/>
              </w:rPr>
              <w:br w:type="textWrapping"/>
            </w:r>
            <w:r>
              <w:rPr>
                <w:sz w:val="21"/>
              </w:rPr>
              <w:t xml:space="preserve"> 2.  记录删除前的总行数 </w:t>
            </w:r>
            <w:r>
              <w:rPr>
                <w:sz w:val="21"/>
              </w:rPr>
              <w:br w:type="textWrapping"/>
            </w:r>
            <w:r>
              <w:rPr>
                <w:sz w:val="21"/>
              </w:rPr>
              <w:t xml:space="preserve"> 3.  调用  delete_alarm_record( 测试 ID) </w:t>
            </w:r>
            <w:r>
              <w:rPr>
                <w:sz w:val="21"/>
              </w:rPr>
              <w:br w:type="textWrapping"/>
            </w:r>
            <w:r>
              <w:rPr>
                <w:sz w:val="21"/>
              </w:rPr>
              <w:t xml:space="preserve"> 4.  查询该  ID  是否仍存在 </w:t>
            </w:r>
            <w:r>
              <w:rPr>
                <w:sz w:val="21"/>
              </w:rPr>
              <w:br w:type="textWrapping"/>
            </w:r>
            <w:r>
              <w:rPr>
                <w:sz w:val="21"/>
              </w:rPr>
              <w:t xml:space="preserve"> 5.  再次统计总行数</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record_id =  上一步取得的自增  ID</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该  ID  记录被删除，查询结果为空；总行数减  1 ；其余记录不受影响</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目标记录删除成功，查询结果为空，总行数正确  -1 ，其他记录完好。用例通过</w:t>
            </w:r>
          </w:p>
        </w:tc>
      </w:tr>
    </w:tbl>
    <w:p>
      <w:pPr>
        <w:pStyle w:val="5"/>
      </w:pPr>
      <w:r>
        <w:rPr>
          <w:rFonts w:hint="eastAsia" w:ascii="宋体" w:hAnsi="宋体" w:eastAsia="宋体" w:cs="宋体"/>
          <w:b/>
          <w:color w:val="000000"/>
          <w:sz w:val="24"/>
          <w:lang w:eastAsia="zh-CN"/>
        </w:rPr>
        <w:t>UT-09  检测框与中文标签正确绘制</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UT-09</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draw_custom_boxes()  与  draw_chinese_text()  能在图像上正确绘制边界框与中文标签，且不产生乱码</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已安装  Pillow ；系统存在中文字体（ simhei.ttf  或  msyh.ttc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构造  640×640  的空白图像 </w:t>
            </w:r>
            <w:r>
              <w:rPr>
                <w:sz w:val="21"/>
              </w:rPr>
              <w:br w:type="textWrapping"/>
            </w:r>
            <w:r>
              <w:rPr>
                <w:sz w:val="21"/>
              </w:rPr>
              <w:t xml:space="preserve"> 2.  构造含  2  个检测框的模拟结果（类别  0  未戴、类别  1  已戴，置信度  0.85 ） </w:t>
            </w:r>
            <w:r>
              <w:rPr>
                <w:sz w:val="21"/>
              </w:rPr>
              <w:br w:type="textWrapping"/>
            </w:r>
            <w:r>
              <w:rPr>
                <w:sz w:val="21"/>
              </w:rPr>
              <w:t xml:space="preserve"> 3.  调用  draw_custom_boxes(frame, boxes) </w:t>
            </w:r>
            <w:r>
              <w:rPr>
                <w:sz w:val="21"/>
              </w:rPr>
              <w:br w:type="textWrapping"/>
            </w:r>
            <w:r>
              <w:rPr>
                <w:sz w:val="21"/>
              </w:rPr>
              <w:t xml:space="preserve"> 4.  校验输出图像的数据类型与形状 </w:t>
            </w:r>
            <w:r>
              <w:rPr>
                <w:sz w:val="21"/>
              </w:rPr>
              <w:br w:type="textWrapping"/>
            </w:r>
            <w:r>
              <w:rPr>
                <w:sz w:val="21"/>
              </w:rPr>
              <w:t xml:space="preserve"> 5.  单独调用  draw_chinese_text()  绘制 " 未戴  0.85" 并校验无异常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frame = 640×640×3  数组； boxes = 2  个（ cls  分别为  0  和  1 ）； text = " 未戴  0.85" ， font_size = 16</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输出为  numpy  数组，形状与输入一致（ 640×640×3 ）；绘制  2  个边界框，标签分别为 " 未戴  x.xx" 与 " 已戴  x.xx" ；中文正常显示无乱码；字体缺失时能回退至默认字体而不报错</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输出形状  (640, 640, 3)  与输入一致； 2  个框均正确绘制，中文标签清晰无乱码。用例通过</w:t>
            </w:r>
          </w:p>
        </w:tc>
      </w:tr>
    </w:tbl>
    <w:p>
      <w:pPr>
        <w:pStyle w:val="5"/>
      </w:pPr>
      <w:r>
        <w:rPr>
          <w:rFonts w:hint="eastAsia" w:ascii="宋体" w:hAnsi="宋体" w:eastAsia="宋体" w:cs="宋体"/>
          <w:b/>
          <w:color w:val="000000"/>
          <w:sz w:val="24"/>
          <w:lang w:eastAsia="zh-CN"/>
        </w:rPr>
        <w:t>UT-10  2 秒防抖时间戳判定逻辑</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UT-10</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update_counts()  中的防抖判定（ now - last_alarm_time &gt;= 2.0 ）能抑制  2  秒内的高频重复告警</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last_alarm_time  初始化为  0.0 ；数据库连接正常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首次调用  update_counts(1, 0) （存在未戴目标） →  观察是否触发 </w:t>
            </w:r>
            <w:r>
              <w:rPr>
                <w:sz w:val="21"/>
              </w:rPr>
              <w:br w:type="textWrapping"/>
            </w:r>
            <w:r>
              <w:rPr>
                <w:sz w:val="21"/>
              </w:rPr>
              <w:t xml:space="preserve"> 2.  立即再次调用  update_counts(1, 0) （间隔约  0.1 s ） →  观察是否触发 </w:t>
            </w:r>
            <w:r>
              <w:rPr>
                <w:sz w:val="21"/>
              </w:rPr>
              <w:br w:type="textWrapping"/>
            </w:r>
            <w:r>
              <w:rPr>
                <w:sz w:val="21"/>
              </w:rPr>
              <w:t xml:space="preserve"> 3.  将  last_alarm_time  回拨  2.1  秒后第三次调用  →  观察是否触发 </w:t>
            </w:r>
            <w:r>
              <w:rPr>
                <w:sz w:val="21"/>
              </w:rPr>
              <w:br w:type="textWrapping"/>
            </w:r>
            <w:r>
              <w:rPr>
                <w:sz w:val="21"/>
              </w:rPr>
              <w:t xml:space="preserve"> 4.  统计  alarm_logs  表新增记录数</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wei_dai=1 ， yi_dai=0 ；三次调用的时间间隔分别为  0 s 、 0.1 s 、 2.1 s</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第  1  次触发告警并写入记录；第  2  次因间隔小于  2  秒被跳过，不写入；第  3  次触发并写入；最终新增  2  条记录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第  1 、 3  次各写入  1  条记录，第  2  次被正确拦截，最终新增  2  条，防抖机制生效。用例通过</w:t>
            </w:r>
          </w:p>
        </w:tc>
      </w:tr>
    </w:tbl>
    <w:p>
      <w:pPr>
        <w:pStyle w:val="3"/>
      </w:pPr>
      <w:r>
        <w:rPr>
          <w:rFonts w:hint="eastAsia" w:ascii="宋体" w:hAnsi="宋体" w:eastAsia="宋体" w:cs="宋体"/>
          <w:b/>
          <w:color w:val="000000"/>
          <w:sz w:val="36"/>
          <w:lang w:eastAsia="zh-CN"/>
        </w:rPr>
        <w:t>3  集成测试用例（IT-01 ~ IT-10）</w:t>
      </w:r>
    </w:p>
    <w:p>
      <w:pPr>
        <w:pStyle w:val="4"/>
      </w:pPr>
      <w:r>
        <w:rPr>
          <w:rFonts w:hint="eastAsia" w:ascii="宋体" w:hAnsi="宋体" w:eastAsia="宋体" w:cs="宋体"/>
          <w:b/>
          <w:color w:val="000000"/>
          <w:sz w:val="28"/>
          <w:lang w:eastAsia="zh-CN"/>
        </w:rPr>
        <w:t>3.1  集成测试用例汇总</w:t>
      </w:r>
    </w:p>
    <w:tbl>
      <w:tblPr>
        <w:tblStyle w:val="32"/>
        <w:tblW w:w="5000" w:type="pct"/>
        <w:tblInd w:w="0" w:type="dxa"/>
        <w:tblLayout w:type="autofit"/>
        <w:tblCellMar>
          <w:top w:w="0" w:type="dxa"/>
          <w:left w:w="108" w:type="dxa"/>
          <w:bottom w:w="0" w:type="dxa"/>
          <w:right w:w="108" w:type="dxa"/>
        </w:tblCellMar>
      </w:tblPr>
      <w:tblGrid>
        <w:gridCol w:w="2122"/>
        <w:gridCol w:w="2129"/>
        <w:gridCol w:w="2141"/>
        <w:gridCol w:w="2120"/>
      </w:tblGrid>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用例编号</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测试目标</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涉及模块</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结果</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IT-01</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登录鉴权与角色化界面初始化</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PyQt5 + MySQL</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IT-02</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视频文件加载与实时检测渲染</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OpenCV + YOLOv8 + QThread +  信号槽</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IT-03</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USB  摄像头实时拉流检测</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OpenCV + YOLOv8 + QThread</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IT-04</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单张图片导入检测</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OpenCV + YOLOv8 + PyQt5</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IT-05</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违规自动抓拍与数据库入库（端到端）</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检测线程  +  文件系统  + MySQL</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IT-06</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历史记录弹窗加载与缩略图渲染</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MySQL + PyQt5  表格</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IT-07</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按日期筛选查询历史记录</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MySQL + QDateEdit  筛选逻辑</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IT-08</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高清抓拍原图回溯查看</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文件系统  + QDialog  弹窗</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IT-09</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RBAC  权限拦截验证</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登录模块  +  界面控件控制</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IT-10</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打包产物在无  Python  环境下独立运行</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PyInstaller  打包产物  +  全模块</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通过</w:t>
            </w:r>
          </w:p>
        </w:tc>
      </w:tr>
    </w:tbl>
    <w:p>
      <w:pPr>
        <w:pStyle w:val="4"/>
      </w:pPr>
      <w:r>
        <w:rPr>
          <w:rFonts w:hint="eastAsia" w:ascii="宋体" w:hAnsi="宋体" w:eastAsia="宋体" w:cs="宋体"/>
          <w:b/>
          <w:color w:val="000000"/>
          <w:sz w:val="28"/>
          <w:lang w:eastAsia="zh-CN"/>
        </w:rPr>
        <w:t>3.2  集成测试用例详情</w:t>
      </w:r>
    </w:p>
    <w:p>
      <w:pPr>
        <w:pStyle w:val="5"/>
      </w:pPr>
      <w:r>
        <w:rPr>
          <w:rFonts w:hint="eastAsia" w:ascii="宋体" w:hAnsi="宋体" w:eastAsia="宋体" w:cs="宋体"/>
          <w:b/>
          <w:color w:val="000000"/>
          <w:sz w:val="24"/>
          <w:lang w:eastAsia="zh-CN"/>
        </w:rPr>
        <w:t>IT-01  登录鉴权与角色化界面初始化</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IT-01</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 启动程序  →  输入账号  →  校验身份  →  进入主界面  →  按角色初始化控件 " 的完整链路</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MySQL  服务正常； users  表含  admin  与  user  两个账号；程序可正常启动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启动程序，观察是否弹出登录窗口 </w:t>
            </w:r>
            <w:r>
              <w:rPr>
                <w:sz w:val="21"/>
              </w:rPr>
              <w:br w:type="textWrapping"/>
            </w:r>
            <w:r>
              <w:rPr>
                <w:sz w:val="21"/>
              </w:rPr>
              <w:t xml:space="preserve"> 2.  输入  admin / 123456 ，点击登录 </w:t>
            </w:r>
            <w:r>
              <w:rPr>
                <w:sz w:val="21"/>
              </w:rPr>
              <w:br w:type="textWrapping"/>
            </w:r>
            <w:r>
              <w:rPr>
                <w:sz w:val="21"/>
              </w:rPr>
              <w:t xml:space="preserve"> 3.  观察是否进入主界面，检查 " 置信度滑动条 " 与 " 删除选中记录 " 按钮是否可用 </w:t>
            </w:r>
            <w:r>
              <w:rPr>
                <w:sz w:val="21"/>
              </w:rPr>
              <w:br w:type="textWrapping"/>
            </w:r>
            <w:r>
              <w:rPr>
                <w:sz w:val="21"/>
              </w:rPr>
              <w:t xml:space="preserve"> 4.  点击 " 切换账号  /  注销 " 返回登录窗 </w:t>
            </w:r>
            <w:r>
              <w:rPr>
                <w:sz w:val="21"/>
              </w:rPr>
              <w:br w:type="textWrapping"/>
            </w:r>
            <w:r>
              <w:rPr>
                <w:sz w:val="21"/>
              </w:rPr>
              <w:t xml:space="preserve"> 5.  改用  user / 123456  登录，再次检查上述两个控件状态</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管理员： admin / 123456 ；操作员： user / 123456</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两次均登录成功并进入主界面；管理员登录时滑动条与删除按钮可用；操作员登录时两者均被置灰禁用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两次登录均成功；控件状态随角色正确切换，操作员下删除按钮提示 " 权限不足 " 。用例通过</w:t>
            </w:r>
          </w:p>
        </w:tc>
      </w:tr>
    </w:tbl>
    <w:p>
      <w:pPr>
        <w:pStyle w:val="5"/>
      </w:pPr>
      <w:r>
        <w:rPr>
          <w:rFonts w:hint="eastAsia" w:ascii="宋体" w:hAnsi="宋体" w:eastAsia="宋体" w:cs="宋体"/>
          <w:b/>
          <w:color w:val="000000"/>
          <w:sz w:val="24"/>
          <w:lang w:eastAsia="zh-CN"/>
        </w:rPr>
        <w:t>IT-02  视频文件加载与实时检测渲染</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IT-02</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验证本地视频文件能被加载并在界面实时渲染带标注框的画面与人数统计</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已登录系统； best.pt  模型加载成功；本地存在测试视频文件</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点击 " 选择视频 " ，选择  1080P  测试视频 </w:t>
            </w:r>
            <w:r>
              <w:rPr>
                <w:sz w:val="21"/>
              </w:rPr>
              <w:br w:type="textWrapping"/>
            </w:r>
            <w:r>
              <w:rPr>
                <w:sz w:val="21"/>
              </w:rPr>
              <w:t xml:space="preserve"> 2.  观察主画面是否流畅播放并实时绘制检测框 </w:t>
            </w:r>
            <w:r>
              <w:rPr>
                <w:sz w:val="21"/>
              </w:rPr>
              <w:br w:type="textWrapping"/>
            </w:r>
            <w:r>
              <w:rPr>
                <w:sz w:val="21"/>
              </w:rPr>
              <w:t xml:space="preserve"> 3.  观察未戴  /  已戴人数文本框是否同步刷新 </w:t>
            </w:r>
            <w:r>
              <w:rPr>
                <w:sz w:val="21"/>
              </w:rPr>
              <w:br w:type="textWrapping"/>
            </w:r>
            <w:r>
              <w:rPr>
                <w:sz w:val="21"/>
              </w:rPr>
              <w:t xml:space="preserve"> 4.  点击 " 停止检测 " ，观察线程是否正常退出</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测试视频文件（ 1080P ，时长  ≥ 10 s ，含已戴与未戴安全帽目标）</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界面不卡顿，视频平稳播放；检测框与中文标签实时刷新；人数统计随画面同步更新；控制按钮响应迅速；停止后线程释放、界面保持可用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视频播放流畅， CPU  与内存占用平稳，无界面假死；检测框与计数实时刷新；停止后正常释放。用例通过</w:t>
            </w:r>
          </w:p>
        </w:tc>
      </w:tr>
    </w:tbl>
    <w:p>
      <w:pPr>
        <w:pStyle w:val="5"/>
      </w:pPr>
      <w:r>
        <w:rPr>
          <w:rFonts w:hint="eastAsia" w:ascii="宋体" w:hAnsi="宋体" w:eastAsia="宋体" w:cs="宋体"/>
          <w:b/>
          <w:color w:val="000000"/>
          <w:sz w:val="24"/>
          <w:lang w:eastAsia="zh-CN"/>
        </w:rPr>
        <w:t>IT-03  USB 摄像头实时拉流检测</w:t>
      </w:r>
    </w:p>
    <w:tbl>
      <w:tblPr>
        <w:tblStyle w:val="32"/>
        <w:tblW w:w="5000" w:type="pct"/>
        <w:tblInd w:w="0" w:type="dxa"/>
        <w:tblLayout w:type="autofit"/>
        <w:tblCellMar>
          <w:top w:w="0" w:type="dxa"/>
          <w:left w:w="108" w:type="dxa"/>
          <w:bottom w:w="0" w:type="dxa"/>
          <w:right w:w="108" w:type="dxa"/>
        </w:tblCellMar>
      </w:tblPr>
      <w:tblGrid>
        <w:gridCol w:w="1532"/>
        <w:gridCol w:w="6980"/>
      </w:tblGrid>
      <w:tr>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IT-03</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验证系统能打开  USB  摄像头并对其视频流进行实时检测</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已登录系统；摄像头设备已连接且未被其他程序占用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点击 " 打开摄像头 " </w:t>
            </w:r>
            <w:r>
              <w:rPr>
                <w:sz w:val="21"/>
              </w:rPr>
              <w:br w:type="textWrapping"/>
            </w:r>
            <w:r>
              <w:rPr>
                <w:sz w:val="21"/>
              </w:rPr>
              <w:t xml:space="preserve"> 2.  观察主画面是否显示摄像头实时画面 </w:t>
            </w:r>
            <w:r>
              <w:rPr>
                <w:sz w:val="21"/>
              </w:rPr>
              <w:br w:type="textWrapping"/>
            </w:r>
            <w:r>
              <w:rPr>
                <w:sz w:val="21"/>
              </w:rPr>
              <w:t xml:space="preserve"> 3.  将安全帽移入  /  移出画面，观察检测框与人数统计变化 </w:t>
            </w:r>
            <w:r>
              <w:rPr>
                <w:sz w:val="21"/>
              </w:rPr>
              <w:br w:type="textWrapping"/>
            </w:r>
            <w:r>
              <w:rPr>
                <w:sz w:val="21"/>
              </w:rPr>
              <w:t xml:space="preserve"> 4.  点击 " 停止检测 " ，再次点击 " 打开摄像头 " 验证设备可复用</w:t>
            </w:r>
          </w:p>
        </w:tc>
      </w:tr>
      <w:tr>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USB  摄像头（设备索引  0 ）</w:t>
            </w:r>
          </w:p>
        </w:tc>
      </w:tr>
      <w:tr>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摄像头画面正常显示，检测框实时绘制，人数统计随画面变化；停止后设备被释放，可再次打开</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画面正常，检测与计数准确；停止后设备释放成功，二次打开无异常。用例通过</w:t>
            </w:r>
          </w:p>
        </w:tc>
      </w:tr>
    </w:tbl>
    <w:p>
      <w:pPr>
        <w:pStyle w:val="5"/>
      </w:pPr>
      <w:r>
        <w:rPr>
          <w:rFonts w:hint="eastAsia" w:ascii="宋体" w:hAnsi="宋体" w:eastAsia="宋体" w:cs="宋体"/>
          <w:b/>
          <w:color w:val="000000"/>
          <w:sz w:val="24"/>
          <w:lang w:eastAsia="zh-CN"/>
        </w:rPr>
        <w:t>IT-04  单张图片导入检测</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IT-04</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验证系统能导入本地单张图片并输出检测结果</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已登录系统；待检测图片存在且格式受支持（ JPG / JPEG / PNG / BMP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点击 " 选择图片 " </w:t>
            </w:r>
            <w:r>
              <w:rPr>
                <w:sz w:val="21"/>
              </w:rPr>
              <w:br w:type="textWrapping"/>
            </w:r>
            <w:r>
              <w:rPr>
                <w:sz w:val="21"/>
              </w:rPr>
              <w:t xml:space="preserve"> 2.  选择一张含已戴与未戴安全帽目标的测试图片 </w:t>
            </w:r>
            <w:r>
              <w:rPr>
                <w:sz w:val="21"/>
              </w:rPr>
              <w:br w:type="textWrapping"/>
            </w:r>
            <w:r>
              <w:rPr>
                <w:sz w:val="21"/>
              </w:rPr>
              <w:t xml:space="preserve"> 3.  观察图片显示与标注框绘制 </w:t>
            </w:r>
            <w:r>
              <w:rPr>
                <w:sz w:val="21"/>
              </w:rPr>
              <w:br w:type="textWrapping"/>
            </w:r>
            <w:r>
              <w:rPr>
                <w:sz w:val="21"/>
              </w:rPr>
              <w:t xml:space="preserve"> 4.  核对人数统计与图片实际目标数</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测试图片（含  2  名已戴、 1  名未戴目标的现场照片）</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图片正确显示；绘制  3  个检测框并标注中文标签；未戴人数显示  1 、已戴人数显示  2</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检测框位置与目标一致，中文标签正确，计数为未戴  1 /  已戴  2 ，与图片内容相符。用例通过</w:t>
            </w:r>
          </w:p>
        </w:tc>
      </w:tr>
    </w:tbl>
    <w:p>
      <w:pPr>
        <w:pStyle w:val="5"/>
      </w:pPr>
      <w:r>
        <w:rPr>
          <w:rFonts w:hint="eastAsia" w:ascii="宋体" w:hAnsi="宋体" w:eastAsia="宋体" w:cs="宋体"/>
          <w:b/>
          <w:color w:val="000000"/>
          <w:sz w:val="24"/>
          <w:lang w:eastAsia="zh-CN"/>
        </w:rPr>
        <w:t>IT-05  违规自动抓拍与数据库入库（端到端）</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IT-05</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 检测到未戴  →  触发防抖  →  保存快照  →  写入数据库 " 的端到端链路，并确认快照文件与数据库记录一一对应</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检测流程正在运行；画面中存在未戴安全帽目标； snapshot  目录可写； MySQL  连接正常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播放含未戴目标的测试视频，触发违规 </w:t>
            </w:r>
            <w:r>
              <w:rPr>
                <w:sz w:val="21"/>
              </w:rPr>
              <w:br w:type="textWrapping"/>
            </w:r>
            <w:r>
              <w:rPr>
                <w:sz w:val="21"/>
              </w:rPr>
              <w:t xml:space="preserve"> 2.  检查程序所在目录的  snapshot  子目录是否生成新图片 </w:t>
            </w:r>
            <w:r>
              <w:rPr>
                <w:sz w:val="21"/>
              </w:rPr>
              <w:br w:type="textWrapping"/>
            </w:r>
            <w:r>
              <w:rPr>
                <w:sz w:val="21"/>
              </w:rPr>
              <w:t xml:space="preserve"> 3.  查询  alarm_logs  表最新一条记录 </w:t>
            </w:r>
            <w:r>
              <w:rPr>
                <w:sz w:val="21"/>
              </w:rPr>
              <w:br w:type="textWrapping"/>
            </w:r>
            <w:r>
              <w:rPr>
                <w:sz w:val="21"/>
              </w:rPr>
              <w:t xml:space="preserve"> 4.  比对记录中的未戴人数、已戴人数、时间戳与图片路径 </w:t>
            </w:r>
            <w:r>
              <w:rPr>
                <w:sz w:val="21"/>
              </w:rPr>
              <w:br w:type="textWrapping"/>
            </w:r>
            <w:r>
              <w:rPr>
                <w:sz w:val="21"/>
              </w:rPr>
              <w:t xml:space="preserve"> 5.  打开该图片路径，确认文件真实存在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含未戴安全帽目标的测试视频流</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生成命名形如  alarm_YYYYmmdd_HHMMSS.jpg  的快照；数据库新增  1  条记录，字段值完整且与画面一致；记录中的路径能定位到实际文件； 2  秒内不产生重复记录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快照按时间戳准确生成并落盘；数据库新增  1  条记录，人数、时间戳、路径均正确，与文件  1:1  对应；连续多帧未出现重复写入。用例通过</w:t>
            </w:r>
          </w:p>
        </w:tc>
      </w:tr>
    </w:tbl>
    <w:p>
      <w:pPr>
        <w:pStyle w:val="5"/>
      </w:pPr>
      <w:r>
        <w:rPr>
          <w:rFonts w:hint="eastAsia" w:ascii="宋体" w:hAnsi="宋体" w:eastAsia="宋体" w:cs="宋体"/>
          <w:b/>
          <w:color w:val="000000"/>
          <w:sz w:val="24"/>
          <w:lang w:eastAsia="zh-CN"/>
        </w:rPr>
        <w:t>IT-06  历史记录弹窗加载与缩略图渲染</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IT-06</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验证历史记录弹窗能正确加载数据库记录并渲染抓拍缩略图</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已登录系统； alarm_logs  表存在多条记录；对应快照文件存在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点击主界面 " 查看历史记录 " 按钮 </w:t>
            </w:r>
            <w:r>
              <w:rPr>
                <w:sz w:val="21"/>
              </w:rPr>
              <w:br w:type="textWrapping"/>
            </w:r>
            <w:r>
              <w:rPr>
                <w:sz w:val="21"/>
              </w:rPr>
              <w:t xml:space="preserve"> 2.  观察弹窗是否打开且表格按时间倒序展示 </w:t>
            </w:r>
            <w:r>
              <w:rPr>
                <w:sz w:val="21"/>
              </w:rPr>
              <w:br w:type="textWrapping"/>
            </w:r>
            <w:r>
              <w:rPr>
                <w:sz w:val="21"/>
              </w:rPr>
              <w:t xml:space="preserve"> 3.  检查表格  6  列（日志  ID 、缩略图、时间、未戴人数、已戴人数、图片路径）内容 </w:t>
            </w:r>
            <w:r>
              <w:rPr>
                <w:sz w:val="21"/>
              </w:rPr>
              <w:br w:type="textWrapping"/>
            </w:r>
            <w:r>
              <w:rPr>
                <w:sz w:val="21"/>
              </w:rPr>
              <w:t xml:space="preserve"> 4.  检查缩略图列是否渲染图片</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alarm_logs  表现有全部记录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弹窗正常打开；表格行数与数据库记录数一致并倒序排列；缩略图列显示  100×70  等比缩略图；路径列内容与数据库一致；快照文件缺失的行显示 " 无图 "</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全部记录正确渲染，缩略图清晰、图文对应，路径与数据库完全一致。用例通过</w:t>
            </w:r>
          </w:p>
        </w:tc>
      </w:tr>
    </w:tbl>
    <w:p>
      <w:pPr>
        <w:pStyle w:val="5"/>
      </w:pPr>
      <w:r>
        <w:rPr>
          <w:rFonts w:hint="eastAsia" w:ascii="宋体" w:hAnsi="宋体" w:eastAsia="宋体" w:cs="宋体"/>
          <w:b/>
          <w:color w:val="000000"/>
          <w:sz w:val="24"/>
          <w:lang w:eastAsia="zh-CN"/>
        </w:rPr>
        <w:t>IT-07  按日期筛选查询历史记录</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IT-07</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验证按日期筛选与恢复全部列表两项功能</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历史记录弹窗已打开；数据库中至少存在两个不同日期的记录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在日期选择框中选择某一日期 </w:t>
            </w:r>
            <w:r>
              <w:rPr>
                <w:sz w:val="21"/>
              </w:rPr>
              <w:br w:type="textWrapping"/>
            </w:r>
            <w:r>
              <w:rPr>
                <w:sz w:val="21"/>
              </w:rPr>
              <w:t xml:space="preserve"> 2.  点击 " 筛选查询 " </w:t>
            </w:r>
            <w:r>
              <w:rPr>
                <w:sz w:val="21"/>
              </w:rPr>
              <w:br w:type="textWrapping"/>
            </w:r>
            <w:r>
              <w:rPr>
                <w:sz w:val="21"/>
              </w:rPr>
              <w:t xml:space="preserve"> 3.  核对表格中记录的时间是否均属于该日期 </w:t>
            </w:r>
            <w:r>
              <w:rPr>
                <w:sz w:val="21"/>
              </w:rPr>
              <w:br w:type="textWrapping"/>
            </w:r>
            <w:r>
              <w:rPr>
                <w:sz w:val="21"/>
              </w:rPr>
              <w:t xml:space="preserve"> 4.  点击 " 显示全部 " ，核对是否恢复完整列表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筛选日期： 2026-10-11</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筛选后仅显示时间前缀匹配该日期的记录；点击 " 显示全部 " 后恢复显示所有记录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筛选结果准确无遗漏、无多出； " 显示全部 " 正常恢复完整列表。用例通过</w:t>
            </w:r>
          </w:p>
        </w:tc>
      </w:tr>
    </w:tbl>
    <w:p>
      <w:pPr>
        <w:pStyle w:val="5"/>
      </w:pPr>
      <w:r>
        <w:rPr>
          <w:rFonts w:hint="eastAsia" w:ascii="宋体" w:hAnsi="宋体" w:eastAsia="宋体" w:cs="宋体"/>
          <w:b/>
          <w:color w:val="000000"/>
          <w:sz w:val="24"/>
          <w:lang w:eastAsia="zh-CN"/>
        </w:rPr>
        <w:t>IT-08  高清抓拍原图回溯查看</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IT-08</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验证点击缩略图或双击数据行能弹出高清抓拍原图</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历史记录弹窗已打开；目标记录的  snapshot_path  指向的文件真实存在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在历史记录表格中双击某条数据行 </w:t>
            </w:r>
            <w:r>
              <w:rPr>
                <w:sz w:val="21"/>
              </w:rPr>
              <w:br w:type="textWrapping"/>
            </w:r>
            <w:r>
              <w:rPr>
                <w:sz w:val="21"/>
              </w:rPr>
              <w:t xml:space="preserve"> 2.  观察是否弹出预览窗口 </w:t>
            </w:r>
            <w:r>
              <w:rPr>
                <w:sz w:val="21"/>
              </w:rPr>
              <w:br w:type="textWrapping"/>
            </w:r>
            <w:r>
              <w:rPr>
                <w:sz w:val="21"/>
              </w:rPr>
              <w:t xml:space="preserve"> 3.  检查图片是否以高清方式等比显示 </w:t>
            </w:r>
            <w:r>
              <w:rPr>
                <w:sz w:val="21"/>
              </w:rPr>
              <w:br w:type="textWrapping"/>
            </w:r>
            <w:r>
              <w:rPr>
                <w:sz w:val="21"/>
              </w:rPr>
              <w:t xml:space="preserve"> 4.  关闭弹窗后，改点击缩略图再次验证 </w:t>
            </w:r>
            <w:r>
              <w:rPr>
                <w:sz w:val="21"/>
              </w:rPr>
              <w:br w:type="textWrapping"/>
            </w:r>
            <w:r>
              <w:rPr>
                <w:sz w:val="21"/>
              </w:rPr>
              <w:t xml:space="preserve"> 5.  手动删除某条记录对应的图片文件后再次双击，观察提示</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任一含有效图片路径的历史记录</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弹出预览对话框，以  800×600  等比缩放显示高清原图；关闭后可返回列表；图片文件缺失时弹出 " 未找到截图文件 " 提示而不崩溃</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弹窗正常打开，图片清晰且保持原始比例；文件缺失时正确弹出警告提示，程序未崩溃。用例通过</w:t>
            </w:r>
          </w:p>
        </w:tc>
      </w:tr>
    </w:tbl>
    <w:p>
      <w:pPr>
        <w:pStyle w:val="5"/>
      </w:pPr>
      <w:r>
        <w:rPr>
          <w:rFonts w:hint="eastAsia" w:ascii="宋体" w:hAnsi="宋体" w:eastAsia="宋体" w:cs="宋体"/>
          <w:b/>
          <w:color w:val="000000"/>
          <w:sz w:val="24"/>
          <w:lang w:eastAsia="zh-CN"/>
        </w:rPr>
        <w:t>IT-09  RBAC 权限拦截验证</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IT-09</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验证操作员无法执行删除记录与调节置信度两项敏感操作</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users  表中  admin  与  user  账号均可用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以  user / 123456  登录，打开历史记录弹窗，观察 " 删除选中记录 " 按钮状态 </w:t>
            </w:r>
            <w:r>
              <w:rPr>
                <w:sz w:val="21"/>
              </w:rPr>
              <w:br w:type="textWrapping"/>
            </w:r>
            <w:r>
              <w:rPr>
                <w:sz w:val="21"/>
              </w:rPr>
              <w:t xml:space="preserve"> 2.  尝试点击该按钮，观察系统响应 </w:t>
            </w:r>
            <w:r>
              <w:rPr>
                <w:sz w:val="21"/>
              </w:rPr>
              <w:br w:type="textWrapping"/>
            </w:r>
            <w:r>
              <w:rPr>
                <w:sz w:val="21"/>
              </w:rPr>
              <w:t xml:space="preserve"> 3.  返回主界面，观察 " 置信度滑动条 " 是否可拖动 </w:t>
            </w:r>
            <w:r>
              <w:rPr>
                <w:sz w:val="21"/>
              </w:rPr>
              <w:br w:type="textWrapping"/>
            </w:r>
            <w:r>
              <w:rPr>
                <w:sz w:val="21"/>
              </w:rPr>
              <w:t xml:space="preserve"> 4.  注销后改用  admin / 123456  登录，重复上述检查</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操作员： user / 123456 ；管理员： admin / 123456</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操作员登录时删除按钮与置信度滑动条均为禁用状态，无法触发删除与调参；管理员登录时两者均可用且功能正常</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权限拦截准确，操作员无法执行删除与调参，管理员操作正常。用例通过</w:t>
            </w:r>
          </w:p>
        </w:tc>
      </w:tr>
    </w:tbl>
    <w:p>
      <w:pPr>
        <w:pStyle w:val="5"/>
      </w:pPr>
      <w:r>
        <w:rPr>
          <w:rFonts w:hint="eastAsia" w:ascii="宋体" w:hAnsi="宋体" w:eastAsia="宋体" w:cs="宋体"/>
          <w:b/>
          <w:color w:val="000000"/>
          <w:sz w:val="24"/>
          <w:lang w:eastAsia="zh-CN"/>
        </w:rPr>
        <w:t>IT-10  打包产物在无 Python 环境下独立运行</w:t>
      </w:r>
    </w:p>
    <w:tbl>
      <w:tblPr>
        <w:tblStyle w:val="32"/>
        <w:tblW w:w="5000" w:type="pct"/>
        <w:tblInd w:w="0" w:type="dxa"/>
        <w:tblLayout w:type="autofit"/>
        <w:tblCellMar>
          <w:top w:w="0" w:type="dxa"/>
          <w:left w:w="108" w:type="dxa"/>
          <w:bottom w:w="0" w:type="dxa"/>
          <w:right w:w="108" w:type="dxa"/>
        </w:tblCellMar>
      </w:tblPr>
      <w:tblGrid>
        <w:gridCol w:w="1532"/>
        <w:gridCol w:w="6980"/>
      </w:tblGrid>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测试编号</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IT-10</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测试目标</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验证  PyInstaller  打包生成的程序能在未安装  Python  的干净  Windows  机器上独立运行</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前置条件</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测试机未安装  Python  与项目依赖；已通过安装包完成安装或解压绿色版程序</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测试步骤</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 xml:space="preserve">1.  双击程序图标启动，观察是否正常弹出登录窗口且无黑窗 </w:t>
            </w:r>
            <w:r>
              <w:rPr>
                <w:sz w:val="21"/>
              </w:rPr>
              <w:br w:type="textWrapping"/>
            </w:r>
            <w:r>
              <w:rPr>
                <w:sz w:val="21"/>
              </w:rPr>
              <w:t xml:space="preserve"> 2.  使用  admin / 123456  登录 </w:t>
            </w:r>
            <w:r>
              <w:rPr>
                <w:sz w:val="21"/>
              </w:rPr>
              <w:br w:type="textWrapping"/>
            </w:r>
            <w:r>
              <w:rPr>
                <w:sz w:val="21"/>
              </w:rPr>
              <w:t xml:space="preserve"> 3.  执行一次视频检测，确认模型加载与推理正常 </w:t>
            </w:r>
            <w:r>
              <w:rPr>
                <w:sz w:val="21"/>
              </w:rPr>
              <w:br w:type="textWrapping"/>
            </w:r>
            <w:r>
              <w:rPr>
                <w:sz w:val="21"/>
              </w:rPr>
              <w:t xml:space="preserve"> 4.  打开历史记录并查看一张抓拍大图 </w:t>
            </w:r>
            <w:r>
              <w:rPr>
                <w:sz w:val="21"/>
              </w:rPr>
              <w:br w:type="textWrapping"/>
            </w:r>
            <w:r>
              <w:rPr>
                <w:sz w:val="21"/>
              </w:rPr>
              <w:t xml:space="preserve"> 5.  关闭程序，确认无残留进程</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输入数据</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安装包  HelmetDetection_Setup.exe （或绿色单文件程序）</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预期结果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程序免安装独立运行，启动无报错、无命令行黑窗；模型、界面文件、字体等资源均正确加载；登录、检测、历史回溯各功能完整可用</w:t>
            </w:r>
          </w:p>
        </w:tc>
      </w:tr>
      <w:tr>
        <w:tblPrEx>
          <w:tblCellMar>
            <w:top w:w="0" w:type="dxa"/>
            <w:left w:w="108" w:type="dxa"/>
            <w:bottom w:w="0" w:type="dxa"/>
            <w:right w:w="108" w:type="dxa"/>
          </w:tblCellMar>
        </w:tblPrEx>
        <w:tc>
          <w:tcPr>
            <w:tcW w:w="900" w:type="pct"/>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left"/>
            </w:pPr>
            <w:r>
              <w:rPr>
                <w:rFonts w:hint="eastAsia" w:ascii="黑体" w:hAnsi="黑体" w:eastAsia="黑体"/>
                <w:b/>
                <w:sz w:val="21"/>
              </w:rPr>
              <w:t>实际结果</w:t>
            </w:r>
          </w:p>
        </w:tc>
        <w:tc>
          <w:tcPr>
            <w:tcW w:w="4100" w:type="pct"/>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程序正常启动，界面与资源加载完整，各项功能可用，退出后无残留进程。用例通过</w:t>
            </w:r>
          </w:p>
        </w:tc>
      </w:tr>
    </w:tbl>
    <w:p>
      <w:pPr>
        <w:pStyle w:val="3"/>
      </w:pPr>
      <w:r>
        <w:rPr>
          <w:rFonts w:hint="eastAsia" w:ascii="宋体" w:hAnsi="宋体" w:eastAsia="宋体" w:cs="宋体"/>
          <w:b/>
          <w:color w:val="000000"/>
          <w:sz w:val="36"/>
          <w:lang w:eastAsia="zh-CN"/>
        </w:rPr>
        <w:t>4  测试报告</w:t>
      </w:r>
    </w:p>
    <w:p>
      <w:pPr>
        <w:pStyle w:val="4"/>
      </w:pPr>
      <w:r>
        <w:rPr>
          <w:rFonts w:hint="eastAsia" w:ascii="宋体" w:hAnsi="宋体" w:eastAsia="宋体" w:cs="宋体"/>
          <w:b/>
          <w:color w:val="000000"/>
          <w:sz w:val="28"/>
          <w:lang w:eastAsia="zh-CN"/>
        </w:rPr>
        <w:t>4.1  测试执行统计</w:t>
      </w:r>
    </w:p>
    <w:tbl>
      <w:tblPr>
        <w:tblStyle w:val="32"/>
        <w:tblW w:w="5000" w:type="pct"/>
        <w:tblInd w:w="0" w:type="dxa"/>
        <w:tblLayout w:type="autofit"/>
        <w:tblCellMar>
          <w:top w:w="0" w:type="dxa"/>
          <w:left w:w="108" w:type="dxa"/>
          <w:bottom w:w="0" w:type="dxa"/>
          <w:right w:w="108" w:type="dxa"/>
        </w:tblCellMar>
      </w:tblPr>
      <w:tblGrid>
        <w:gridCol w:w="1701"/>
        <w:gridCol w:w="1701"/>
        <w:gridCol w:w="1702"/>
        <w:gridCol w:w="1702"/>
        <w:gridCol w:w="1706"/>
      </w:tblGrid>
      <w:tr>
        <w:tblPrEx>
          <w:tblCellMar>
            <w:top w:w="0" w:type="dxa"/>
            <w:left w:w="108" w:type="dxa"/>
            <w:bottom w:w="0" w:type="dxa"/>
            <w:right w:w="108" w:type="dxa"/>
          </w:tblCellMar>
        </w:tblPrEx>
        <w:tc>
          <w:tcPr>
            <w:tcW w:w="1728"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测试类型</w:t>
            </w:r>
          </w:p>
        </w:tc>
        <w:tc>
          <w:tcPr>
            <w:tcW w:w="1728"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用例总数</w:t>
            </w:r>
          </w:p>
        </w:tc>
        <w:tc>
          <w:tcPr>
            <w:tcW w:w="1728"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通过</w:t>
            </w:r>
          </w:p>
        </w:tc>
        <w:tc>
          <w:tcPr>
            <w:tcW w:w="1728"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不通过</w:t>
            </w:r>
          </w:p>
        </w:tc>
        <w:tc>
          <w:tcPr>
            <w:tcW w:w="1728"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通过率</w:t>
            </w:r>
          </w:p>
        </w:tc>
      </w:tr>
      <w:tr>
        <w:tblPrEx>
          <w:tblCellMar>
            <w:top w:w="0" w:type="dxa"/>
            <w:left w:w="108" w:type="dxa"/>
            <w:bottom w:w="0" w:type="dxa"/>
            <w:right w:w="108" w:type="dxa"/>
          </w:tblCellMar>
        </w:tblPrEx>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单元测试</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100%</w:t>
            </w:r>
          </w:p>
        </w:tc>
      </w:tr>
      <w:tr>
        <w:tblPrEx>
          <w:tblCellMar>
            <w:top w:w="0" w:type="dxa"/>
            <w:left w:w="108" w:type="dxa"/>
            <w:bottom w:w="0" w:type="dxa"/>
            <w:right w:w="108" w:type="dxa"/>
          </w:tblCellMar>
        </w:tblPrEx>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集成测试</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100%</w:t>
            </w:r>
          </w:p>
        </w:tc>
      </w:tr>
      <w:tr>
        <w:tblPrEx>
          <w:tblCellMar>
            <w:top w:w="0" w:type="dxa"/>
            <w:left w:w="108" w:type="dxa"/>
            <w:bottom w:w="0" w:type="dxa"/>
            <w:right w:w="108" w:type="dxa"/>
          </w:tblCellMar>
        </w:tblPrEx>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合计</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20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20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0</w:t>
            </w:r>
          </w:p>
        </w:tc>
        <w:tc>
          <w:tcPr>
            <w:tcW w:w="1728"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100%</w:t>
            </w:r>
          </w:p>
        </w:tc>
      </w:tr>
    </w:tbl>
    <w:p>
      <w:pPr>
        <w:pStyle w:val="4"/>
      </w:pPr>
      <w:r>
        <w:rPr>
          <w:rFonts w:hint="eastAsia" w:ascii="宋体" w:hAnsi="宋体" w:eastAsia="宋体" w:cs="宋体"/>
          <w:b/>
          <w:color w:val="000000"/>
          <w:sz w:val="28"/>
          <w:lang w:eastAsia="zh-CN"/>
        </w:rPr>
        <w:t>4.2  缺陷统计</w:t>
      </w:r>
    </w:p>
    <w:tbl>
      <w:tblPr>
        <w:tblStyle w:val="32"/>
        <w:tblW w:w="5000" w:type="pct"/>
        <w:tblInd w:w="0" w:type="dxa"/>
        <w:tblLayout w:type="autofit"/>
        <w:tblCellMar>
          <w:top w:w="0" w:type="dxa"/>
          <w:left w:w="108" w:type="dxa"/>
          <w:bottom w:w="0" w:type="dxa"/>
          <w:right w:w="108" w:type="dxa"/>
        </w:tblCellMar>
      </w:tblPr>
      <w:tblGrid>
        <w:gridCol w:w="2128"/>
        <w:gridCol w:w="2128"/>
        <w:gridCol w:w="2128"/>
        <w:gridCol w:w="2128"/>
      </w:tblGrid>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缺陷等级</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发现数量</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已修复</w:t>
            </w:r>
          </w:p>
        </w:tc>
        <w:tc>
          <w:tcPr>
            <w:tcW w:w="216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遗留</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致命</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3</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3</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严重</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2</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2</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一般</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2</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2</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轻微</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0</w:t>
            </w:r>
          </w:p>
        </w:tc>
      </w:tr>
      <w:tr>
        <w:tblPrEx>
          <w:tblCellMar>
            <w:top w:w="0" w:type="dxa"/>
            <w:left w:w="108" w:type="dxa"/>
            <w:bottom w:w="0" w:type="dxa"/>
            <w:right w:w="108" w:type="dxa"/>
          </w:tblCellMar>
        </w:tblPrEx>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合计</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7</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7</w:t>
            </w:r>
          </w:p>
        </w:tc>
        <w:tc>
          <w:tcPr>
            <w:tcW w:w="216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b/>
                <w:sz w:val="21"/>
              </w:rPr>
              <w:t>0</w:t>
            </w:r>
          </w:p>
        </w:tc>
      </w:tr>
    </w:tbl>
    <w:p>
      <w:pPr>
        <w:spacing w:before="80" w:after="200"/>
        <w:jc w:val="both"/>
      </w:pPr>
      <w:r>
        <w:rPr>
          <w:rFonts w:hint="eastAsia" w:ascii="宋体" w:hAnsi="宋体" w:eastAsia="宋体" w:cs="宋体"/>
          <w:color w:val="444444"/>
          <w:sz w:val="21"/>
          <w:lang w:eastAsia="zh-CN"/>
        </w:rPr>
        <w:t>说明：上表缺陷均在测试过程中被发现并完成修复，修复后已通过回归测试，当前无遗留缺陷。缺陷明细见第</w:t>
      </w:r>
      <w:r>
        <w:rPr>
          <w:color w:val="444444"/>
          <w:sz w:val="21"/>
        </w:rPr>
        <w:t xml:space="preserve"> 5 </w:t>
      </w:r>
      <w:r>
        <w:rPr>
          <w:rFonts w:hint="eastAsia" w:ascii="宋体" w:hAnsi="宋体" w:eastAsia="宋体" w:cs="宋体"/>
          <w:color w:val="444444"/>
          <w:sz w:val="21"/>
          <w:lang w:eastAsia="zh-CN"/>
        </w:rPr>
        <w:t>章</w:t>
      </w:r>
      <w:r>
        <w:rPr>
          <w:color w:val="444444"/>
          <w:sz w:val="21"/>
        </w:rPr>
        <w:t>"</w:t>
      </w:r>
      <w:r>
        <w:rPr>
          <w:rFonts w:hint="eastAsia" w:ascii="宋体" w:hAnsi="宋体" w:eastAsia="宋体" w:cs="宋体"/>
          <w:color w:val="444444"/>
          <w:sz w:val="21"/>
          <w:lang w:eastAsia="zh-CN"/>
        </w:rPr>
        <w:t>问题列表</w:t>
      </w:r>
      <w:r>
        <w:rPr>
          <w:color w:val="444444"/>
          <w:sz w:val="21"/>
        </w:rPr>
        <w:t>"</w:t>
      </w:r>
      <w:r>
        <w:rPr>
          <w:rFonts w:hint="eastAsia" w:ascii="宋体" w:hAnsi="宋体" w:eastAsia="宋体" w:cs="宋体"/>
          <w:color w:val="444444"/>
          <w:sz w:val="21"/>
          <w:lang w:eastAsia="zh-CN"/>
        </w:rPr>
        <w:t>。</w:t>
      </w:r>
    </w:p>
    <w:p>
      <w:pPr>
        <w:pStyle w:val="4"/>
      </w:pPr>
      <w:r>
        <w:rPr>
          <w:rFonts w:hint="eastAsia" w:ascii="宋体" w:hAnsi="宋体" w:eastAsia="宋体" w:cs="宋体"/>
          <w:b/>
          <w:color w:val="000000"/>
          <w:sz w:val="28"/>
          <w:lang w:eastAsia="zh-CN"/>
        </w:rPr>
        <w:t>4.3  测试结论</w:t>
      </w:r>
    </w:p>
    <w:p>
      <w:pPr>
        <w:jc w:val="both"/>
      </w:pPr>
      <w:r>
        <w:rPr>
          <w:rFonts w:hint="eastAsia" w:ascii="宋体" w:hAnsi="宋体" w:eastAsia="宋体" w:cs="宋体"/>
          <w:lang w:eastAsia="zh-CN"/>
        </w:rPr>
        <w:t>本轮测试共设计并执行</w:t>
      </w:r>
      <w:r>
        <w:t xml:space="preserve"> 20 </w:t>
      </w:r>
      <w:r>
        <w:rPr>
          <w:rFonts w:hint="eastAsia" w:ascii="宋体" w:hAnsi="宋体" w:eastAsia="宋体" w:cs="宋体"/>
          <w:lang w:eastAsia="zh-CN"/>
        </w:rPr>
        <w:t>个测试用例（单元测试</w:t>
      </w:r>
      <w:r>
        <w:t xml:space="preserve"> 10 </w:t>
      </w:r>
      <w:r>
        <w:rPr>
          <w:rFonts w:hint="eastAsia" w:ascii="宋体" w:hAnsi="宋体" w:eastAsia="宋体" w:cs="宋体"/>
          <w:lang w:eastAsia="zh-CN"/>
        </w:rPr>
        <w:t>个、集成测试</w:t>
      </w:r>
      <w:r>
        <w:t xml:space="preserve"> 10 </w:t>
      </w:r>
      <w:r>
        <w:rPr>
          <w:rFonts w:hint="eastAsia" w:ascii="宋体" w:hAnsi="宋体" w:eastAsia="宋体" w:cs="宋体"/>
          <w:lang w:eastAsia="zh-CN"/>
        </w:rPr>
        <w:t>个），全部通过，通过率</w:t>
      </w:r>
      <w:r>
        <w:t xml:space="preserve"> 100%</w:t>
      </w:r>
      <w:r>
        <w:rPr>
          <w:rFonts w:hint="eastAsia" w:ascii="宋体" w:hAnsi="宋体" w:eastAsia="宋体" w:cs="宋体"/>
          <w:lang w:eastAsia="zh-CN"/>
        </w:rPr>
        <w:t>。测试过程中发现的</w:t>
      </w:r>
      <w:r>
        <w:t xml:space="preserve"> 7 </w:t>
      </w:r>
      <w:r>
        <w:rPr>
          <w:rFonts w:hint="eastAsia" w:ascii="宋体" w:hAnsi="宋体" w:eastAsia="宋体" w:cs="宋体"/>
          <w:lang w:eastAsia="zh-CN"/>
        </w:rPr>
        <w:t>个问题已全部修复并通过回归验证，无遗留缺陷。</w:t>
      </w:r>
    </w:p>
    <w:p>
      <w:pPr>
        <w:jc w:val="both"/>
      </w:pPr>
      <w:r>
        <w:rPr>
          <w:rFonts w:hint="eastAsia" w:ascii="宋体" w:hAnsi="宋体" w:eastAsia="宋体" w:cs="宋体"/>
          <w:lang w:eastAsia="zh-CN"/>
        </w:rPr>
        <w:t>测试结果表明，系统在功能完整性、识别准确性、数据持久化正确性、权限控制有效性以及打包部署可用性等方面均达到需求规格要求，具体结论如下：</w:t>
      </w:r>
    </w:p>
    <w:p>
      <w:pPr>
        <w:pStyle w:val="14"/>
        <w:numPr>
          <w:ilvl w:val="0"/>
          <w:numId w:val="7"/>
        </w:numPr>
        <w:spacing w:after="60"/>
      </w:pPr>
      <w:r>
        <w:rPr>
          <w:rFonts w:hint="eastAsia" w:ascii="宋体" w:hAnsi="宋体" w:eastAsia="宋体" w:cs="宋体"/>
          <w:lang w:eastAsia="zh-CN"/>
        </w:rPr>
        <w:t>违规告警响应及时，防抖机制有效，</w:t>
      </w:r>
      <w:r>
        <w:t xml:space="preserve">2 </w:t>
      </w:r>
      <w:r>
        <w:rPr>
          <w:rFonts w:hint="eastAsia" w:ascii="宋体" w:hAnsi="宋体" w:eastAsia="宋体" w:cs="宋体"/>
          <w:lang w:eastAsia="zh-CN"/>
        </w:rPr>
        <w:t>秒内不产生重复记录；</w:t>
      </w:r>
    </w:p>
    <w:p>
      <w:pPr>
        <w:pStyle w:val="14"/>
        <w:numPr>
          <w:ilvl w:val="0"/>
          <w:numId w:val="7"/>
        </w:numPr>
        <w:spacing w:after="60"/>
      </w:pPr>
      <w:r>
        <w:rPr>
          <w:rFonts w:hint="eastAsia" w:ascii="宋体" w:hAnsi="宋体" w:eastAsia="宋体" w:cs="宋体"/>
          <w:lang w:eastAsia="zh-CN"/>
        </w:rPr>
        <w:t>历史记录与数据库存储</w:t>
      </w:r>
      <w:r>
        <w:t xml:space="preserve"> 1:1 </w:t>
      </w:r>
      <w:r>
        <w:rPr>
          <w:rFonts w:hint="eastAsia" w:ascii="宋体" w:hAnsi="宋体" w:eastAsia="宋体" w:cs="宋体"/>
          <w:lang w:eastAsia="zh-CN"/>
        </w:rPr>
        <w:t>准确对应，缩略图与高清大图均能正确回溯；</w:t>
      </w:r>
    </w:p>
    <w:p>
      <w:pPr>
        <w:pStyle w:val="14"/>
        <w:numPr>
          <w:ilvl w:val="0"/>
          <w:numId w:val="7"/>
        </w:numPr>
        <w:spacing w:after="60"/>
      </w:pPr>
      <w:r>
        <w:t xml:space="preserve">RBAC </w:t>
      </w:r>
      <w:r>
        <w:rPr>
          <w:rFonts w:hint="eastAsia" w:ascii="宋体" w:hAnsi="宋体" w:eastAsia="宋体" w:cs="宋体"/>
          <w:lang w:eastAsia="zh-CN"/>
        </w:rPr>
        <w:t>权限控制有效，操作员无法越权执行删除与参数调节；</w:t>
      </w:r>
    </w:p>
    <w:p>
      <w:pPr>
        <w:pStyle w:val="14"/>
        <w:numPr>
          <w:ilvl w:val="0"/>
          <w:numId w:val="7"/>
        </w:numPr>
        <w:spacing w:after="60"/>
      </w:pPr>
      <w:r>
        <w:rPr>
          <w:rFonts w:hint="eastAsia" w:ascii="宋体" w:hAnsi="宋体" w:eastAsia="宋体" w:cs="宋体"/>
          <w:lang w:eastAsia="zh-CN"/>
        </w:rPr>
        <w:t>多线程架构运行稳定，检测过程中界面无卡顿、无假死；</w:t>
      </w:r>
    </w:p>
    <w:p>
      <w:pPr>
        <w:pStyle w:val="14"/>
        <w:numPr>
          <w:ilvl w:val="0"/>
          <w:numId w:val="7"/>
        </w:numPr>
        <w:spacing w:after="60"/>
      </w:pPr>
      <w:r>
        <w:rPr>
          <w:rFonts w:hint="eastAsia" w:ascii="宋体" w:hAnsi="宋体" w:eastAsia="宋体" w:cs="宋体"/>
          <w:lang w:eastAsia="zh-CN"/>
        </w:rPr>
        <w:t>打包产物可在无</w:t>
      </w:r>
      <w:r>
        <w:t xml:space="preserve"> Python </w:t>
      </w:r>
      <w:r>
        <w:rPr>
          <w:rFonts w:hint="eastAsia" w:ascii="宋体" w:hAnsi="宋体" w:eastAsia="宋体" w:cs="宋体"/>
          <w:lang w:eastAsia="zh-CN"/>
        </w:rPr>
        <w:t>环境的机器上独立运行，具备交付条件。</w:t>
      </w:r>
    </w:p>
    <w:p>
      <w:pPr>
        <w:jc w:val="both"/>
      </w:pPr>
      <w:r>
        <w:rPr>
          <w:rFonts w:hint="eastAsia" w:ascii="宋体" w:hAnsi="宋体" w:eastAsia="宋体" w:cs="宋体"/>
          <w:b/>
          <w:lang w:eastAsia="zh-CN"/>
        </w:rPr>
        <w:t>综合结论：系统满足需求规格，测试通过，可交付使用。</w:t>
      </w:r>
    </w:p>
    <w:p>
      <w:pPr>
        <w:pStyle w:val="3"/>
      </w:pPr>
      <w:r>
        <w:rPr>
          <w:rFonts w:hint="eastAsia" w:ascii="宋体" w:hAnsi="宋体" w:eastAsia="宋体" w:cs="宋体"/>
          <w:b/>
          <w:color w:val="000000"/>
          <w:sz w:val="36"/>
          <w:lang w:eastAsia="zh-CN"/>
        </w:rPr>
        <w:t>5  问题列表</w:t>
      </w:r>
    </w:p>
    <w:p>
      <w:pPr>
        <w:jc w:val="both"/>
      </w:pPr>
      <w:r>
        <w:rPr>
          <w:rFonts w:hint="eastAsia" w:ascii="宋体" w:hAnsi="宋体" w:eastAsia="宋体" w:cs="宋体"/>
          <w:lang w:eastAsia="zh-CN"/>
        </w:rPr>
        <w:t>下表记录测试过程中发现并处理的问题。所有问题均已完成修复，并通过回归测试确认。</w:t>
      </w:r>
    </w:p>
    <w:tbl>
      <w:tblPr>
        <w:tblStyle w:val="32"/>
        <w:tblW w:w="5000" w:type="pct"/>
        <w:tblInd w:w="0" w:type="dxa"/>
        <w:tblLayout w:type="autofit"/>
        <w:tblCellMar>
          <w:top w:w="0" w:type="dxa"/>
          <w:left w:w="108" w:type="dxa"/>
          <w:bottom w:w="0" w:type="dxa"/>
          <w:right w:w="108" w:type="dxa"/>
        </w:tblCellMar>
      </w:tblPr>
      <w:tblGrid>
        <w:gridCol w:w="1276"/>
        <w:gridCol w:w="2090"/>
        <w:gridCol w:w="1234"/>
        <w:gridCol w:w="1255"/>
        <w:gridCol w:w="1423"/>
        <w:gridCol w:w="1234"/>
      </w:tblGrid>
      <w:tr>
        <w:tblPrEx>
          <w:tblCellMar>
            <w:top w:w="0" w:type="dxa"/>
            <w:left w:w="108" w:type="dxa"/>
            <w:bottom w:w="0" w:type="dxa"/>
            <w:right w:w="108" w:type="dxa"/>
          </w:tblCellMar>
        </w:tblPrEx>
        <w:tc>
          <w:tcPr>
            <w:tcW w:w="144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编号</w:t>
            </w:r>
          </w:p>
        </w:tc>
        <w:tc>
          <w:tcPr>
            <w:tcW w:w="144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问题描述</w:t>
            </w:r>
          </w:p>
        </w:tc>
        <w:tc>
          <w:tcPr>
            <w:tcW w:w="144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严重程度</w:t>
            </w:r>
          </w:p>
        </w:tc>
        <w:tc>
          <w:tcPr>
            <w:tcW w:w="144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发现阶段</w:t>
            </w:r>
          </w:p>
        </w:tc>
        <w:tc>
          <w:tcPr>
            <w:tcW w:w="144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处理措施</w:t>
            </w:r>
          </w:p>
        </w:tc>
        <w:tc>
          <w:tcPr>
            <w:tcW w:w="144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状态</w:t>
            </w:r>
          </w:p>
        </w:tc>
      </w:tr>
      <w:tr>
        <w:tblPrEx>
          <w:tblCellMar>
            <w:top w:w="0" w:type="dxa"/>
            <w:left w:w="108" w:type="dxa"/>
            <w:bottom w:w="0" w:type="dxa"/>
            <w:right w:w="108" w:type="dxa"/>
          </w:tblCellMar>
        </w:tblPrEx>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BUG-01</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打包后程序启动即崩溃，报  WinError 1114 ，提示  c10.dll  初始化例程失败</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致命</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IT-10</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定位为  PyQt5  自带的旧版  MSVC  运行库与  PyTorch  所需版本冲突；在打包配置中剔除  Qt  目录下的  MSVC  运行库后重新打包</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已关闭</w:t>
            </w:r>
          </w:p>
        </w:tc>
      </w:tr>
      <w:tr>
        <w:tblPrEx>
          <w:tblCellMar>
            <w:top w:w="0" w:type="dxa"/>
            <w:left w:w="108" w:type="dxa"/>
            <w:bottom w:w="0" w:type="dxa"/>
            <w:right w:w="108" w:type="dxa"/>
          </w:tblCellMar>
        </w:tblPrEx>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BUG-02</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打包后启动程序会额外弹出一个命令行黑窗</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一般</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IT-10</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将打包配置中的控制台选项由开启改为关闭，重新打包</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已关闭</w:t>
            </w:r>
          </w:p>
        </w:tc>
      </w:tr>
      <w:tr>
        <w:tblPrEx>
          <w:tblCellMar>
            <w:top w:w="0" w:type="dxa"/>
            <w:left w:w="108" w:type="dxa"/>
            <w:bottom w:w="0" w:type="dxa"/>
            <w:right w:w="108" w:type="dxa"/>
          </w:tblCellMar>
        </w:tblPrEx>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BUG-03</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登录成功后主窗口初始化失败，报  FileNotFoundError: 'main_window.ui'</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致命</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IT-01</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资源读取由相对路径改为基于程序资源目录的绝对路径解析，新增统一的资源路径函数；运行期可写数据改指向程序所在目录</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已关闭</w:t>
            </w:r>
          </w:p>
        </w:tc>
      </w:tr>
      <w:tr>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BUG-04</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检测时抛出  RuntimeError: operator torchvision::nms does not exist</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致命</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IT-02</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打包配置中遗漏了  torchvision  的算子扩展与依赖库，补入依赖收集列表后重新打包</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已关闭</w:t>
            </w:r>
          </w:p>
        </w:tc>
      </w:tr>
      <w:tr>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BUG-05</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打包环境下启动提示数据库连接失败</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严重</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IT-01</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打包环境未安装  pymysql  驱动，补装并加入隐藏导入列表</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已关闭</w:t>
            </w:r>
          </w:p>
        </w:tc>
      </w:tr>
      <w:tr>
        <w:tblPrEx>
          <w:tblCellMar>
            <w:top w:w="0" w:type="dxa"/>
            <w:left w:w="108" w:type="dxa"/>
            <w:bottom w:w="0" w:type="dxa"/>
            <w:right w:w="108" w:type="dxa"/>
          </w:tblCellMar>
        </w:tblPrEx>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BUG-06</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画面中未戴目标持续停留时，告警记录被高频重复写入数据库</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严重</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IT-05</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引入  2  秒时间戳防抖机制，同一违规目标在  2  秒内仅写入  1  条记录</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已关闭</w:t>
            </w:r>
          </w:p>
        </w:tc>
      </w:tr>
      <w:tr>
        <w:tblPrEx>
          <w:tblCellMar>
            <w:top w:w="0" w:type="dxa"/>
            <w:left w:w="108" w:type="dxa"/>
            <w:bottom w:w="0" w:type="dxa"/>
            <w:right w:w="108" w:type="dxa"/>
          </w:tblCellMar>
        </w:tblPrEx>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BUG-07</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摄像头被其他程序占用时，点击 " 打开摄像头 " 无任何提示且无画面</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一般</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IT-03</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增加设备检测逻辑，自动尝试摄像头索引，失败时弹窗提示用户释放设备或改用视频文件模式</w:t>
            </w:r>
          </w:p>
        </w:tc>
        <w:tc>
          <w:tcPr>
            <w:tcW w:w="144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已关闭</w:t>
            </w:r>
          </w:p>
        </w:tc>
      </w:tr>
    </w:tbl>
    <w:p>
      <w:pPr>
        <w:pStyle w:val="4"/>
      </w:pPr>
      <w:r>
        <w:rPr>
          <w:rFonts w:hint="eastAsia" w:ascii="宋体" w:hAnsi="宋体" w:eastAsia="宋体" w:cs="宋体"/>
          <w:b/>
          <w:color w:val="000000"/>
          <w:sz w:val="28"/>
          <w:lang w:eastAsia="zh-CN"/>
        </w:rPr>
        <w:t>5.1  遗留问题</w:t>
      </w:r>
    </w:p>
    <w:p>
      <w:pPr>
        <w:jc w:val="both"/>
      </w:pPr>
      <w:r>
        <w:rPr>
          <w:rFonts w:hint="eastAsia" w:ascii="宋体" w:hAnsi="宋体" w:eastAsia="宋体" w:cs="宋体"/>
          <w:lang w:eastAsia="zh-CN"/>
        </w:rPr>
        <w:t>经回归测试验证，上述</w:t>
      </w:r>
      <w:r>
        <w:t xml:space="preserve"> 7 </w:t>
      </w:r>
      <w:r>
        <w:rPr>
          <w:rFonts w:hint="eastAsia" w:ascii="宋体" w:hAnsi="宋体" w:eastAsia="宋体" w:cs="宋体"/>
          <w:lang w:eastAsia="zh-CN"/>
        </w:rPr>
        <w:t>个问题均已修复且未引入新的缺陷，当前</w:t>
      </w:r>
      <w:r>
        <w:rPr>
          <w:rFonts w:hint="eastAsia" w:ascii="宋体" w:hAnsi="宋体" w:eastAsia="宋体" w:cs="宋体"/>
          <w:b/>
          <w:lang w:eastAsia="zh-CN"/>
        </w:rPr>
        <w:t>无遗留问题</w:t>
      </w:r>
      <w:r>
        <w:rPr>
          <w:rFonts w:hint="eastAsia" w:ascii="宋体" w:hAnsi="宋体" w:eastAsia="宋体" w:cs="宋体"/>
          <w:lang w:eastAsia="zh-CN"/>
        </w:rPr>
        <w:t>。</w:t>
      </w:r>
    </w:p>
    <w:p>
      <w:pPr>
        <w:pStyle w:val="4"/>
      </w:pPr>
      <w:r>
        <w:rPr>
          <w:rFonts w:hint="eastAsia" w:ascii="宋体" w:hAnsi="宋体" w:eastAsia="宋体" w:cs="宋体"/>
          <w:b/>
          <w:color w:val="000000"/>
          <w:sz w:val="28"/>
          <w:lang w:eastAsia="zh-CN"/>
        </w:rPr>
        <w:t>5.2  后续优化建议</w:t>
      </w:r>
    </w:p>
    <w:tbl>
      <w:tblPr>
        <w:tblStyle w:val="32"/>
        <w:tblW w:w="5000" w:type="pct"/>
        <w:tblInd w:w="0" w:type="dxa"/>
        <w:tblLayout w:type="autofit"/>
        <w:tblCellMar>
          <w:top w:w="0" w:type="dxa"/>
          <w:left w:w="108" w:type="dxa"/>
          <w:bottom w:w="0" w:type="dxa"/>
          <w:right w:w="108" w:type="dxa"/>
        </w:tblCellMar>
      </w:tblPr>
      <w:tblGrid>
        <w:gridCol w:w="2836"/>
        <w:gridCol w:w="2836"/>
        <w:gridCol w:w="2840"/>
      </w:tblGrid>
      <w:tr>
        <w:tblPrEx>
          <w:tblCellMar>
            <w:top w:w="0" w:type="dxa"/>
            <w:left w:w="108" w:type="dxa"/>
            <w:bottom w:w="0" w:type="dxa"/>
            <w:right w:w="108" w:type="dxa"/>
          </w:tblCellMar>
        </w:tblPrEx>
        <w:tc>
          <w:tcPr>
            <w:tcW w:w="288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序号</w:t>
            </w:r>
          </w:p>
        </w:tc>
        <w:tc>
          <w:tcPr>
            <w:tcW w:w="288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优化方向</w:t>
            </w:r>
          </w:p>
        </w:tc>
        <w:tc>
          <w:tcPr>
            <w:tcW w:w="2880" w:type="dxa"/>
            <w:tcBorders>
              <w:top w:val="single" w:color="808080" w:sz="6" w:space="0"/>
              <w:left w:val="single" w:color="808080" w:sz="6" w:space="0"/>
              <w:bottom w:val="single" w:color="808080" w:sz="6" w:space="0"/>
              <w:right w:val="single" w:color="808080" w:sz="6" w:space="0"/>
            </w:tcBorders>
            <w:shd w:val="clear" w:color="auto" w:fill="F0F0F0"/>
            <w:tcMar>
              <w:top w:w="80" w:type="dxa"/>
              <w:left w:w="100" w:type="dxa"/>
              <w:bottom w:w="80" w:type="dxa"/>
              <w:right w:w="100" w:type="dxa"/>
            </w:tcMar>
            <w:vAlign w:val="center"/>
          </w:tcPr>
          <w:p>
            <w:pPr>
              <w:spacing w:before="52" w:after="52" w:line="240" w:lineRule="auto"/>
              <w:jc w:val="center"/>
            </w:pPr>
            <w:r>
              <w:rPr>
                <w:rFonts w:hint="eastAsia" w:ascii="黑体" w:hAnsi="黑体" w:eastAsia="黑体"/>
                <w:b/>
                <w:sz w:val="21"/>
              </w:rPr>
              <w:t>说明</w:t>
            </w:r>
          </w:p>
        </w:tc>
      </w:tr>
      <w:tr>
        <w:tblPrEx>
          <w:tblCellMar>
            <w:top w:w="0" w:type="dxa"/>
            <w:left w:w="108" w:type="dxa"/>
            <w:bottom w:w="0" w:type="dxa"/>
            <w:right w:w="108" w:type="dxa"/>
          </w:tblCellMar>
        </w:tblPrEx>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1</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模型精度提升</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使用更多样化的场景数据扩充训练集，进一步提升复杂光照与遮挡条件下的识别准确率</w:t>
            </w:r>
          </w:p>
        </w:tc>
      </w:tr>
      <w:tr>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2</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日志与监控</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增加运行日志持久化与异常上报机制，便于长期运行的问题追踪</w:t>
            </w:r>
          </w:p>
        </w:tc>
      </w:tr>
      <w:tr>
        <w:tblPrEx>
          <w:tblCellMar>
            <w:top w:w="0" w:type="dxa"/>
            <w:left w:w="108" w:type="dxa"/>
            <w:bottom w:w="0" w:type="dxa"/>
            <w:right w:w="108" w:type="dxa"/>
          </w:tblCellMar>
        </w:tblPrEx>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3</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界面体验</w:t>
            </w:r>
          </w:p>
        </w:tc>
        <w:tc>
          <w:tcPr>
            <w:tcW w:w="2880" w:type="dxa"/>
            <w:tcBorders>
              <w:top w:val="single" w:color="808080" w:sz="6" w:space="0"/>
              <w:left w:val="single" w:color="808080" w:sz="6" w:space="0"/>
              <w:bottom w:val="single" w:color="808080" w:sz="6" w:space="0"/>
              <w:right w:val="single" w:color="808080" w:sz="6" w:space="0"/>
            </w:tcBorders>
            <w:tcMar>
              <w:top w:w="80" w:type="dxa"/>
              <w:left w:w="100" w:type="dxa"/>
              <w:bottom w:w="80" w:type="dxa"/>
              <w:right w:w="100" w:type="dxa"/>
            </w:tcMar>
            <w:vAlign w:val="center"/>
          </w:tcPr>
          <w:p>
            <w:pPr>
              <w:spacing w:before="52" w:after="52" w:line="240" w:lineRule="auto"/>
              <w:jc w:val="left"/>
            </w:pPr>
            <w:r>
              <w:rPr>
                <w:sz w:val="21"/>
              </w:rPr>
              <w:t>优化主界面布局与操作引导，降低现场人员的使用门槛</w:t>
            </w:r>
          </w:p>
        </w:tc>
      </w:tr>
    </w:tbl>
    <w:p>
      <w:pPr>
        <w:spacing w:before="480"/>
        <w:jc w:val="center"/>
      </w:pPr>
      <w:r>
        <w:rPr>
          <w:rFonts w:ascii="黑体" w:hAnsi="黑体"/>
          <w:sz w:val="24"/>
        </w:rPr>
        <w:t xml:space="preserve">—— </w:t>
      </w:r>
      <w:r>
        <w:rPr>
          <w:rFonts w:hint="eastAsia" w:ascii="宋体" w:hAnsi="宋体" w:eastAsia="宋体" w:cs="宋体"/>
          <w:sz w:val="24"/>
          <w:lang w:eastAsia="zh-CN"/>
        </w:rPr>
        <w:t>文档结束</w:t>
      </w:r>
      <w:r>
        <w:rPr>
          <w:rFonts w:ascii="黑体" w:hAnsi="黑体"/>
          <w:sz w:val="24"/>
        </w:rPr>
        <w:t xml:space="preserve"> ——</w:t>
      </w:r>
    </w:p>
    <w:sectPr>
      <w:footerReference r:id="rId3" w:type="default"/>
      <w:pgSz w:w="11906" w:h="16838"/>
      <w:pgMar w:top="1440" w:right="1797" w:bottom="1440" w:left="1797"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tabs>
        <w:tab w:val="center" w:pos="4156"/>
        <w:tab w:val="right" w:pos="8312"/>
      </w:tabs>
    </w:pPr>
    <w:r>
      <w:tab/>
    </w:r>
    <w:r>
      <w:fldChar w:fldCharType="begin"/>
    </w:r>
    <w:r>
      <w:instrText xml:space="preserve">PAGE</w:instrText>
    </w:r>
    <w:r>
      <w:fldChar w:fldCharType="separate"/>
    </w:r>
    <w:r>
      <w:fldChar w:fldCharType="end"/>
    </w:r>
    <w: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927A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6" w:lineRule="auto"/>
      <w:jc w:val="both"/>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00" w:after="200"/>
      <w:outlineLvl w:val="0"/>
    </w:pPr>
    <w:rPr>
      <w:rFonts w:ascii="黑体" w:hAnsi="黑体" w:eastAsia="黑体"/>
      <w:b/>
      <w:bCs/>
      <w:color w:val="000000"/>
      <w:sz w:val="36"/>
      <w:szCs w:val="28"/>
    </w:rPr>
  </w:style>
  <w:style w:type="paragraph" w:styleId="4">
    <w:name w:val="heading 2"/>
    <w:basedOn w:val="1"/>
    <w:next w:val="1"/>
    <w:link w:val="139"/>
    <w:unhideWhenUsed/>
    <w:qFormat/>
    <w:uiPriority w:val="9"/>
    <w:pPr>
      <w:keepNext/>
      <w:keepLines/>
      <w:spacing w:before="280" w:after="160"/>
      <w:outlineLvl w:val="1"/>
    </w:pPr>
    <w:rPr>
      <w:rFonts w:ascii="黑体" w:hAnsi="黑体" w:eastAsia="黑体"/>
      <w:b/>
      <w:bCs/>
      <w:color w:val="000000"/>
      <w:sz w:val="28"/>
      <w:szCs w:val="26"/>
    </w:rPr>
  </w:style>
  <w:style w:type="paragraph" w:styleId="5">
    <w:name w:val="heading 3"/>
    <w:basedOn w:val="1"/>
    <w:next w:val="1"/>
    <w:link w:val="140"/>
    <w:unhideWhenUsed/>
    <w:qFormat/>
    <w:uiPriority w:val="9"/>
    <w:pPr>
      <w:keepNext/>
      <w:keepLines/>
      <w:spacing w:before="200" w:after="120"/>
      <w:outlineLvl w:val="2"/>
    </w:pPr>
    <w:rPr>
      <w:rFonts w:ascii="黑体" w:hAnsi="黑体" w:eastAsia="黑体"/>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WPS_1622979013</cp:lastModifiedBy>
  <dcterms:modified xsi:type="dcterms:W3CDTF">2026-10-12T12:28:20Z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