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PHIẾU TRẢ LỜI</w:t>
      </w:r>
    </w:p>
    <w:p w14:paraId="00000002">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AGILE SCRUM PRACTITIONER</w:t>
      </w:r>
    </w:p>
    <w:p w14:paraId="00000003">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KIỂM TRA KẾT THÚC MÔN AG202</w:t>
      </w:r>
    </w:p>
    <w:p w14:paraId="00000004">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[Đề bài số 5]</w:t>
      </w:r>
    </w:p>
    <w:tbl>
      <w:tblPr>
        <w:tblStyle w:val="14"/>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714"/>
        <w:gridCol w:w="3518"/>
        <w:gridCol w:w="1984"/>
        <w:gridCol w:w="1804"/>
      </w:tblGrid>
      <w:tr w14:paraId="7F74D5E3">
        <w:tc>
          <w:tcPr>
            <w:shd w:val="clear" w:color="auto" w:fill="auto"/>
            <w:tcMar>
              <w:top w:w="60" w:type="dxa"/>
              <w:left w:w="60" w:type="dxa"/>
              <w:bottom w:w="60" w:type="dxa"/>
              <w:right w:w="60" w:type="dxa"/>
            </w:tcMar>
            <w:vAlign w:val="top"/>
          </w:tcPr>
          <w:p w14:paraId="00000005">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Họ và tên</w:t>
            </w:r>
          </w:p>
        </w:tc>
        <w:tc>
          <w:tcPr>
            <w:shd w:val="clear" w:color="auto" w:fill="auto"/>
            <w:tcMar>
              <w:top w:w="60" w:type="dxa"/>
              <w:left w:w="60" w:type="dxa"/>
              <w:bottom w:w="60" w:type="dxa"/>
              <w:right w:w="60" w:type="dxa"/>
            </w:tcMar>
            <w:vAlign w:val="top"/>
          </w:tcPr>
          <w:p w14:paraId="0000000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Trần Quang Long</w:t>
            </w:r>
          </w:p>
        </w:tc>
        <w:tc>
          <w:tcPr>
            <w:shd w:val="clear" w:color="auto" w:fill="auto"/>
            <w:tcMar>
              <w:top w:w="60" w:type="dxa"/>
              <w:left w:w="60" w:type="dxa"/>
              <w:bottom w:w="60" w:type="dxa"/>
              <w:right w:w="60" w:type="dxa"/>
            </w:tcMar>
            <w:vAlign w:val="top"/>
          </w:tcPr>
          <w:p w14:paraId="00000007">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Mã sinh viên</w:t>
            </w:r>
          </w:p>
        </w:tc>
        <w:tc>
          <w:tcPr>
            <w:shd w:val="clear" w:color="auto" w:fill="auto"/>
            <w:tcMar>
              <w:top w:w="60" w:type="dxa"/>
              <w:left w:w="60" w:type="dxa"/>
              <w:bottom w:w="60" w:type="dxa"/>
              <w:right w:w="60" w:type="dxa"/>
            </w:tcMar>
            <w:vAlign w:val="top"/>
          </w:tcPr>
          <w:p w14:paraId="0000000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N25DTCN032</w:t>
            </w:r>
          </w:p>
        </w:tc>
      </w:tr>
      <w:tr w14:paraId="35B48FA1">
        <w:tc>
          <w:tcPr>
            <w:shd w:val="clear" w:color="auto" w:fill="auto"/>
            <w:tcMar>
              <w:top w:w="60" w:type="dxa"/>
              <w:left w:w="60" w:type="dxa"/>
              <w:bottom w:w="60" w:type="dxa"/>
              <w:right w:w="60" w:type="dxa"/>
            </w:tcMar>
            <w:vAlign w:val="top"/>
          </w:tcPr>
          <w:p w14:paraId="00000009">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Lớp</w:t>
            </w:r>
          </w:p>
        </w:tc>
        <w:tc>
          <w:tcPr>
            <w:shd w:val="clear" w:color="auto" w:fill="auto"/>
            <w:tcMar>
              <w:top w:w="60" w:type="dxa"/>
              <w:left w:w="60" w:type="dxa"/>
              <w:bottom w:w="60" w:type="dxa"/>
              <w:right w:w="60" w:type="dxa"/>
            </w:tcMar>
            <w:vAlign w:val="top"/>
          </w:tcPr>
          <w:p w14:paraId="0000000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CNTT7</w:t>
            </w:r>
          </w:p>
        </w:tc>
        <w:tc>
          <w:tcPr>
            <w:shd w:val="clear" w:color="auto" w:fill="auto"/>
            <w:tcMar>
              <w:top w:w="60" w:type="dxa"/>
              <w:left w:w="60" w:type="dxa"/>
              <w:bottom w:w="60" w:type="dxa"/>
              <w:right w:w="60" w:type="dxa"/>
            </w:tcMar>
            <w:vAlign w:val="top"/>
          </w:tcPr>
          <w:p w14:paraId="0000000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Mã đề</w:t>
            </w:r>
          </w:p>
        </w:tc>
        <w:tc>
          <w:tcPr>
            <w:shd w:val="clear" w:color="auto" w:fill="auto"/>
            <w:tcMar>
              <w:top w:w="60" w:type="dxa"/>
              <w:left w:w="60" w:type="dxa"/>
              <w:bottom w:w="60" w:type="dxa"/>
              <w:right w:w="60" w:type="dxa"/>
            </w:tcMar>
            <w:vAlign w:val="top"/>
          </w:tcPr>
          <w:p w14:paraId="0000000C">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05</w:t>
            </w:r>
          </w:p>
        </w:tc>
      </w:tr>
    </w:tbl>
    <w:p w14:paraId="0000000D">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0E">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i/>
          <w:iCs/>
          <w:sz w:val="24"/>
          <w:szCs w:val="24"/>
        </w:rPr>
      </w:pPr>
      <w:r>
        <w:rPr>
          <w:rFonts w:ascii="Times New Roman" w:hAnsi="Times New Roman" w:eastAsia="Times New Roman" w:cs="Times New Roman"/>
          <w:i/>
          <w:iCs/>
          <w:sz w:val="24"/>
          <w:szCs w:val="24"/>
          <w:rtl w:val="0"/>
        </w:rPr>
        <w:t>Điền câu trả lời vào các ô trống. Không xoá hoặc đổi thứ tự các bảng. Lưu tệp theo cú pháp Agile-Scrum_[HoTenKhongDau]_De05.docx.</w:t>
      </w:r>
    </w:p>
    <w:p w14:paraId="0000000F">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3.1. Xây dựng Product Backlog</w:t>
      </w:r>
    </w:p>
    <w:tbl>
      <w:tblPr>
        <w:tblStyle w:val="15"/>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804"/>
        <w:gridCol w:w="1984"/>
        <w:gridCol w:w="902"/>
        <w:gridCol w:w="4330"/>
      </w:tblGrid>
      <w:tr w14:paraId="205420C0">
        <w:trPr>
          <w:tblHeader/>
        </w:trPr>
        <w:tc>
          <w:tcPr>
            <w:shd w:val="clear" w:color="auto" w:fill="8EAADB"/>
            <w:tcMar>
              <w:top w:w="60" w:type="dxa"/>
              <w:left w:w="60" w:type="dxa"/>
              <w:bottom w:w="60" w:type="dxa"/>
              <w:right w:w="60" w:type="dxa"/>
            </w:tcMar>
            <w:vAlign w:val="top"/>
          </w:tcPr>
          <w:p w14:paraId="00000010">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Epic</w:t>
            </w:r>
          </w:p>
        </w:tc>
        <w:tc>
          <w:tcPr>
            <w:shd w:val="clear" w:color="auto" w:fill="8EAADB"/>
            <w:tcMar>
              <w:top w:w="60" w:type="dxa"/>
              <w:left w:w="60" w:type="dxa"/>
              <w:bottom w:w="60" w:type="dxa"/>
              <w:right w:w="60" w:type="dxa"/>
            </w:tcMar>
            <w:vAlign w:val="top"/>
          </w:tcPr>
          <w:p w14:paraId="0000001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Feature</w:t>
            </w:r>
          </w:p>
        </w:tc>
        <w:tc>
          <w:tcPr>
            <w:shd w:val="clear" w:color="auto" w:fill="8EAADB"/>
            <w:tcMar>
              <w:top w:w="60" w:type="dxa"/>
              <w:left w:w="60" w:type="dxa"/>
              <w:bottom w:w="60" w:type="dxa"/>
              <w:right w:w="60" w:type="dxa"/>
            </w:tcMar>
            <w:vAlign w:val="top"/>
          </w:tcPr>
          <w:p w14:paraId="00000012">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14:paraId="00000013">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User Story (Là…, tôi muốn…, để…)</w:t>
            </w:r>
          </w:p>
        </w:tc>
      </w:tr>
      <w:tr w14:paraId="438163AD">
        <w:trPr>
          <w:trHeight w:val="850" w:hRule="atLeast"/>
        </w:trPr>
        <w:tc>
          <w:tcPr>
            <w:shd w:val="clear" w:color="auto" w:fill="auto"/>
            <w:tcMar>
              <w:top w:w="60" w:type="dxa"/>
              <w:left w:w="60" w:type="dxa"/>
              <w:bottom w:w="60" w:type="dxa"/>
              <w:right w:w="60" w:type="dxa"/>
            </w:tcMar>
            <w:vAlign w:val="top"/>
          </w:tcPr>
          <w:p w14:paraId="0000001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Vận hành thu gom</w:t>
            </w:r>
          </w:p>
        </w:tc>
        <w:tc>
          <w:tcPr>
            <w:shd w:val="clear" w:color="auto" w:fill="auto"/>
            <w:tcMar>
              <w:top w:w="60" w:type="dxa"/>
              <w:left w:w="60" w:type="dxa"/>
              <w:bottom w:w="60" w:type="dxa"/>
              <w:right w:w="60" w:type="dxa"/>
            </w:tcMar>
            <w:vAlign w:val="top"/>
          </w:tcPr>
          <w:p w14:paraId="0000001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Tạo và phân công lộ trình thu gom</w:t>
            </w:r>
          </w:p>
        </w:tc>
        <w:tc>
          <w:tcPr>
            <w:shd w:val="clear" w:color="auto" w:fill="auto"/>
            <w:tcMar>
              <w:top w:w="60" w:type="dxa"/>
              <w:left w:w="60" w:type="dxa"/>
              <w:bottom w:w="60" w:type="dxa"/>
              <w:right w:w="60" w:type="dxa"/>
            </w:tcMar>
            <w:vAlign w:val="top"/>
          </w:tcPr>
          <w:p w14:paraId="00000016">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US-01</w:t>
            </w:r>
          </w:p>
        </w:tc>
        <w:tc>
          <w:tcPr>
            <w:shd w:val="clear" w:color="auto" w:fill="auto"/>
            <w:tcMar>
              <w:top w:w="60" w:type="dxa"/>
              <w:left w:w="60" w:type="dxa"/>
              <w:bottom w:w="60" w:type="dxa"/>
              <w:right w:w="60" w:type="dxa"/>
            </w:tcMar>
            <w:vAlign w:val="top"/>
          </w:tcPr>
          <w:p w14:paraId="0000001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Là nhân viên điều phối, tôi muốn tạo và phân công lộ trình thu gom cho nhân viên, để tối ưu hóa quãng đường và thời gian thu gom rác</w:t>
            </w:r>
          </w:p>
        </w:tc>
      </w:tr>
      <w:tr w14:paraId="06C29EEE">
        <w:trPr>
          <w:trHeight w:val="850" w:hRule="atLeast"/>
        </w:trPr>
        <w:tc>
          <w:tcPr>
            <w:shd w:val="clear" w:color="auto" w:fill="auto"/>
            <w:tcMar>
              <w:top w:w="60" w:type="dxa"/>
              <w:left w:w="60" w:type="dxa"/>
              <w:bottom w:w="60" w:type="dxa"/>
              <w:right w:w="60" w:type="dxa"/>
            </w:tcMar>
            <w:vAlign w:val="top"/>
          </w:tcPr>
          <w:p w14:paraId="0000001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Chất lượng và kiểm soát vận hành</w:t>
            </w:r>
          </w:p>
        </w:tc>
        <w:tc>
          <w:tcPr>
            <w:shd w:val="clear" w:color="auto" w:fill="auto"/>
            <w:tcMar>
              <w:top w:w="60" w:type="dxa"/>
              <w:left w:w="60" w:type="dxa"/>
              <w:bottom w:w="60" w:type="dxa"/>
              <w:right w:w="60" w:type="dxa"/>
            </w:tcMar>
            <w:vAlign w:val="top"/>
          </w:tcPr>
          <w:p w14:paraId="0000001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Theo dõi thúc đẩy thùng rác qua cảm biến</w:t>
            </w:r>
          </w:p>
        </w:tc>
        <w:tc>
          <w:tcPr>
            <w:shd w:val="clear" w:color="auto" w:fill="auto"/>
            <w:tcMar>
              <w:top w:w="60" w:type="dxa"/>
              <w:left w:w="60" w:type="dxa"/>
              <w:bottom w:w="60" w:type="dxa"/>
              <w:right w:w="60" w:type="dxa"/>
            </w:tcMar>
            <w:vAlign w:val="top"/>
          </w:tcPr>
          <w:p w14:paraId="0000001A">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US-02</w:t>
            </w:r>
          </w:p>
        </w:tc>
        <w:tc>
          <w:tcPr>
            <w:shd w:val="clear" w:color="auto" w:fill="auto"/>
            <w:tcMar>
              <w:top w:w="60" w:type="dxa"/>
              <w:left w:w="60" w:type="dxa"/>
              <w:bottom w:w="60" w:type="dxa"/>
              <w:right w:w="60" w:type="dxa"/>
            </w:tcMar>
            <w:vAlign w:val="top"/>
          </w:tcPr>
          <w:p w14:paraId="1D7659DE">
            <w:pPr>
              <w:pStyle w:val="31"/>
              <w:keepNext w:val="0"/>
              <w:keepLines w:val="0"/>
              <w:widowControl/>
              <w:suppressLineNumbers w:val="0"/>
              <w:spacing w:beforeAutospacing="1"/>
            </w:pPr>
            <w:r>
              <w:rPr>
                <w:rStyle w:val="30"/>
              </w:rPr>
              <w:t>Là nhân viên điều phối, tôi muốn theo dõi mức đầy thùng rác theo thời gian thực qua cảm biến, để kịp thời lên kế hoạch điều xe thu gom tránh tràn rác.</w:t>
            </w:r>
          </w:p>
          <w:p w14:paraId="0000001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p>
        </w:tc>
      </w:tr>
    </w:tbl>
    <w:p w14:paraId="0000001C">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1D">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3.2. Phân tích INVEST</w:t>
      </w:r>
    </w:p>
    <w:tbl>
      <w:tblPr>
        <w:tblStyle w:val="16"/>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256"/>
        <w:gridCol w:w="6764"/>
      </w:tblGrid>
      <w:tr w14:paraId="6FB62917">
        <w:trPr>
          <w:tblHeader/>
        </w:trPr>
        <w:tc>
          <w:tcPr>
            <w:shd w:val="clear" w:color="auto" w:fill="8EAADB"/>
            <w:tcMar>
              <w:top w:w="60" w:type="dxa"/>
              <w:left w:w="60" w:type="dxa"/>
              <w:bottom w:w="60" w:type="dxa"/>
              <w:right w:w="60" w:type="dxa"/>
            </w:tcMar>
            <w:vAlign w:val="top"/>
          </w:tcPr>
          <w:p w14:paraId="0000001E">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Tiêu chí chưa đạt</w:t>
            </w:r>
          </w:p>
        </w:tc>
        <w:tc>
          <w:tcPr>
            <w:shd w:val="clear" w:color="auto" w:fill="8EAADB"/>
            <w:tcMar>
              <w:top w:w="60" w:type="dxa"/>
              <w:left w:w="60" w:type="dxa"/>
              <w:bottom w:w="60" w:type="dxa"/>
              <w:right w:w="60" w:type="dxa"/>
            </w:tcMar>
            <w:vAlign w:val="top"/>
          </w:tcPr>
          <w:p w14:paraId="0000001F">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Lý do (gắn với US-X)</w:t>
            </w:r>
          </w:p>
        </w:tc>
      </w:tr>
      <w:tr w14:paraId="632A9442">
        <w:trPr>
          <w:trHeight w:val="568" w:hRule="atLeast"/>
        </w:trPr>
        <w:tc>
          <w:tcPr>
            <w:shd w:val="clear" w:color="auto" w:fill="auto"/>
            <w:tcMar>
              <w:top w:w="60" w:type="dxa"/>
              <w:left w:w="60" w:type="dxa"/>
              <w:bottom w:w="60" w:type="dxa"/>
              <w:right w:w="60" w:type="dxa"/>
            </w:tcMar>
            <w:vAlign w:val="top"/>
          </w:tcPr>
          <w:p w14:paraId="0000002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Independent hoặc Small</w:t>
            </w:r>
          </w:p>
        </w:tc>
        <w:tc>
          <w:tcPr>
            <w:shd w:val="clear" w:color="auto" w:fill="auto"/>
            <w:tcMar>
              <w:top w:w="60" w:type="dxa"/>
              <w:left w:w="60" w:type="dxa"/>
              <w:bottom w:w="60" w:type="dxa"/>
              <w:right w:w="60" w:type="dxa"/>
            </w:tcMar>
            <w:vAlign w:val="top"/>
          </w:tcPr>
          <w:p w14:paraId="00000021">
            <w:pPr>
              <w:pStyle w:val="10"/>
              <w:keepNext w:val="0"/>
              <w:keepLines w:val="0"/>
              <w:widowControl/>
              <w:suppressLineNumbers w:val="0"/>
              <w:spacing w:before="186" w:beforeAutospacing="0" w:after="0" w:afterAutospacing="0"/>
              <w:ind w:right="0"/>
              <w:jc w:val="left"/>
              <w:rPr>
                <w:rFonts w:ascii="Times New Roman" w:hAnsi="Times New Roman" w:eastAsia="Times New Roman" w:cs="Times New Roman"/>
                <w:sz w:val="24"/>
                <w:szCs w:val="24"/>
                <w:shd w:val="clear" w:fill="auto"/>
              </w:rPr>
            </w:pPr>
            <w:r>
              <w:rPr>
                <w:rStyle w:val="32"/>
                <w:color w:val="000000"/>
                <w:lang w:val="en-US" w:eastAsia="zh-CN" w:bidi="ar"/>
              </w:rPr>
              <w:t>US-X gộp quá nhiều luồng nghiệp vụ khác nhau (phân công lộ trình, theo dõi cảm biến, tự động chấm điểm), khiến phạm vi quá lớn và các chức năng bị phụ thuộc lẫn nhau, không thể triển khai và bàn giao độc lập</w:t>
            </w:r>
          </w:p>
        </w:tc>
      </w:tr>
      <w:tr w14:paraId="6A6D9335">
        <w:trPr>
          <w:trHeight w:val="568" w:hRule="atLeast"/>
        </w:trPr>
        <w:tc>
          <w:tcPr>
            <w:shd w:val="clear" w:color="auto" w:fill="auto"/>
            <w:tcMar>
              <w:top w:w="60" w:type="dxa"/>
              <w:left w:w="60" w:type="dxa"/>
              <w:bottom w:w="60" w:type="dxa"/>
              <w:right w:w="60" w:type="dxa"/>
            </w:tcMar>
            <w:vAlign w:val="top"/>
          </w:tcPr>
          <w:p w14:paraId="0000002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Valuable hoặc Testable</w:t>
            </w:r>
          </w:p>
        </w:tc>
        <w:tc>
          <w:tcPr>
            <w:shd w:val="clear" w:color="auto" w:fill="auto"/>
            <w:tcMar>
              <w:top w:w="60" w:type="dxa"/>
              <w:left w:w="60" w:type="dxa"/>
              <w:bottom w:w="60" w:type="dxa"/>
              <w:right w:w="60" w:type="dxa"/>
            </w:tcMar>
            <w:vAlign w:val="top"/>
          </w:tcPr>
          <w:p w14:paraId="37ABEF9E">
            <w:pPr>
              <w:pStyle w:val="10"/>
              <w:keepNext w:val="0"/>
              <w:keepLines w:val="0"/>
              <w:widowControl/>
              <w:suppressLineNumbers w:val="0"/>
              <w:spacing w:before="186" w:beforeAutospacing="0" w:after="0" w:afterAutospacing="0"/>
              <w:ind w:right="0"/>
              <w:jc w:val="left"/>
            </w:pPr>
            <w:r>
              <w:rPr>
                <w:rFonts w:ascii=".SFUI-Regular" w:hAnsi=".SFUI-Regular" w:eastAsia=".SFUI-Regular" w:cs=".SFUI-Regular"/>
                <w:b w:val="0"/>
                <w:bCs w:val="0"/>
                <w:i w:val="0"/>
                <w:iCs w:val="0"/>
                <w:color w:val="000000"/>
                <w:kern w:val="0"/>
                <w:sz w:val="25"/>
                <w:szCs w:val="25"/>
                <w:lang w:val="en-US" w:eastAsia="zh-CN" w:bidi="ar"/>
              </w:rPr>
              <w:t xml:space="preserve">Cụm từ </w:t>
            </w:r>
            <w:r>
              <w:rPr>
                <w:rFonts w:hint="default" w:ascii=".SFUI-Regular" w:hAnsi=".SFUI-Regular" w:eastAsia=".SFUI-Regular" w:cs=".SFUI-Regular"/>
                <w:b w:val="0"/>
                <w:bCs w:val="0"/>
                <w:i w:val="0"/>
                <w:iCs w:val="0"/>
                <w:color w:val="000000"/>
                <w:kern w:val="0"/>
                <w:sz w:val="25"/>
                <w:szCs w:val="25"/>
                <w:lang w:val="en-US" w:eastAsia="zh-CN" w:bidi="ar"/>
              </w:rPr>
              <w:t>“Để làm việc tốt hơn”</w:t>
            </w:r>
            <w:r>
              <w:rPr>
                <w:rFonts w:ascii=".SFUI-Regular" w:hAnsi=".SFUI-Regular" w:eastAsia=".SFUI-Regular" w:cs=".SFUI-Regular"/>
                <w:b w:val="0"/>
                <w:bCs w:val="0"/>
                <w:i w:val="0"/>
                <w:iCs w:val="0"/>
                <w:color w:val="000000"/>
                <w:kern w:val="0"/>
                <w:sz w:val="25"/>
                <w:szCs w:val="25"/>
                <w:lang w:val="en-US" w:eastAsia="zh-CN" w:bidi="ar"/>
              </w:rPr>
              <w:t xml:space="preserve"> quá chung chung, không chỉ rõ được giá trị thực tế mang lại cho người dùng và không có tiêu chí định lượng cụ thể để kiểm thử nghiệm thu (Testable).</w:t>
            </w:r>
            <w:r>
              <w:rPr>
                <w:rStyle w:val="33"/>
                <w:lang w:val="en-US" w:eastAsia="zh-CN" w:bidi="ar"/>
              </w:rPr>
              <w:t> </w:t>
            </w:r>
          </w:p>
          <w:p w14:paraId="000000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p>
        </w:tc>
      </w:tr>
    </w:tbl>
    <w:p w14:paraId="00000024">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tbl>
      <w:tblPr>
        <w:tblStyle w:val="17"/>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172"/>
        <w:gridCol w:w="7848"/>
      </w:tblGrid>
      <w:tr w14:paraId="76A55DFC">
        <w:trPr>
          <w:tblHeader/>
        </w:trPr>
        <w:tc>
          <w:tcPr>
            <w:shd w:val="clear" w:color="auto" w:fill="8EAADB"/>
            <w:tcMar>
              <w:top w:w="60" w:type="dxa"/>
              <w:left w:w="60" w:type="dxa"/>
              <w:bottom w:w="60" w:type="dxa"/>
              <w:right w:w="60" w:type="dxa"/>
            </w:tcMar>
            <w:vAlign w:val="top"/>
          </w:tcPr>
          <w:p w14:paraId="00000025">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14:paraId="00000026">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User Story viết lại</w:t>
            </w:r>
          </w:p>
        </w:tc>
      </w:tr>
      <w:tr w14:paraId="0034A341">
        <w:trPr>
          <w:trHeight w:val="680" w:hRule="atLeast"/>
        </w:trPr>
        <w:tc>
          <w:tcPr>
            <w:shd w:val="clear" w:color="auto" w:fill="auto"/>
            <w:tcMar>
              <w:top w:w="60" w:type="dxa"/>
              <w:left w:w="60" w:type="dxa"/>
              <w:bottom w:w="60" w:type="dxa"/>
              <w:right w:w="60" w:type="dxa"/>
            </w:tcMar>
            <w:vAlign w:val="top"/>
          </w:tcPr>
          <w:p w14:paraId="00000027">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US-X1</w:t>
            </w:r>
          </w:p>
        </w:tc>
        <w:tc>
          <w:tcPr>
            <w:shd w:val="clear" w:color="auto" w:fill="auto"/>
            <w:tcMar>
              <w:top w:w="60" w:type="dxa"/>
              <w:left w:w="60" w:type="dxa"/>
              <w:bottom w:w="60" w:type="dxa"/>
              <w:right w:w="60" w:type="dxa"/>
            </w:tcMar>
            <w:vAlign w:val="top"/>
          </w:tcPr>
          <w:p w14:paraId="42419E71">
            <w:pPr>
              <w:pStyle w:val="10"/>
              <w:keepNext w:val="0"/>
              <w:keepLines w:val="0"/>
              <w:widowControl/>
              <w:suppressLineNumbers w:val="0"/>
              <w:spacing w:beforeAutospacing="1" w:after="0" w:afterAutospacing="0"/>
              <w:ind w:left="0" w:right="0"/>
              <w:jc w:val="left"/>
            </w:pPr>
            <w:r>
              <w:rPr>
                <w:rFonts w:ascii=".SFUI-Regular" w:hAnsi=".SFUI-Regular" w:eastAsia=".SFUI-Regular" w:cs=".SFUI-Regular"/>
                <w:b w:val="0"/>
                <w:bCs w:val="0"/>
                <w:i w:val="0"/>
                <w:iCs w:val="0"/>
                <w:color w:val="000000"/>
                <w:kern w:val="0"/>
                <w:sz w:val="25"/>
                <w:szCs w:val="25"/>
                <w:lang w:val="en-US" w:eastAsia="zh-CN" w:bidi="ar"/>
              </w:rPr>
              <w:t>Là nhân viên thu gom, tôi muốn nhận thông tin phân công lộ trình thu gom trên ứng dụng, để nắm rõ các điểm gom rác cần thực hiện trong ca.</w:t>
            </w:r>
          </w:p>
          <w:p w14:paraId="0000002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p>
        </w:tc>
      </w:tr>
      <w:tr w14:paraId="61D697E8">
        <w:trPr>
          <w:trHeight w:val="680" w:hRule="atLeast"/>
        </w:trPr>
        <w:tc>
          <w:tcPr>
            <w:shd w:val="clear" w:color="auto" w:fill="auto"/>
            <w:tcMar>
              <w:top w:w="60" w:type="dxa"/>
              <w:left w:w="60" w:type="dxa"/>
              <w:bottom w:w="60" w:type="dxa"/>
              <w:right w:w="60" w:type="dxa"/>
            </w:tcMar>
            <w:vAlign w:val="top"/>
          </w:tcPr>
          <w:p w14:paraId="00000029">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US-X2</w:t>
            </w:r>
          </w:p>
        </w:tc>
        <w:tc>
          <w:tcPr>
            <w:shd w:val="clear" w:color="auto" w:fill="auto"/>
            <w:tcMar>
              <w:top w:w="60" w:type="dxa"/>
              <w:left w:w="60" w:type="dxa"/>
              <w:bottom w:w="60" w:type="dxa"/>
              <w:right w:w="60" w:type="dxa"/>
            </w:tcMar>
            <w:vAlign w:val="top"/>
          </w:tcPr>
          <w:p w14:paraId="0000002A">
            <w:pPr>
              <w:pStyle w:val="10"/>
              <w:keepNext w:val="0"/>
              <w:keepLines w:val="0"/>
              <w:widowControl/>
              <w:suppressLineNumbers w:val="0"/>
              <w:spacing w:beforeAutospacing="1" w:after="0" w:afterAutospacing="0"/>
              <w:ind w:left="0" w:right="0"/>
              <w:jc w:val="left"/>
              <w:rPr>
                <w:rFonts w:ascii="Times New Roman" w:hAnsi="Times New Roman" w:eastAsia="Times New Roman" w:cs="Times New Roman"/>
                <w:sz w:val="24"/>
                <w:szCs w:val="24"/>
              </w:rPr>
            </w:pPr>
            <w:r>
              <w:rPr>
                <w:rFonts w:ascii=".SFUI-Regular" w:hAnsi=".SFUI-Regular" w:eastAsia=".SFUI-Regular" w:cs=".SFUI-Regular"/>
                <w:b w:val="0"/>
                <w:bCs w:val="0"/>
                <w:i w:val="0"/>
                <w:iCs w:val="0"/>
                <w:color w:val="000000"/>
                <w:kern w:val="0"/>
                <w:sz w:val="25"/>
                <w:szCs w:val="25"/>
                <w:lang w:val="en-US" w:eastAsia="zh-CN" w:bidi="ar"/>
              </w:rPr>
              <w:t>Là nhân viên thu gom, tôi muốn xem mức độ đầy của thùng rác qua cảm biến trước khi đến gom, để chủ động chuẩn bị sức chứa của xe chở rác phù hợp.</w:t>
            </w:r>
          </w:p>
        </w:tc>
      </w:tr>
    </w:tbl>
    <w:p w14:paraId="0000002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2C">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3.3. Ưu tiên theo MoSCoW</w:t>
      </w:r>
    </w:p>
    <w:tbl>
      <w:tblPr>
        <w:tblStyle w:val="18"/>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172"/>
        <w:gridCol w:w="1804"/>
        <w:gridCol w:w="6044"/>
      </w:tblGrid>
      <w:tr w14:paraId="4C49BF51">
        <w:trPr>
          <w:tblHeader/>
        </w:trPr>
        <w:tc>
          <w:tcPr>
            <w:shd w:val="clear" w:color="auto" w:fill="8EAADB"/>
            <w:tcMar>
              <w:top w:w="60" w:type="dxa"/>
              <w:left w:w="60" w:type="dxa"/>
              <w:bottom w:w="60" w:type="dxa"/>
              <w:right w:w="60" w:type="dxa"/>
            </w:tcMar>
            <w:vAlign w:val="top"/>
          </w:tcPr>
          <w:p w14:paraId="0000002D">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14:paraId="0000002E">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Nhóm MoSCoW</w:t>
            </w:r>
          </w:p>
        </w:tc>
        <w:tc>
          <w:tcPr>
            <w:shd w:val="clear" w:color="auto" w:fill="8EAADB"/>
            <w:tcMar>
              <w:top w:w="60" w:type="dxa"/>
              <w:left w:w="60" w:type="dxa"/>
              <w:bottom w:w="60" w:type="dxa"/>
              <w:right w:w="60" w:type="dxa"/>
            </w:tcMar>
            <w:vAlign w:val="top"/>
          </w:tcPr>
          <w:p w14:paraId="0000002F">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Lý do (gắn với MVP)</w:t>
            </w:r>
          </w:p>
        </w:tc>
      </w:tr>
      <w:tr w14:paraId="2D317C4C">
        <w:trPr>
          <w:trHeight w:val="568" w:hRule="atLeast"/>
        </w:trPr>
        <w:tc>
          <w:tcPr>
            <w:shd w:val="clear" w:color="auto" w:fill="auto"/>
            <w:tcMar>
              <w:top w:w="60" w:type="dxa"/>
              <w:left w:w="60" w:type="dxa"/>
              <w:bottom w:w="60" w:type="dxa"/>
              <w:right w:w="60" w:type="dxa"/>
            </w:tcMar>
            <w:vAlign w:val="top"/>
          </w:tcPr>
          <w:p w14:paraId="00000030">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US-01</w:t>
            </w:r>
          </w:p>
        </w:tc>
        <w:tc>
          <w:tcPr>
            <w:shd w:val="clear" w:color="auto" w:fill="auto"/>
            <w:tcMar>
              <w:top w:w="60" w:type="dxa"/>
              <w:left w:w="60" w:type="dxa"/>
              <w:bottom w:w="60" w:type="dxa"/>
              <w:right w:w="60" w:type="dxa"/>
            </w:tcMar>
            <w:vAlign w:val="top"/>
          </w:tcPr>
          <w:p w14:paraId="0000003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Must have</w:t>
            </w:r>
          </w:p>
        </w:tc>
        <w:tc>
          <w:tcPr>
            <w:shd w:val="clear" w:color="auto" w:fill="auto"/>
            <w:tcMar>
              <w:top w:w="60" w:type="dxa"/>
              <w:left w:w="60" w:type="dxa"/>
              <w:bottom w:w="60" w:type="dxa"/>
              <w:right w:w="60" w:type="dxa"/>
            </w:tcMar>
            <w:vAlign w:val="top"/>
          </w:tcPr>
          <w:p w14:paraId="00000032">
            <w:pPr>
              <w:pStyle w:val="10"/>
              <w:keepNext w:val="0"/>
              <w:keepLines w:val="0"/>
              <w:widowControl/>
              <w:suppressLineNumbers w:val="0"/>
              <w:spacing w:beforeAutospacing="1" w:after="0" w:afterAutospacing="0"/>
              <w:ind w:left="0" w:right="0"/>
              <w:jc w:val="left"/>
              <w:rPr>
                <w:rFonts w:ascii="Times New Roman" w:hAnsi="Times New Roman" w:eastAsia="Times New Roman" w:cs="Times New Roman"/>
                <w:sz w:val="24"/>
                <w:szCs w:val="24"/>
              </w:rPr>
            </w:pPr>
            <w:r>
              <w:rPr>
                <w:rFonts w:ascii=".SFUI-Regular" w:hAnsi=".SFUI-Regular" w:eastAsia=".SFUI-Regular" w:cs=".SFUI-Regular"/>
                <w:b w:val="0"/>
                <w:bCs w:val="0"/>
                <w:i w:val="0"/>
                <w:iCs w:val="0"/>
                <w:color w:val="000000"/>
                <w:kern w:val="0"/>
                <w:sz w:val="25"/>
                <w:szCs w:val="25"/>
                <w:lang w:val="en-US" w:eastAsia="zh-CN" w:bidi="ar"/>
              </w:rPr>
              <w:t>Đây là tính năng cốt lõi bắt buộc phải có trong MVP để hệ thống vận hành luồng cơ bản: tạo và phân phối công việc cho nhân viên. Nếu không có thì quy trình vận hành thu gom không thể hoạt động.</w:t>
            </w:r>
          </w:p>
        </w:tc>
      </w:tr>
      <w:tr w14:paraId="24C1AEBD">
        <w:trPr>
          <w:trHeight w:val="568" w:hRule="atLeast"/>
        </w:trPr>
        <w:tc>
          <w:tcPr>
            <w:shd w:val="clear" w:color="auto" w:fill="auto"/>
            <w:tcMar>
              <w:top w:w="60" w:type="dxa"/>
              <w:left w:w="60" w:type="dxa"/>
              <w:bottom w:w="60" w:type="dxa"/>
              <w:right w:w="60" w:type="dxa"/>
            </w:tcMar>
            <w:vAlign w:val="top"/>
          </w:tcPr>
          <w:p w14:paraId="00000033">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US-02</w:t>
            </w:r>
          </w:p>
        </w:tc>
        <w:tc>
          <w:tcPr>
            <w:shd w:val="clear" w:color="auto" w:fill="auto"/>
            <w:tcMar>
              <w:top w:w="60" w:type="dxa"/>
              <w:left w:w="60" w:type="dxa"/>
              <w:bottom w:w="60" w:type="dxa"/>
              <w:right w:w="60" w:type="dxa"/>
            </w:tcMar>
            <w:vAlign w:val="top"/>
          </w:tcPr>
          <w:p w14:paraId="0000003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Should have</w:t>
            </w:r>
          </w:p>
        </w:tc>
        <w:tc>
          <w:tcPr>
            <w:shd w:val="clear" w:color="auto" w:fill="auto"/>
            <w:tcMar>
              <w:top w:w="60" w:type="dxa"/>
              <w:left w:w="60" w:type="dxa"/>
              <w:bottom w:w="60" w:type="dxa"/>
              <w:right w:w="60" w:type="dxa"/>
            </w:tcMar>
            <w:vAlign w:val="top"/>
          </w:tcPr>
          <w:p w14:paraId="00000035">
            <w:pPr>
              <w:pStyle w:val="10"/>
              <w:keepNext w:val="0"/>
              <w:keepLines w:val="0"/>
              <w:widowControl/>
              <w:suppressLineNumbers w:val="0"/>
              <w:spacing w:beforeAutospacing="1" w:after="0" w:afterAutospacing="0"/>
              <w:ind w:left="0" w:right="0"/>
              <w:jc w:val="left"/>
              <w:rPr>
                <w:rFonts w:hint="default" w:ascii="Times New Roman" w:hAnsi="Times New Roman" w:eastAsia="Times New Roman" w:cs="Times New Roman"/>
                <w:sz w:val="24"/>
                <w:szCs w:val="24"/>
                <w:lang w:val="en-US"/>
              </w:rPr>
            </w:pPr>
            <w:r>
              <w:rPr>
                <w:rFonts w:ascii=".SFUI-Regular" w:hAnsi=".SFUI-Regular" w:eastAsia=".SFUI-Regular" w:cs=".SFUI-Regular"/>
                <w:b w:val="0"/>
                <w:bCs w:val="0"/>
                <w:i w:val="0"/>
                <w:iCs w:val="0"/>
                <w:color w:val="000000"/>
                <w:kern w:val="0"/>
                <w:sz w:val="25"/>
                <w:szCs w:val="25"/>
                <w:lang w:val="en-US" w:eastAsia="zh-CN" w:bidi="ar"/>
              </w:rPr>
              <w:t>Giúp nâng cao hiệu quả giám sát qua IoT/cảm biến; tuy rất quan trọng đối với hệ thống thông minh nhưng trong phiên bản MVP ban đầu, việc phân công có thể thực hiện theo lịch trình định kỳ trước.</w:t>
            </w:r>
          </w:p>
        </w:tc>
      </w:tr>
    </w:tbl>
    <w:p w14:paraId="00000036">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37">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3.4. Acceptance Criteria bằng Gherkin</w:t>
      </w:r>
    </w:p>
    <w:tbl>
      <w:tblPr>
        <w:tblStyle w:val="19"/>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804"/>
        <w:gridCol w:w="2256"/>
        <w:gridCol w:w="1804"/>
        <w:gridCol w:w="3156"/>
      </w:tblGrid>
      <w:tr w14:paraId="3BCB71FE">
        <w:trPr>
          <w:tblHeader/>
        </w:trPr>
        <w:tc>
          <w:tcPr>
            <w:shd w:val="clear" w:color="auto" w:fill="8EAADB"/>
            <w:tcMar>
              <w:top w:w="60" w:type="dxa"/>
              <w:left w:w="60" w:type="dxa"/>
              <w:bottom w:w="60" w:type="dxa"/>
              <w:right w:w="60" w:type="dxa"/>
            </w:tcMar>
            <w:vAlign w:val="top"/>
          </w:tcPr>
          <w:p w14:paraId="00000038">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Kịch bản</w:t>
            </w:r>
          </w:p>
        </w:tc>
        <w:tc>
          <w:tcPr>
            <w:shd w:val="clear" w:color="auto" w:fill="8EAADB"/>
            <w:tcMar>
              <w:top w:w="60" w:type="dxa"/>
              <w:left w:w="60" w:type="dxa"/>
              <w:bottom w:w="60" w:type="dxa"/>
              <w:right w:w="60" w:type="dxa"/>
            </w:tcMar>
            <w:vAlign w:val="top"/>
          </w:tcPr>
          <w:p w14:paraId="00000039">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Given</w:t>
            </w:r>
          </w:p>
        </w:tc>
        <w:tc>
          <w:tcPr>
            <w:shd w:val="clear" w:color="auto" w:fill="8EAADB"/>
            <w:tcMar>
              <w:top w:w="60" w:type="dxa"/>
              <w:left w:w="60" w:type="dxa"/>
              <w:bottom w:w="60" w:type="dxa"/>
              <w:right w:w="60" w:type="dxa"/>
            </w:tcMar>
            <w:vAlign w:val="top"/>
          </w:tcPr>
          <w:p w14:paraId="0000003A">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When</w:t>
            </w:r>
          </w:p>
        </w:tc>
        <w:tc>
          <w:tcPr>
            <w:shd w:val="clear" w:color="auto" w:fill="8EAADB"/>
            <w:tcMar>
              <w:top w:w="60" w:type="dxa"/>
              <w:left w:w="60" w:type="dxa"/>
              <w:bottom w:w="60" w:type="dxa"/>
              <w:right w:w="60" w:type="dxa"/>
            </w:tcMar>
            <w:vAlign w:val="top"/>
          </w:tcPr>
          <w:p w14:paraId="0000003B">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Then</w:t>
            </w:r>
          </w:p>
        </w:tc>
      </w:tr>
      <w:tr w14:paraId="2CBAC14E">
        <w:trPr>
          <w:trHeight w:val="1248" w:hRule="atLeast"/>
        </w:trPr>
        <w:tc>
          <w:tcPr>
            <w:shd w:val="clear" w:color="auto" w:fill="auto"/>
            <w:tcMar>
              <w:top w:w="60" w:type="dxa"/>
              <w:left w:w="60" w:type="dxa"/>
              <w:bottom w:w="60" w:type="dxa"/>
              <w:right w:w="60" w:type="dxa"/>
            </w:tcMar>
            <w:vAlign w:val="top"/>
          </w:tcPr>
          <w:p w14:paraId="0000003C">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 Thành công</w:t>
            </w:r>
          </w:p>
        </w:tc>
        <w:tc>
          <w:tcPr>
            <w:shd w:val="clear" w:color="auto" w:fill="auto"/>
            <w:tcMar>
              <w:top w:w="60" w:type="dxa"/>
              <w:left w:w="60" w:type="dxa"/>
              <w:bottom w:w="60" w:type="dxa"/>
              <w:right w:w="60" w:type="dxa"/>
            </w:tcMar>
            <w:vAlign w:val="top"/>
          </w:tcPr>
          <w:p w14:paraId="0000003D">
            <w:pPr>
              <w:pStyle w:val="10"/>
              <w:keepNext w:val="0"/>
              <w:keepLines w:val="0"/>
              <w:widowControl/>
              <w:suppressLineNumbers w:val="0"/>
              <w:spacing w:before="266" w:beforeAutospacing="0" w:after="0" w:afterAutospacing="0"/>
              <w:ind w:right="0"/>
              <w:jc w:val="left"/>
              <w:rPr>
                <w:rFonts w:ascii="Times New Roman" w:hAnsi="Times New Roman" w:eastAsia="Times New Roman" w:cs="Times New Roman"/>
                <w:sz w:val="24"/>
                <w:szCs w:val="24"/>
              </w:rPr>
            </w:pPr>
            <w:r>
              <w:rPr>
                <w:rFonts w:hint="default" w:ascii=".SFUI-Regular" w:hAnsi=".SFUI-Regular" w:eastAsia=".SFUI-Regular" w:cs=".SFUI-Regular"/>
                <w:b w:val="0"/>
                <w:bCs w:val="0"/>
                <w:i w:val="0"/>
                <w:iCs w:val="0"/>
                <w:color w:val="000000"/>
                <w:kern w:val="0"/>
                <w:sz w:val="25"/>
                <w:szCs w:val="25"/>
                <w:lang w:val="en-US" w:eastAsia="zh-CN" w:bidi="ar"/>
              </w:rPr>
              <w:t>Nhân viên thu gom A đã đăng nhập vào ứng dụng và được phân công lộ trình LT-001 hợp lệ. </w:t>
            </w:r>
            <w:r>
              <w:rPr>
                <w:rFonts w:hint="default" w:ascii=".applesystemuifont" w:hAnsi=".applesystemuifont" w:eastAsia=".applesystemuifont" w:cs=".applesystemuifont"/>
                <w:color w:val="000000"/>
                <w:kern w:val="0"/>
                <w:sz w:val="25"/>
                <w:szCs w:val="25"/>
                <w:lang w:val="en-US" w:eastAsia="zh-CN" w:bidi="ar"/>
              </w:rPr>
              <w:t> </w:t>
            </w:r>
          </w:p>
        </w:tc>
        <w:tc>
          <w:tcPr>
            <w:shd w:val="clear" w:color="auto" w:fill="auto"/>
            <w:tcMar>
              <w:top w:w="60" w:type="dxa"/>
              <w:left w:w="60" w:type="dxa"/>
              <w:bottom w:w="60" w:type="dxa"/>
              <w:right w:w="60" w:type="dxa"/>
            </w:tcMar>
            <w:vAlign w:val="top"/>
          </w:tcPr>
          <w:p w14:paraId="2BA9E5DD">
            <w:pPr>
              <w:pStyle w:val="35"/>
              <w:keepNext w:val="0"/>
              <w:keepLines w:val="0"/>
              <w:widowControl/>
              <w:suppressLineNumbers w:val="0"/>
              <w:ind w:left="0" w:leftChars="0" w:firstLine="0" w:firstLineChars="0"/>
              <w:rPr>
                <w:rFonts w:ascii="Times New Roman" w:hAnsi="Times New Roman" w:eastAsia="Times New Roman" w:cs="Times New Roman"/>
                <w:sz w:val="24"/>
                <w:szCs w:val="24"/>
              </w:rPr>
            </w:pPr>
            <w:r>
              <w:rPr>
                <w:rFonts w:ascii=".SFUI-Regular" w:hAnsi=".SFUI-Regular" w:eastAsia=".SFUI-Regular" w:cs=".SFUI-Regular"/>
                <w:b w:val="0"/>
                <w:bCs w:val="0"/>
                <w:i w:val="0"/>
                <w:iCs w:val="0"/>
                <w:sz w:val="25"/>
                <w:szCs w:val="25"/>
              </w:rPr>
              <w:t>Nhân viên thu gom A mở xem chi tiết phiếu lộ trình LT-001.</w:t>
            </w:r>
            <w:r>
              <w:rPr>
                <w:rFonts w:hint="default" w:ascii=".SFUI-Regular" w:hAnsi=".SFUI-Regular" w:eastAsia=".SFUI-Regular" w:cs=".SFUI-Regular"/>
                <w:b w:val="0"/>
                <w:bCs w:val="0"/>
                <w:i w:val="0"/>
                <w:iCs w:val="0"/>
                <w:color w:val="000000"/>
                <w:sz w:val="25"/>
                <w:szCs w:val="25"/>
              </w:rPr>
              <w:t> </w:t>
            </w:r>
            <w:r>
              <w:t> </w:t>
            </w:r>
          </w:p>
        </w:tc>
        <w:tc>
          <w:tcPr>
            <w:shd w:val="clear" w:color="auto" w:fill="auto"/>
            <w:tcMar>
              <w:top w:w="60" w:type="dxa"/>
              <w:left w:w="60" w:type="dxa"/>
              <w:bottom w:w="60" w:type="dxa"/>
              <w:right w:w="60" w:type="dxa"/>
            </w:tcMar>
            <w:vAlign w:val="top"/>
          </w:tcPr>
          <w:p w14:paraId="0000003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r>
              <w:rPr>
                <w:rFonts w:ascii=".SFUI-Regular" w:hAnsi=".SFUI-Regular" w:eastAsia=".SFUI-Regular" w:cs=".SFUI-Regular"/>
                <w:b w:val="0"/>
                <w:bCs w:val="0"/>
                <w:i w:val="0"/>
                <w:iCs w:val="0"/>
                <w:sz w:val="25"/>
                <w:szCs w:val="25"/>
              </w:rPr>
              <w:t>Hệ thống hiển thị đầy đủ danh sách các điểm thu gom, trạng thái thùng rác và nút "Nhận ca" để bắt đầu thực hiện.</w:t>
            </w:r>
            <w:r>
              <w:rPr>
                <w:rFonts w:hint="default" w:ascii=".SFUI-Regular" w:hAnsi=".SFUI-Regular" w:eastAsia=".SFUI-Regular" w:cs=".SFUI-Regular"/>
                <w:b w:val="0"/>
                <w:bCs w:val="0"/>
                <w:i w:val="0"/>
                <w:iCs w:val="0"/>
                <w:color w:val="000000"/>
                <w:sz w:val="25"/>
                <w:szCs w:val="25"/>
              </w:rPr>
              <w:t> </w:t>
            </w:r>
            <w:r>
              <w:t> </w:t>
            </w:r>
          </w:p>
        </w:tc>
      </w:tr>
    </w:tbl>
    <w:p w14:paraId="00000040">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tbl>
      <w:tblPr>
        <w:tblStyle w:val="20"/>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706"/>
        <w:gridCol w:w="6314"/>
      </w:tblGrid>
      <w:tr w14:paraId="45D47FA0">
        <w:trPr>
          <w:tblHeader/>
        </w:trPr>
        <w:tc>
          <w:tcPr>
            <w:shd w:val="clear" w:color="auto" w:fill="8EAADB"/>
            <w:tcMar>
              <w:top w:w="60" w:type="dxa"/>
              <w:left w:w="60" w:type="dxa"/>
              <w:bottom w:w="60" w:type="dxa"/>
              <w:right w:w="60" w:type="dxa"/>
            </w:tcMar>
            <w:vAlign w:val="top"/>
          </w:tcPr>
          <w:p w14:paraId="0000004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Kịch bản lỗi đã chọn</w:t>
            </w:r>
          </w:p>
        </w:tc>
        <w:tc>
          <w:tcPr>
            <w:shd w:val="clear" w:color="auto" w:fill="8EAADB"/>
            <w:tcMar>
              <w:top w:w="60" w:type="dxa"/>
              <w:left w:w="60" w:type="dxa"/>
              <w:bottom w:w="60" w:type="dxa"/>
              <w:right w:w="60" w:type="dxa"/>
            </w:tcMar>
            <w:vAlign w:val="top"/>
          </w:tcPr>
          <w:p w14:paraId="00000042">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Then</w:t>
            </w:r>
          </w:p>
        </w:tc>
      </w:tr>
      <w:tr w14:paraId="3697A312">
        <w:trPr>
          <w:trHeight w:val="1020" w:hRule="atLeast"/>
        </w:trPr>
        <w:tc>
          <w:tcPr>
            <w:shd w:val="clear" w:color="auto" w:fill="auto"/>
            <w:tcMar>
              <w:top w:w="60" w:type="dxa"/>
              <w:left w:w="60" w:type="dxa"/>
              <w:bottom w:w="60" w:type="dxa"/>
              <w:right w:w="60" w:type="dxa"/>
            </w:tcMar>
            <w:vAlign w:val="top"/>
          </w:tcPr>
          <w:p w14:paraId="00000043">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hint="default" w:ascii="Times New Roman" w:hAnsi="Times New Roman" w:eastAsia="Times New Roman" w:cs="Times New Roman"/>
                <w:sz w:val="24"/>
                <w:szCs w:val="24"/>
                <w:rtl w:val="0"/>
                <w:lang w:val="en-US"/>
              </w:rPr>
              <w:t>X</w:t>
            </w:r>
            <w:r>
              <w:rPr>
                <w:rFonts w:ascii="Times New Roman" w:hAnsi="Times New Roman" w:eastAsia="Times New Roman" w:cs="Times New Roman"/>
                <w:sz w:val="24"/>
                <w:szCs w:val="24"/>
                <w:rtl w:val="0"/>
              </w:rPr>
              <w:t xml:space="preserve"> (2a) Không thuộc quyền</w:t>
            </w:r>
          </w:p>
          <w:p w14:paraId="00000044">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(2b) Đã bị huỷ</w:t>
            </w:r>
          </w:p>
        </w:tc>
        <w:tc>
          <w:tcPr>
            <w:shd w:val="clear" w:color="auto" w:fill="auto"/>
            <w:tcMar>
              <w:top w:w="60" w:type="dxa"/>
              <w:left w:w="60" w:type="dxa"/>
              <w:bottom w:w="60" w:type="dxa"/>
              <w:right w:w="60" w:type="dxa"/>
            </w:tcMar>
            <w:vAlign w:val="top"/>
          </w:tcPr>
          <w:p w14:paraId="00000045">
            <w:pPr>
              <w:pStyle w:val="10"/>
              <w:keepNext w:val="0"/>
              <w:keepLines w:val="0"/>
              <w:widowControl/>
              <w:suppressLineNumbers w:val="0"/>
              <w:spacing w:before="186" w:beforeAutospacing="0" w:after="0" w:afterAutospacing="0"/>
              <w:ind w:right="0"/>
              <w:jc w:val="left"/>
              <w:rPr>
                <w:rFonts w:ascii="Times New Roman" w:hAnsi="Times New Roman" w:eastAsia="Times New Roman" w:cs="Times New Roman"/>
                <w:sz w:val="24"/>
                <w:szCs w:val="24"/>
              </w:rPr>
            </w:pPr>
            <w:r>
              <w:rPr>
                <w:rFonts w:ascii=".SFUI-Regular" w:hAnsi=".SFUI-Regular" w:eastAsia=".SFUI-Regular" w:cs=".SFUI-Regular"/>
                <w:b w:val="0"/>
                <w:bCs w:val="0"/>
                <w:i w:val="0"/>
                <w:iCs w:val="0"/>
                <w:color w:val="000000"/>
                <w:kern w:val="0"/>
                <w:sz w:val="25"/>
                <w:szCs w:val="25"/>
                <w:lang w:val="en-US" w:eastAsia="zh-CN" w:bidi="ar"/>
              </w:rPr>
              <w:t xml:space="preserve">Hệ thống hiển thị thông báo lỗi </w:t>
            </w:r>
            <w:r>
              <w:rPr>
                <w:rFonts w:hint="default" w:ascii=".SFUI-Regular" w:hAnsi=".SFUI-Regular" w:eastAsia=".SFUI-Regular" w:cs=".SFUI-Regular"/>
                <w:b w:val="0"/>
                <w:bCs w:val="0"/>
                <w:i w:val="0"/>
                <w:iCs w:val="0"/>
                <w:color w:val="000000"/>
                <w:kern w:val="0"/>
                <w:sz w:val="25"/>
                <w:szCs w:val="25"/>
                <w:lang w:val="en-US" w:eastAsia="zh-CN" w:bidi="ar"/>
              </w:rPr>
              <w:t>“Bạn không có quyền xem phiếu lộ trình này”</w:t>
            </w:r>
            <w:r>
              <w:rPr>
                <w:rFonts w:ascii=".SFUI-Regular" w:hAnsi=".SFUI-Regular" w:eastAsia=".SFUI-Regular" w:cs=".SFUI-Regular"/>
                <w:b w:val="0"/>
                <w:bCs w:val="0"/>
                <w:i w:val="0"/>
                <w:iCs w:val="0"/>
                <w:color w:val="000000"/>
                <w:kern w:val="0"/>
                <w:sz w:val="25"/>
                <w:szCs w:val="25"/>
                <w:lang w:val="en-US" w:eastAsia="zh-CN" w:bidi="ar"/>
              </w:rPr>
              <w:t xml:space="preserve"> và không hiển thị chi tiết lộ trình, đồng thời điều hướng người dùng quay lại màn hình danh sách ca trực cá nhân</w:t>
            </w:r>
          </w:p>
        </w:tc>
      </w:tr>
    </w:tbl>
    <w:p w14:paraId="00000046">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47">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3.5. AC và DoD</w:t>
      </w:r>
    </w:p>
    <w:tbl>
      <w:tblPr>
        <w:tblStyle w:val="21"/>
        <w:tblW w:w="902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256"/>
        <w:gridCol w:w="2256"/>
        <w:gridCol w:w="2256"/>
        <w:gridCol w:w="2256"/>
      </w:tblGrid>
      <w:tr w14:paraId="6346653B">
        <w:trPr>
          <w:tblHeader/>
        </w:trPr>
        <w:tc>
          <w:tcPr>
            <w:shd w:val="clear" w:color="auto" w:fill="8EAADB"/>
            <w:tcMar>
              <w:top w:w="60" w:type="dxa"/>
              <w:left w:w="60" w:type="dxa"/>
              <w:bottom w:w="60" w:type="dxa"/>
              <w:right w:w="60" w:type="dxa"/>
            </w:tcMar>
            <w:vAlign w:val="top"/>
          </w:tcPr>
          <w:p w14:paraId="00000048">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Phát biểu 1</w:t>
            </w:r>
          </w:p>
        </w:tc>
        <w:tc>
          <w:tcPr>
            <w:shd w:val="clear" w:color="auto" w:fill="8EAADB"/>
            <w:tcMar>
              <w:top w:w="60" w:type="dxa"/>
              <w:left w:w="60" w:type="dxa"/>
              <w:bottom w:w="60" w:type="dxa"/>
              <w:right w:w="60" w:type="dxa"/>
            </w:tcMar>
            <w:vAlign w:val="top"/>
          </w:tcPr>
          <w:p w14:paraId="00000049">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Phát biểu 2</w:t>
            </w:r>
          </w:p>
        </w:tc>
        <w:tc>
          <w:tcPr>
            <w:shd w:val="clear" w:color="auto" w:fill="8EAADB"/>
            <w:tcMar>
              <w:top w:w="60" w:type="dxa"/>
              <w:left w:w="60" w:type="dxa"/>
              <w:bottom w:w="60" w:type="dxa"/>
              <w:right w:w="60" w:type="dxa"/>
            </w:tcMar>
            <w:vAlign w:val="top"/>
          </w:tcPr>
          <w:p w14:paraId="0000004A">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Phát biểu 3</w:t>
            </w:r>
          </w:p>
        </w:tc>
        <w:tc>
          <w:tcPr>
            <w:shd w:val="clear" w:color="auto" w:fill="8EAADB"/>
            <w:tcMar>
              <w:top w:w="60" w:type="dxa"/>
              <w:left w:w="60" w:type="dxa"/>
              <w:bottom w:w="60" w:type="dxa"/>
              <w:right w:w="60" w:type="dxa"/>
            </w:tcMar>
            <w:vAlign w:val="top"/>
          </w:tcPr>
          <w:p w14:paraId="0000004B">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Phát biểu 4</w:t>
            </w:r>
          </w:p>
        </w:tc>
      </w:tr>
      <w:tr w14:paraId="5488FAB8">
        <w:trPr>
          <w:trHeight w:val="510" w:hRule="atLeast"/>
        </w:trPr>
        <w:tc>
          <w:tcPr>
            <w:shd w:val="clear" w:color="auto" w:fill="auto"/>
            <w:tcMar>
              <w:top w:w="60" w:type="dxa"/>
              <w:left w:w="60" w:type="dxa"/>
              <w:bottom w:w="60" w:type="dxa"/>
              <w:right w:w="60" w:type="dxa"/>
            </w:tcMar>
            <w:vAlign w:val="top"/>
          </w:tcPr>
          <w:p w14:paraId="647D469B">
            <w:pPr>
              <w:pStyle w:val="10"/>
              <w:keepNext w:val="0"/>
              <w:keepLines w:val="0"/>
              <w:widowControl/>
              <w:suppressLineNumbers w:val="0"/>
              <w:spacing w:before="266" w:beforeAutospacing="0" w:after="0" w:afterAutospacing="0"/>
              <w:ind w:right="0"/>
              <w:jc w:val="left"/>
            </w:pPr>
            <w:r>
              <w:rPr>
                <w:rFonts w:hint="default" w:ascii=".SFUI-Semibold" w:hAnsi=".SFUI-Semibold" w:eastAsia=".SFUI-Semibold" w:cs=".SFUI-Semibold"/>
                <w:b w:val="0"/>
                <w:bCs w:val="0"/>
                <w:i w:val="0"/>
                <w:iCs w:val="0"/>
                <w:color w:val="000000"/>
                <w:kern w:val="0"/>
                <w:sz w:val="25"/>
                <w:szCs w:val="25"/>
                <w:lang w:val="en-US" w:eastAsia="zh-CN" w:bidi="ar"/>
              </w:rPr>
              <w:t>AC</w:t>
            </w:r>
            <w:r>
              <w:rPr>
                <w:rFonts w:hint="default" w:ascii=".SFUI-Regular" w:hAnsi=".SFUI-Regular" w:eastAsia=".SFUI-Regular" w:cs=".SFUI-Regular"/>
                <w:b w:val="0"/>
                <w:bCs w:val="0"/>
                <w:i w:val="0"/>
                <w:iCs w:val="0"/>
                <w:color w:val="000000"/>
                <w:kern w:val="0"/>
                <w:sz w:val="25"/>
                <w:szCs w:val="25"/>
                <w:lang w:val="en-US" w:eastAsia="zh-CN" w:bidi="ar"/>
              </w:rPr>
              <w:t xml:space="preserve"> (Acceptance Criteria) </w:t>
            </w:r>
            <w:r>
              <w:rPr>
                <w:rFonts w:hint="default" w:ascii=".SFUI-RegularItalic" w:hAnsi=".SFUI-RegularItalic" w:eastAsia=".SFUI-RegularItalic" w:cs=".SFUI-RegularItalic"/>
                <w:b w:val="0"/>
                <w:bCs w:val="0"/>
                <w:i w:val="0"/>
                <w:iCs w:val="0"/>
                <w:color w:val="000000"/>
                <w:kern w:val="0"/>
                <w:sz w:val="25"/>
                <w:szCs w:val="25"/>
                <w:lang w:val="en-US" w:eastAsia="zh-CN" w:bidi="ar"/>
              </w:rPr>
              <w:t>(Quy định chi tiết hành vi hiển thị của chức năng phiếu bị huỷ)</w:t>
            </w:r>
            <w:r>
              <w:rPr>
                <w:rFonts w:hint="default" w:ascii=".SFUI-Regular" w:hAnsi=".SFUI-Regular" w:eastAsia=".SFUI-Regular" w:cs=".SFUI-Regular"/>
                <w:b w:val="0"/>
                <w:bCs w:val="0"/>
                <w:i w:val="0"/>
                <w:iCs w:val="0"/>
                <w:color w:val="000000"/>
                <w:kern w:val="0"/>
                <w:sz w:val="25"/>
                <w:szCs w:val="25"/>
                <w:lang w:val="en-US" w:eastAsia="zh-CN" w:bidi="ar"/>
              </w:rPr>
              <w:t>. </w:t>
            </w:r>
            <w:r>
              <w:rPr>
                <w:rFonts w:hint="default" w:ascii=".applesystemuifont" w:hAnsi=".applesystemuifont" w:eastAsia=".applesystemuifont" w:cs=".applesystemuifont"/>
                <w:color w:val="000000"/>
                <w:kern w:val="0"/>
                <w:sz w:val="25"/>
                <w:szCs w:val="25"/>
                <w:lang w:val="en-US" w:eastAsia="zh-CN" w:bidi="ar"/>
              </w:rPr>
              <w:t> </w:t>
            </w:r>
          </w:p>
          <w:p w14:paraId="7351978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p>
        </w:tc>
        <w:tc>
          <w:tcPr>
            <w:shd w:val="clear" w:color="auto" w:fill="auto"/>
            <w:tcMar>
              <w:top w:w="60" w:type="dxa"/>
              <w:left w:w="60" w:type="dxa"/>
              <w:bottom w:w="60" w:type="dxa"/>
              <w:right w:w="60" w:type="dxa"/>
            </w:tcMar>
            <w:vAlign w:val="top"/>
          </w:tcPr>
          <w:p w14:paraId="0000004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r>
              <w:rPr>
                <w:rFonts w:ascii=".SFUI-Semibold" w:hAnsi=".SFUI-Semibold" w:eastAsia=".SFUI-Semibold" w:cs=".SFUI-Semibold"/>
                <w:b w:val="0"/>
                <w:bCs w:val="0"/>
                <w:i w:val="0"/>
                <w:iCs w:val="0"/>
                <w:color w:val="000000"/>
                <w:kern w:val="0"/>
                <w:sz w:val="25"/>
                <w:szCs w:val="25"/>
                <w:lang w:val="en-US" w:eastAsia="zh-CN" w:bidi="ar"/>
              </w:rPr>
              <w:t>AC</w:t>
            </w:r>
            <w:r>
              <w:rPr>
                <w:rFonts w:ascii=".SFUI-Regular" w:hAnsi=".SFUI-Regular" w:eastAsia=".SFUI-Regular" w:cs=".SFUI-Regular"/>
                <w:b w:val="0"/>
                <w:bCs w:val="0"/>
                <w:i w:val="0"/>
                <w:iCs w:val="0"/>
                <w:color w:val="000000"/>
                <w:kern w:val="0"/>
                <w:sz w:val="25"/>
                <w:szCs w:val="25"/>
                <w:lang w:val="en-US" w:eastAsia="zh-CN" w:bidi="ar"/>
              </w:rPr>
              <w:t xml:space="preserve"> (Acceptance Criteria) </w:t>
            </w:r>
            <w:r>
              <w:rPr>
                <w:rFonts w:ascii=".SFUI-RegularItalic" w:hAnsi=".SFUI-RegularItalic" w:eastAsia=".SFUI-RegularItalic" w:cs=".SFUI-RegularItalic"/>
                <w:b w:val="0"/>
                <w:bCs w:val="0"/>
                <w:i w:val="0"/>
                <w:iCs w:val="0"/>
                <w:color w:val="000000"/>
                <w:kern w:val="0"/>
                <w:sz w:val="25"/>
                <w:szCs w:val="25"/>
                <w:lang w:val="en-US" w:eastAsia="zh-CN" w:bidi="ar"/>
              </w:rPr>
              <w:t>(Tiêu chí nghiệm thu điều kiện dữ liệu của cảm biến)</w:t>
            </w:r>
            <w:r>
              <w:rPr>
                <w:rFonts w:ascii=".SFUI-Regular" w:hAnsi=".SFUI-Regular" w:eastAsia=".SFUI-Regular" w:cs=".SFUI-Regular"/>
                <w:b w:val="0"/>
                <w:bCs w:val="0"/>
                <w:i w:val="0"/>
                <w:iCs w:val="0"/>
                <w:color w:val="000000"/>
                <w:kern w:val="0"/>
                <w:sz w:val="25"/>
                <w:szCs w:val="25"/>
                <w:lang w:val="en-US" w:eastAsia="zh-CN" w:bidi="ar"/>
              </w:rPr>
              <w:t>.</w:t>
            </w:r>
            <w:r>
              <w:rPr>
                <w:rFonts w:hint="default" w:ascii=".SFUI-Regular" w:hAnsi=".SFUI-Regular" w:eastAsia=".SFUI-Regular" w:cs=".SFUI-Regular"/>
                <w:b w:val="0"/>
                <w:bCs w:val="0"/>
                <w:i w:val="0"/>
                <w:iCs w:val="0"/>
                <w:color w:val="000000"/>
                <w:kern w:val="0"/>
                <w:sz w:val="25"/>
                <w:szCs w:val="25"/>
                <w:lang w:val="en-US" w:eastAsia="zh-CN" w:bidi="ar"/>
              </w:rPr>
              <w:t> </w:t>
            </w:r>
            <w:r>
              <w:rPr>
                <w:rFonts w:ascii=".applesystemuifont" w:hAnsi=".applesystemuifont" w:eastAsia=".applesystemuifont" w:cs=".applesystemuifont"/>
                <w:color w:val="000000"/>
                <w:kern w:val="0"/>
                <w:sz w:val="25"/>
                <w:szCs w:val="25"/>
                <w:lang w:val="en-US" w:eastAsia="zh-CN" w:bidi="ar"/>
              </w:rPr>
              <w:t> </w:t>
            </w:r>
          </w:p>
        </w:tc>
        <w:tc>
          <w:tcPr>
            <w:shd w:val="clear" w:color="auto" w:fill="auto"/>
            <w:tcMar>
              <w:top w:w="60" w:type="dxa"/>
              <w:left w:w="60" w:type="dxa"/>
              <w:bottom w:w="60" w:type="dxa"/>
              <w:right w:w="60" w:type="dxa"/>
            </w:tcMar>
            <w:vAlign w:val="top"/>
          </w:tcPr>
          <w:p w14:paraId="3171E29B">
            <w:pPr>
              <w:pStyle w:val="10"/>
              <w:keepNext w:val="0"/>
              <w:keepLines w:val="0"/>
              <w:widowControl/>
              <w:suppressLineNumbers w:val="0"/>
              <w:spacing w:before="186" w:beforeAutospacing="0" w:after="0" w:afterAutospacing="0"/>
              <w:ind w:right="0"/>
              <w:jc w:val="left"/>
            </w:pPr>
            <w:r>
              <w:rPr>
                <w:rFonts w:ascii=".SFUI-Semibold" w:hAnsi=".SFUI-Semibold" w:eastAsia=".SFUI-Semibold" w:cs=".SFUI-Semibold"/>
                <w:b w:val="0"/>
                <w:bCs w:val="0"/>
                <w:i w:val="0"/>
                <w:iCs w:val="0"/>
                <w:color w:val="000000"/>
                <w:kern w:val="0"/>
                <w:sz w:val="25"/>
                <w:szCs w:val="25"/>
                <w:lang w:val="en-US" w:eastAsia="zh-CN" w:bidi="ar"/>
              </w:rPr>
              <w:t>DoD</w:t>
            </w:r>
            <w:r>
              <w:rPr>
                <w:rFonts w:ascii=".SFUI-Regular" w:hAnsi=".SFUI-Regular" w:eastAsia=".SFUI-Regular" w:cs=".SFUI-Regular"/>
                <w:b w:val="0"/>
                <w:bCs w:val="0"/>
                <w:i w:val="0"/>
                <w:iCs w:val="0"/>
                <w:color w:val="000000"/>
                <w:kern w:val="0"/>
                <w:sz w:val="25"/>
                <w:szCs w:val="25"/>
                <w:lang w:val="en-US" w:eastAsia="zh-CN" w:bidi="ar"/>
              </w:rPr>
              <w:t xml:space="preserve"> (Definition of Done) </w:t>
            </w:r>
            <w:r>
              <w:rPr>
                <w:rFonts w:ascii=".SFUI-RegularItalic" w:hAnsi=".SFUI-RegularItalic" w:eastAsia=".SFUI-RegularItalic" w:cs=".SFUI-RegularItalic"/>
                <w:b w:val="0"/>
                <w:bCs w:val="0"/>
                <w:i w:val="0"/>
                <w:iCs w:val="0"/>
                <w:color w:val="000000"/>
                <w:kern w:val="0"/>
                <w:sz w:val="25"/>
                <w:szCs w:val="25"/>
                <w:lang w:val="en-US" w:eastAsia="zh-CN" w:bidi="ar"/>
              </w:rPr>
              <w:t xml:space="preserve">(Tiêu chuẩn chất lượng kỹ thuật áp dụng chung cho mọi Increment/môi </w:t>
            </w:r>
            <w:r>
              <w:rPr>
                <w:rFonts w:ascii=".SFUI-RegularItalic" w:hAnsi=".SFUI-RegularItalic" w:eastAsia=".SFUI-RegularItalic" w:cs=".SFUI-RegularItalic"/>
                <w:b w:val="0"/>
                <w:bCs w:val="0"/>
                <w:i/>
                <w:iCs/>
                <w:color w:val="000000"/>
                <w:kern w:val="0"/>
                <w:sz w:val="25"/>
                <w:szCs w:val="25"/>
                <w:lang w:val="en-US" w:eastAsia="zh-CN" w:bidi="ar"/>
              </w:rPr>
              <w:t>trường triển khai)</w:t>
            </w:r>
            <w:r>
              <w:rPr>
                <w:rFonts w:ascii=".SFUI-Regular" w:hAnsi=".SFUI-Regular" w:eastAsia=".SFUI-Regular" w:cs=".SFUI-Regular"/>
                <w:b w:val="0"/>
                <w:bCs w:val="0"/>
                <w:i w:val="0"/>
                <w:iCs w:val="0"/>
                <w:color w:val="000000"/>
                <w:kern w:val="0"/>
                <w:sz w:val="25"/>
                <w:szCs w:val="25"/>
                <w:lang w:val="en-US" w:eastAsia="zh-CN" w:bidi="ar"/>
              </w:rPr>
              <w:t>.</w:t>
            </w:r>
            <w:r>
              <w:rPr>
                <w:rFonts w:hint="default" w:ascii=".SFUI-Regular" w:hAnsi=".SFUI-Regular" w:eastAsia=".SFUI-Regular" w:cs=".SFUI-Regular"/>
                <w:b w:val="0"/>
                <w:bCs w:val="0"/>
                <w:i w:val="0"/>
                <w:iCs w:val="0"/>
                <w:color w:val="000000"/>
                <w:kern w:val="0"/>
                <w:sz w:val="25"/>
                <w:szCs w:val="25"/>
                <w:lang w:val="en-US" w:eastAsia="zh-CN" w:bidi="ar"/>
              </w:rPr>
              <w:t> </w:t>
            </w:r>
            <w:r>
              <w:rPr>
                <w:rFonts w:ascii=".applesystemuifont" w:hAnsi=".applesystemuifont" w:eastAsia=".applesystemuifont" w:cs=".applesystemuifont"/>
                <w:color w:val="000000"/>
                <w:kern w:val="0"/>
                <w:sz w:val="25"/>
                <w:szCs w:val="25"/>
                <w:lang w:val="en-US" w:eastAsia="zh-CN" w:bidi="ar"/>
              </w:rPr>
              <w:t> </w:t>
            </w:r>
          </w:p>
          <w:p w14:paraId="1C6F4E5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p>
        </w:tc>
        <w:tc>
          <w:tcPr>
            <w:shd w:val="clear" w:color="auto" w:fill="auto"/>
            <w:tcMar>
              <w:top w:w="60" w:type="dxa"/>
              <w:left w:w="60" w:type="dxa"/>
              <w:bottom w:w="60" w:type="dxa"/>
              <w:right w:w="60" w:type="dxa"/>
            </w:tcMar>
            <w:vAlign w:val="top"/>
          </w:tcPr>
          <w:p w14:paraId="4006C2C2">
            <w:pPr>
              <w:pStyle w:val="10"/>
              <w:keepNext w:val="0"/>
              <w:keepLines w:val="0"/>
              <w:widowControl/>
              <w:suppressLineNumbers w:val="0"/>
              <w:spacing w:before="186" w:beforeAutospacing="0" w:after="0" w:afterAutospacing="0"/>
              <w:ind w:right="0"/>
              <w:jc w:val="left"/>
              <w:rPr>
                <w:b w:val="0"/>
                <w:bCs w:val="0"/>
                <w:i w:val="0"/>
                <w:iCs w:val="0"/>
              </w:rPr>
            </w:pPr>
            <w:r>
              <w:rPr>
                <w:rFonts w:ascii=".SFUI-Semibold" w:hAnsi=".SFUI-Semibold" w:eastAsia=".SFUI-Semibold" w:cs=".SFUI-Semibold"/>
                <w:b w:val="0"/>
                <w:bCs w:val="0"/>
                <w:i w:val="0"/>
                <w:iCs w:val="0"/>
                <w:color w:val="000000"/>
                <w:kern w:val="0"/>
                <w:sz w:val="25"/>
                <w:szCs w:val="25"/>
                <w:lang w:val="en-US" w:eastAsia="zh-CN" w:bidi="ar"/>
              </w:rPr>
              <w:t>DoD</w:t>
            </w:r>
            <w:r>
              <w:rPr>
                <w:rFonts w:ascii=".SFUI-Regular" w:hAnsi=".SFUI-Regular" w:eastAsia=".SFUI-Regular" w:cs=".SFUI-Regular"/>
                <w:b w:val="0"/>
                <w:bCs w:val="0"/>
                <w:i w:val="0"/>
                <w:iCs w:val="0"/>
                <w:color w:val="000000"/>
                <w:kern w:val="0"/>
                <w:sz w:val="25"/>
                <w:szCs w:val="25"/>
                <w:lang w:val="en-US" w:eastAsia="zh-CN" w:bidi="ar"/>
              </w:rPr>
              <w:t xml:space="preserve"> (Definition of Done) </w:t>
            </w:r>
            <w:r>
              <w:rPr>
                <w:rFonts w:ascii=".SFUI-RegularItalic" w:hAnsi=".SFUI-RegularItalic" w:eastAsia=".SFUI-RegularItalic" w:cs=".SFUI-RegularItalic"/>
                <w:b w:val="0"/>
                <w:bCs w:val="0"/>
                <w:i w:val="0"/>
                <w:iCs w:val="0"/>
                <w:color w:val="000000"/>
                <w:kern w:val="0"/>
                <w:sz w:val="25"/>
                <w:szCs w:val="25"/>
                <w:lang w:val="en-US" w:eastAsia="zh-CN" w:bidi="ar"/>
              </w:rPr>
              <w:t>(Quy chuẩn hoàn thành về mặt tài liệu kỹ thuật của team)</w:t>
            </w:r>
            <w:r>
              <w:rPr>
                <w:rFonts w:ascii=".SFUI-Regular" w:hAnsi=".SFUI-Regular" w:eastAsia=".SFUI-Regular" w:cs=".SFUI-Regular"/>
                <w:b w:val="0"/>
                <w:bCs w:val="0"/>
                <w:i w:val="0"/>
                <w:iCs w:val="0"/>
                <w:color w:val="000000"/>
                <w:kern w:val="0"/>
                <w:sz w:val="25"/>
                <w:szCs w:val="25"/>
                <w:lang w:val="en-US" w:eastAsia="zh-CN" w:bidi="ar"/>
              </w:rPr>
              <w:t>.</w:t>
            </w:r>
            <w:r>
              <w:rPr>
                <w:rFonts w:hint="default" w:ascii=".SFUI-Regular" w:hAnsi=".SFUI-Regular" w:eastAsia=".SFUI-Regular" w:cs=".SFUI-Regular"/>
                <w:b w:val="0"/>
                <w:bCs w:val="0"/>
                <w:i w:val="0"/>
                <w:iCs w:val="0"/>
                <w:color w:val="000000"/>
                <w:kern w:val="0"/>
                <w:sz w:val="25"/>
                <w:szCs w:val="25"/>
                <w:lang w:val="en-US" w:eastAsia="zh-CN" w:bidi="ar"/>
              </w:rPr>
              <w:t> </w:t>
            </w:r>
          </w:p>
          <w:p w14:paraId="23A8BE8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p>
        </w:tc>
      </w:tr>
    </w:tbl>
    <w:p w14:paraId="00000050">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tbl>
      <w:tblPr>
        <w:tblStyle w:val="22"/>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9020"/>
      </w:tblGrid>
      <w:tr w14:paraId="0A2D8B15">
        <w:trPr>
          <w:tblHeader/>
        </w:trPr>
        <w:tc>
          <w:tcPr>
            <w:shd w:val="clear" w:color="auto" w:fill="8EAADB"/>
            <w:tcMar>
              <w:top w:w="60" w:type="dxa"/>
              <w:left w:w="60" w:type="dxa"/>
              <w:bottom w:w="60" w:type="dxa"/>
              <w:right w:w="60" w:type="dxa"/>
            </w:tcMar>
            <w:vAlign w:val="top"/>
          </w:tcPr>
          <w:p w14:paraId="0000005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AC và DoD khác nhau thế nào về phạm vi áp dụng?</w:t>
            </w:r>
          </w:p>
        </w:tc>
      </w:tr>
      <w:tr w14:paraId="32AC7F1D">
        <w:trPr>
          <w:trHeight w:val="738" w:hRule="atLeast"/>
        </w:trPr>
        <w:tc>
          <w:tcPr>
            <w:shd w:val="clear" w:color="auto" w:fill="auto"/>
            <w:tcMar>
              <w:top w:w="60" w:type="dxa"/>
              <w:left w:w="60" w:type="dxa"/>
              <w:bottom w:w="60" w:type="dxa"/>
              <w:right w:w="60" w:type="dxa"/>
            </w:tcMar>
            <w:vAlign w:val="top"/>
          </w:tcPr>
          <w:p w14:paraId="00000052">
            <w:pPr>
              <w:pStyle w:val="10"/>
              <w:keepNext w:val="0"/>
              <w:keepLines w:val="0"/>
              <w:widowControl/>
              <w:suppressLineNumbers w:val="0"/>
              <w:spacing w:before="266" w:beforeAutospacing="0" w:after="0" w:afterAutospacing="0"/>
              <w:ind w:right="0"/>
              <w:jc w:val="left"/>
              <w:rPr>
                <w:rFonts w:ascii="Times New Roman" w:hAnsi="Times New Roman" w:eastAsia="Times New Roman" w:cs="Times New Roman"/>
                <w:sz w:val="24"/>
                <w:szCs w:val="24"/>
                <w:shd w:val="clear" w:fill="auto"/>
              </w:rPr>
            </w:pPr>
            <w:r>
              <w:rPr>
                <w:rFonts w:ascii=".SFUI-Semibold" w:hAnsi=".SFUI-Semibold" w:eastAsia=".SFUI-Semibold" w:cs=".SFUI-Semibold"/>
                <w:b w:val="0"/>
                <w:bCs w:val="0"/>
                <w:i w:val="0"/>
                <w:iCs w:val="0"/>
                <w:color w:val="000000"/>
                <w:kern w:val="0"/>
                <w:sz w:val="25"/>
                <w:szCs w:val="25"/>
                <w:lang w:val="en-US" w:eastAsia="zh-CN" w:bidi="ar"/>
              </w:rPr>
              <w:t>AC</w:t>
            </w:r>
            <w:r>
              <w:rPr>
                <w:rFonts w:hint="default" w:ascii=".SFUI-Regular" w:hAnsi=".SFUI-Regular" w:eastAsia=".SFUI-Regular" w:cs=".SFUI-Regular"/>
                <w:b w:val="0"/>
                <w:bCs w:val="0"/>
                <w:i w:val="0"/>
                <w:iCs w:val="0"/>
                <w:color w:val="000000"/>
                <w:kern w:val="0"/>
                <w:sz w:val="25"/>
                <w:szCs w:val="25"/>
                <w:lang w:val="en-US" w:eastAsia="zh-CN" w:bidi="ar"/>
              </w:rPr>
              <w:t xml:space="preserve"> áp dụng ở </w:t>
            </w:r>
            <w:r>
              <w:rPr>
                <w:rFonts w:ascii=".SFUI-Semibold" w:hAnsi=".SFUI-Semibold" w:eastAsia=".SFUI-Semibold" w:cs=".SFUI-Semibold"/>
                <w:b w:val="0"/>
                <w:bCs w:val="0"/>
                <w:i w:val="0"/>
                <w:iCs w:val="0"/>
                <w:color w:val="000000"/>
                <w:kern w:val="0"/>
                <w:sz w:val="25"/>
                <w:szCs w:val="25"/>
                <w:lang w:val="en-US" w:eastAsia="zh-CN" w:bidi="ar"/>
              </w:rPr>
              <w:t>phạm vi từng User Story/tính năng cụ thể</w:t>
            </w:r>
            <w:r>
              <w:rPr>
                <w:rFonts w:hint="default" w:ascii=".SFUI-Regular" w:hAnsi=".SFUI-Regular" w:eastAsia=".SFUI-Regular" w:cs=".SFUI-Regular"/>
                <w:b w:val="0"/>
                <w:bCs w:val="0"/>
                <w:i w:val="0"/>
                <w:iCs w:val="0"/>
                <w:color w:val="000000"/>
                <w:kern w:val="0"/>
                <w:sz w:val="25"/>
                <w:szCs w:val="25"/>
                <w:lang w:val="en-US" w:eastAsia="zh-CN" w:bidi="ar"/>
              </w:rPr>
              <w:t xml:space="preserve"> (mỗi story có AC riêng), trong khi </w:t>
            </w:r>
            <w:r>
              <w:rPr>
                <w:rFonts w:ascii=".SFUI-Semibold" w:hAnsi=".SFUI-Semibold" w:eastAsia=".SFUI-Semibold" w:cs=".SFUI-Semibold"/>
                <w:b w:val="0"/>
                <w:bCs w:val="0"/>
                <w:i w:val="0"/>
                <w:iCs w:val="0"/>
                <w:color w:val="000000"/>
                <w:kern w:val="0"/>
                <w:sz w:val="25"/>
                <w:szCs w:val="25"/>
                <w:lang w:val="en-US" w:eastAsia="zh-CN" w:bidi="ar"/>
              </w:rPr>
              <w:t>DoD</w:t>
            </w:r>
            <w:r>
              <w:rPr>
                <w:rFonts w:hint="default" w:ascii=".SFUI-Regular" w:hAnsi=".SFUI-Regular" w:eastAsia=".SFUI-Regular" w:cs=".SFUI-Regular"/>
                <w:b w:val="0"/>
                <w:bCs w:val="0"/>
                <w:i w:val="0"/>
                <w:iCs w:val="0"/>
                <w:color w:val="000000"/>
                <w:kern w:val="0"/>
                <w:sz w:val="25"/>
                <w:szCs w:val="25"/>
                <w:lang w:val="en-US" w:eastAsia="zh-CN" w:bidi="ar"/>
              </w:rPr>
              <w:t xml:space="preserve"> áp dụng làm thước đo chất lượng chung ở </w:t>
            </w:r>
            <w:r>
              <w:rPr>
                <w:rFonts w:ascii=".SFUI-Semibold" w:hAnsi=".SFUI-Semibold" w:eastAsia=".SFUI-Semibold" w:cs=".SFUI-Semibold"/>
                <w:b w:val="0"/>
                <w:bCs w:val="0"/>
                <w:i w:val="0"/>
                <w:iCs w:val="0"/>
                <w:color w:val="000000"/>
                <w:kern w:val="0"/>
                <w:sz w:val="25"/>
                <w:szCs w:val="25"/>
                <w:lang w:val="en-US" w:eastAsia="zh-CN" w:bidi="ar"/>
              </w:rPr>
              <w:t>phạm vi toàn bộ Product Backlog Item (PBI) / toàn bộ Sprint / Increment</w:t>
            </w:r>
            <w:r>
              <w:rPr>
                <w:rFonts w:hint="default" w:ascii=".SFUI-Regular" w:hAnsi=".SFUI-Regular" w:eastAsia=".SFUI-Regular" w:cs=".SFUI-Regular"/>
                <w:b w:val="0"/>
                <w:bCs w:val="0"/>
                <w:i w:val="0"/>
                <w:iCs w:val="0"/>
                <w:color w:val="000000"/>
                <w:kern w:val="0"/>
                <w:sz w:val="25"/>
                <w:szCs w:val="25"/>
                <w:lang w:val="en-US" w:eastAsia="zh-CN" w:bidi="ar"/>
              </w:rPr>
              <w:t xml:space="preserve"> của cả đội.</w:t>
            </w:r>
            <w:r>
              <w:rPr>
                <w:rFonts w:ascii=".SFUI-Regular" w:hAnsi=".SFUI-Regular" w:eastAsia=".SFUI-Regular" w:cs=".SFUI-Regular"/>
                <w:b w:val="0"/>
                <w:bCs w:val="0"/>
                <w:i w:val="0"/>
                <w:iCs w:val="0"/>
                <w:color w:val="000000"/>
                <w:kern w:val="0"/>
                <w:sz w:val="25"/>
                <w:szCs w:val="25"/>
                <w:lang w:val="en-US" w:eastAsia="zh-CN" w:bidi="ar"/>
              </w:rPr>
              <w:t> </w:t>
            </w:r>
            <w:r>
              <w:rPr>
                <w:rFonts w:ascii=".applesystemuifont" w:hAnsi=".applesystemuifont" w:eastAsia=".applesystemuifont" w:cs=".applesystemuifont"/>
                <w:b w:val="0"/>
                <w:bCs w:val="0"/>
                <w:color w:val="000000"/>
                <w:kern w:val="0"/>
                <w:sz w:val="25"/>
                <w:szCs w:val="25"/>
                <w:lang w:val="en-US" w:eastAsia="zh-CN" w:bidi="ar"/>
              </w:rPr>
              <w:t> </w:t>
            </w:r>
          </w:p>
        </w:tc>
      </w:tr>
    </w:tbl>
    <w:p w14:paraId="00000053">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p w14:paraId="00000054">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3.6. Ước lượng Story Point</w:t>
      </w:r>
    </w:p>
    <w:tbl>
      <w:tblPr>
        <w:tblStyle w:val="23"/>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172"/>
        <w:gridCol w:w="1534"/>
        <w:gridCol w:w="6314"/>
      </w:tblGrid>
      <w:tr w14:paraId="4BDE6489">
        <w:trPr>
          <w:tblHeader/>
        </w:trPr>
        <w:tc>
          <w:tcPr>
            <w:shd w:val="clear" w:color="auto" w:fill="8EAADB"/>
            <w:tcMar>
              <w:top w:w="60" w:type="dxa"/>
              <w:left w:w="60" w:type="dxa"/>
              <w:bottom w:w="60" w:type="dxa"/>
              <w:right w:w="60" w:type="dxa"/>
            </w:tcMar>
            <w:vAlign w:val="top"/>
          </w:tcPr>
          <w:p w14:paraId="00000055">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14:paraId="00000056">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Story Point</w:t>
            </w:r>
          </w:p>
        </w:tc>
        <w:tc>
          <w:tcPr>
            <w:shd w:val="clear" w:color="auto" w:fill="8EAADB"/>
            <w:tcMar>
              <w:top w:w="60" w:type="dxa"/>
              <w:left w:w="60" w:type="dxa"/>
              <w:bottom w:w="60" w:type="dxa"/>
              <w:right w:w="60" w:type="dxa"/>
            </w:tcMar>
            <w:vAlign w:val="top"/>
          </w:tcPr>
          <w:p w14:paraId="00000057">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Lý do</w:t>
            </w:r>
          </w:p>
        </w:tc>
      </w:tr>
      <w:tr w14:paraId="73C4651E">
        <w:trPr>
          <w:trHeight w:val="568" w:hRule="atLeast"/>
        </w:trPr>
        <w:tc>
          <w:tcPr>
            <w:shd w:val="clear" w:color="auto" w:fill="auto"/>
            <w:tcMar>
              <w:top w:w="60" w:type="dxa"/>
              <w:left w:w="60" w:type="dxa"/>
              <w:bottom w:w="60" w:type="dxa"/>
              <w:right w:w="60" w:type="dxa"/>
            </w:tcMar>
            <w:vAlign w:val="top"/>
          </w:tcPr>
          <w:p w14:paraId="00000058">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US-01</w:t>
            </w:r>
          </w:p>
        </w:tc>
        <w:tc>
          <w:tcPr>
            <w:shd w:val="clear" w:color="auto" w:fill="auto"/>
            <w:tcMar>
              <w:top w:w="60" w:type="dxa"/>
              <w:left w:w="60" w:type="dxa"/>
              <w:bottom w:w="60" w:type="dxa"/>
              <w:right w:w="60" w:type="dxa"/>
            </w:tcMar>
            <w:vAlign w:val="top"/>
          </w:tcPr>
          <w:p w14:paraId="0000005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5</w:t>
            </w:r>
          </w:p>
        </w:tc>
        <w:tc>
          <w:tcPr>
            <w:shd w:val="clear" w:color="auto" w:fill="auto"/>
            <w:tcMar>
              <w:top w:w="60" w:type="dxa"/>
              <w:left w:w="60" w:type="dxa"/>
              <w:bottom w:w="60" w:type="dxa"/>
              <w:right w:w="60" w:type="dxa"/>
            </w:tcMar>
            <w:vAlign w:val="top"/>
          </w:tcPr>
          <w:p w14:paraId="0000005A">
            <w:pPr>
              <w:pStyle w:val="10"/>
              <w:keepNext w:val="0"/>
              <w:keepLines w:val="0"/>
              <w:widowControl/>
              <w:suppressLineNumbers w:val="0"/>
              <w:spacing w:beforeAutospacing="1" w:after="0" w:afterAutospacing="0"/>
              <w:ind w:left="0" w:right="0"/>
              <w:jc w:val="left"/>
              <w:rPr>
                <w:rFonts w:ascii="Times New Roman" w:hAnsi="Times New Roman" w:eastAsia="Times New Roman" w:cs="Times New Roman"/>
                <w:sz w:val="24"/>
                <w:szCs w:val="24"/>
              </w:rPr>
            </w:pPr>
            <w:r>
              <w:rPr>
                <w:rFonts w:ascii=".SFUI-Regular" w:hAnsi=".SFUI-Regular" w:eastAsia=".SFUI-Regular" w:cs=".SFUI-Regular"/>
                <w:b w:val="0"/>
                <w:bCs w:val="0"/>
                <w:i w:val="0"/>
                <w:iCs w:val="0"/>
                <w:color w:val="000000"/>
                <w:kern w:val="0"/>
                <w:sz w:val="25"/>
                <w:szCs w:val="25"/>
                <w:lang w:val="en-US" w:eastAsia="zh-CN" w:bidi="ar"/>
              </w:rPr>
              <w:t>Nghiệp vụ tạo và phân bổ lộ trình cho nhiều nhân viên/xe có độ phức tạp trung bình, cần xử lý liên kết dữ liệu và giao diện điều phối.</w:t>
            </w:r>
          </w:p>
        </w:tc>
      </w:tr>
      <w:tr w14:paraId="787427F6">
        <w:trPr>
          <w:trHeight w:val="568" w:hRule="atLeast"/>
        </w:trPr>
        <w:tc>
          <w:tcPr>
            <w:shd w:val="clear" w:color="auto" w:fill="auto"/>
            <w:tcMar>
              <w:top w:w="60" w:type="dxa"/>
              <w:left w:w="60" w:type="dxa"/>
              <w:bottom w:w="60" w:type="dxa"/>
              <w:right w:w="60" w:type="dxa"/>
            </w:tcMar>
            <w:vAlign w:val="top"/>
          </w:tcPr>
          <w:p w14:paraId="0000005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US-02</w:t>
            </w:r>
          </w:p>
        </w:tc>
        <w:tc>
          <w:tcPr>
            <w:shd w:val="clear" w:color="auto" w:fill="auto"/>
            <w:tcMar>
              <w:top w:w="60" w:type="dxa"/>
              <w:left w:w="60" w:type="dxa"/>
              <w:bottom w:w="60" w:type="dxa"/>
              <w:right w:w="60" w:type="dxa"/>
            </w:tcMar>
            <w:vAlign w:val="top"/>
          </w:tcPr>
          <w:p w14:paraId="0000005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8</w:t>
            </w:r>
          </w:p>
        </w:tc>
        <w:tc>
          <w:tcPr>
            <w:shd w:val="clear" w:color="auto" w:fill="auto"/>
            <w:tcMar>
              <w:top w:w="60" w:type="dxa"/>
              <w:left w:w="60" w:type="dxa"/>
              <w:bottom w:w="60" w:type="dxa"/>
              <w:right w:w="60" w:type="dxa"/>
            </w:tcMar>
            <w:vAlign w:val="top"/>
          </w:tcPr>
          <w:p w14:paraId="0000005D">
            <w:pPr>
              <w:pStyle w:val="10"/>
              <w:keepNext w:val="0"/>
              <w:keepLines w:val="0"/>
              <w:widowControl/>
              <w:suppressLineNumbers w:val="0"/>
              <w:spacing w:beforeAutospacing="1" w:after="0" w:afterAutospacing="0"/>
              <w:ind w:left="0" w:right="0"/>
              <w:jc w:val="left"/>
              <w:rPr>
                <w:rFonts w:ascii="Times New Roman" w:hAnsi="Times New Roman" w:eastAsia="Times New Roman" w:cs="Times New Roman"/>
                <w:sz w:val="24"/>
                <w:szCs w:val="24"/>
              </w:rPr>
            </w:pPr>
            <w:r>
              <w:rPr>
                <w:rFonts w:ascii=".SFUI-Regular" w:hAnsi=".SFUI-Regular" w:eastAsia=".SFUI-Regular" w:cs=".SFUI-Regular"/>
                <w:b w:val="0"/>
                <w:bCs w:val="0"/>
                <w:i w:val="0"/>
                <w:iCs w:val="0"/>
                <w:color w:val="000000"/>
                <w:kern w:val="0"/>
                <w:sz w:val="25"/>
                <w:szCs w:val="25"/>
                <w:lang w:val="en-US" w:eastAsia="zh-CN" w:bidi="ar"/>
              </w:rPr>
              <w:t>Cần tích hợp luồng dữ liệu cảm biến thời gian thực, xử lý cảnh báo trạng thái và biểu diễn bản đồ/danh sách nên độ rủi ro và phức tạp kỹ thuật cao hơn.</w:t>
            </w:r>
          </w:p>
        </w:tc>
      </w:tr>
    </w:tbl>
    <w:p w14:paraId="0000005E">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tbl>
      <w:tblPr>
        <w:tblStyle w:val="24"/>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9020"/>
      </w:tblGrid>
      <w:tr w14:paraId="2FBC9479">
        <w:trPr>
          <w:tblHeader/>
        </w:trPr>
        <w:tc>
          <w:tcPr>
            <w:shd w:val="clear" w:color="auto" w:fill="8EAADB"/>
            <w:tcMar>
              <w:top w:w="60" w:type="dxa"/>
              <w:left w:w="60" w:type="dxa"/>
              <w:bottom w:w="60" w:type="dxa"/>
              <w:right w:w="60" w:type="dxa"/>
            </w:tcMar>
            <w:vAlign w:val="top"/>
          </w:tcPr>
          <w:p w14:paraId="0000005F">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 xml:space="preserve">Planning Poker </w:t>
            </w:r>
            <w:r>
              <w:rPr>
                <w:rFonts w:ascii="Times New Roman" w:hAnsi="Times New Roman" w:eastAsia="Times New Roman" w:cs="Times New Roman"/>
                <w:b/>
                <w:bCs/>
                <w:sz w:val="24"/>
                <w:szCs w:val="24"/>
                <w:rtl w:val="0"/>
              </w:rPr>
              <w:t>(thẻ 2, 5, 5, 5, 5, 13)</w:t>
            </w:r>
            <w:r>
              <w:rPr>
                <w:rFonts w:ascii="Times New Roman" w:hAnsi="Times New Roman" w:eastAsia="Times New Roman" w:cs="Times New Roman"/>
                <w:b/>
                <w:bCs/>
                <w:sz w:val="24"/>
                <w:szCs w:val="24"/>
                <w:shd w:val="clear" w:fill="auto"/>
                <w:rtl w:val="0"/>
              </w:rPr>
              <w:t>: đội nên làm gì tiếp theo?</w:t>
            </w:r>
          </w:p>
        </w:tc>
      </w:tr>
      <w:tr w14:paraId="2DAC55DD">
        <w:trPr>
          <w:trHeight w:val="794" w:hRule="atLeast"/>
        </w:trPr>
        <w:tc>
          <w:tcPr>
            <w:shd w:val="clear" w:color="auto" w:fill="auto"/>
            <w:tcMar>
              <w:top w:w="60" w:type="dxa"/>
              <w:left w:w="60" w:type="dxa"/>
              <w:bottom w:w="60" w:type="dxa"/>
              <w:right w:w="60" w:type="dxa"/>
            </w:tcMar>
            <w:vAlign w:val="top"/>
          </w:tcPr>
          <w:p w14:paraId="00000060">
            <w:pPr>
              <w:pStyle w:val="10"/>
              <w:keepNext w:val="0"/>
              <w:keepLines w:val="0"/>
              <w:widowControl/>
              <w:suppressLineNumbers w:val="0"/>
              <w:spacing w:before="266" w:beforeAutospacing="0" w:after="0" w:afterAutospacing="0"/>
              <w:ind w:right="0"/>
              <w:jc w:val="left"/>
              <w:rPr>
                <w:rFonts w:ascii="Times New Roman" w:hAnsi="Times New Roman" w:eastAsia="Times New Roman" w:cs="Times New Roman"/>
                <w:sz w:val="24"/>
                <w:szCs w:val="24"/>
                <w:shd w:val="clear" w:fill="auto"/>
              </w:rPr>
            </w:pPr>
            <w:r>
              <w:rPr>
                <w:rFonts w:ascii=".SFUI-Regular" w:hAnsi=".SFUI-Regular" w:eastAsia=".SFUI-Regular" w:cs=".SFUI-Regular"/>
                <w:b w:val="0"/>
                <w:bCs w:val="0"/>
                <w:i w:val="0"/>
                <w:iCs w:val="0"/>
                <w:color w:val="000000"/>
                <w:kern w:val="0"/>
                <w:sz w:val="25"/>
                <w:szCs w:val="25"/>
                <w:lang w:val="en-US" w:eastAsia="zh-CN" w:bidi="ar"/>
              </w:rPr>
              <w:t xml:space="preserve">Hai thành viên đưa ra ước lượng chênh lệch cực trị (bạn chấm </w:t>
            </w:r>
            <w:r>
              <w:rPr>
                <w:rFonts w:ascii=".SFUI-Semibold" w:hAnsi=".SFUI-Semibold" w:eastAsia=".SFUI-Semibold" w:cs=".SFUI-Semibold"/>
                <w:b w:val="0"/>
                <w:bCs w:val="0"/>
                <w:i w:val="0"/>
                <w:iCs w:val="0"/>
                <w:color w:val="000000"/>
                <w:kern w:val="0"/>
                <w:sz w:val="25"/>
                <w:szCs w:val="25"/>
                <w:lang w:val="en-US" w:eastAsia="zh-CN" w:bidi="ar"/>
              </w:rPr>
              <w:t>2</w:t>
            </w:r>
            <w:r>
              <w:rPr>
                <w:rFonts w:ascii=".SFUI-Regular" w:hAnsi=".SFUI-Regular" w:eastAsia=".SFUI-Regular" w:cs=".SFUI-Regular"/>
                <w:b w:val="0"/>
                <w:bCs w:val="0"/>
                <w:i w:val="0"/>
                <w:iCs w:val="0"/>
                <w:color w:val="000000"/>
                <w:kern w:val="0"/>
                <w:sz w:val="25"/>
                <w:szCs w:val="25"/>
                <w:lang w:val="en-US" w:eastAsia="zh-CN" w:bidi="ar"/>
              </w:rPr>
              <w:t xml:space="preserve"> điểm và bạn chấm </w:t>
            </w:r>
            <w:r>
              <w:rPr>
                <w:rFonts w:ascii=".SFUI-Semibold" w:hAnsi=".SFUI-Semibold" w:eastAsia=".SFUI-Semibold" w:cs=".SFUI-Semibold"/>
                <w:b w:val="0"/>
                <w:bCs w:val="0"/>
                <w:i w:val="0"/>
                <w:iCs w:val="0"/>
                <w:color w:val="000000"/>
                <w:kern w:val="0"/>
                <w:sz w:val="25"/>
                <w:szCs w:val="25"/>
                <w:lang w:val="en-US" w:eastAsia="zh-CN" w:bidi="ar"/>
              </w:rPr>
              <w:t>13</w:t>
            </w:r>
            <w:r>
              <w:rPr>
                <w:rFonts w:ascii=".SFUI-Regular" w:hAnsi=".SFUI-Regular" w:eastAsia=".SFUI-Regular" w:cs=".SFUI-Regular"/>
                <w:b w:val="0"/>
                <w:bCs w:val="0"/>
                <w:i w:val="0"/>
                <w:iCs w:val="0"/>
                <w:color w:val="000000"/>
                <w:kern w:val="0"/>
                <w:sz w:val="25"/>
                <w:szCs w:val="25"/>
                <w:lang w:val="en-US" w:eastAsia="zh-CN" w:bidi="ar"/>
              </w:rPr>
              <w:t xml:space="preserve"> điểm) sẽ lần lượt giải thích góc nhìn/lý do kỹ thuật và giả định của mình; sau đó toàn đội thảo luận nhanh và tiến hành </w:t>
            </w:r>
            <w:r>
              <w:rPr>
                <w:rFonts w:ascii=".SFUI-Semibold" w:hAnsi=".SFUI-Semibold" w:eastAsia=".SFUI-Semibold" w:cs=".SFUI-Semibold"/>
                <w:b w:val="0"/>
                <w:bCs w:val="0"/>
                <w:i w:val="0"/>
                <w:iCs w:val="0"/>
                <w:color w:val="000000"/>
                <w:kern w:val="0"/>
                <w:sz w:val="25"/>
                <w:szCs w:val="25"/>
                <w:lang w:val="en-US" w:eastAsia="zh-CN" w:bidi="ar"/>
              </w:rPr>
              <w:t>bỏ phiếu lại</w:t>
            </w:r>
            <w:r>
              <w:rPr>
                <w:rFonts w:ascii=".SFUI-Regular" w:hAnsi=".SFUI-Regular" w:eastAsia=".SFUI-Regular" w:cs=".SFUI-Regular"/>
                <w:b w:val="0"/>
                <w:bCs w:val="0"/>
                <w:i w:val="0"/>
                <w:iCs w:val="0"/>
                <w:color w:val="000000"/>
                <w:kern w:val="0"/>
                <w:sz w:val="25"/>
                <w:szCs w:val="25"/>
                <w:lang w:val="en-US" w:eastAsia="zh-CN" w:bidi="ar"/>
              </w:rPr>
              <w:t xml:space="preserve"> (re-vote) để đạt được sự đồng thuận.</w:t>
            </w:r>
            <w:r>
              <w:rPr>
                <w:rFonts w:hint="default" w:ascii=".SFUI-Regular" w:hAnsi=".SFUI-Regular" w:eastAsia=".SFUI-Regular" w:cs=".SFUI-Regular"/>
                <w:b w:val="0"/>
                <w:bCs w:val="0"/>
                <w:i w:val="0"/>
                <w:iCs w:val="0"/>
                <w:color w:val="000000"/>
                <w:kern w:val="0"/>
                <w:sz w:val="25"/>
                <w:szCs w:val="25"/>
                <w:lang w:val="en-US" w:eastAsia="zh-CN" w:bidi="ar"/>
              </w:rPr>
              <w:t> </w:t>
            </w:r>
          </w:p>
        </w:tc>
      </w:tr>
    </w:tbl>
    <w:p w14:paraId="00000061">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p w14:paraId="00000062">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3.7. Lập kế hoạch Sprint</w:t>
      </w:r>
    </w:p>
    <w:tbl>
      <w:tblPr>
        <w:tblStyle w:val="25"/>
        <w:tblW w:w="9018"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3156"/>
        <w:gridCol w:w="5862"/>
      </w:tblGrid>
      <w:tr w14:paraId="2DFF6FA9">
        <w:trPr>
          <w:tblHeader/>
        </w:trPr>
        <w:tc>
          <w:tcPr>
            <w:shd w:val="clear" w:color="auto" w:fill="8EAADB"/>
            <w:tcMar>
              <w:top w:w="60" w:type="dxa"/>
              <w:left w:w="60" w:type="dxa"/>
              <w:bottom w:w="60" w:type="dxa"/>
              <w:right w:w="60" w:type="dxa"/>
            </w:tcMar>
            <w:vAlign w:val="top"/>
          </w:tcPr>
          <w:p w14:paraId="00000063">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Nội dung</w:t>
            </w:r>
          </w:p>
        </w:tc>
        <w:tc>
          <w:tcPr>
            <w:shd w:val="clear" w:color="auto" w:fill="8EAADB"/>
            <w:tcMar>
              <w:top w:w="60" w:type="dxa"/>
              <w:left w:w="60" w:type="dxa"/>
              <w:bottom w:w="60" w:type="dxa"/>
              <w:right w:w="60" w:type="dxa"/>
            </w:tcMar>
            <w:vAlign w:val="top"/>
          </w:tcPr>
          <w:p w14:paraId="00000064">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Trả lời</w:t>
            </w:r>
          </w:p>
        </w:tc>
      </w:tr>
      <w:tr w14:paraId="6C2DC1DF">
        <w:trPr>
          <w:trHeight w:val="624" w:hRule="atLeast"/>
        </w:trPr>
        <w:tc>
          <w:tcPr>
            <w:shd w:val="clear" w:color="auto" w:fill="auto"/>
            <w:tcMar>
              <w:top w:w="60" w:type="dxa"/>
              <w:left w:w="60" w:type="dxa"/>
              <w:bottom w:w="60" w:type="dxa"/>
              <w:right w:w="60" w:type="dxa"/>
            </w:tcMar>
            <w:vAlign w:val="top"/>
          </w:tcPr>
          <w:p w14:paraId="00000065">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Velocity trung bình</w:t>
            </w:r>
          </w:p>
        </w:tc>
        <w:tc>
          <w:tcPr>
            <w:shd w:val="clear" w:color="auto" w:fill="auto"/>
            <w:tcMar>
              <w:top w:w="60" w:type="dxa"/>
              <w:left w:w="60" w:type="dxa"/>
              <w:bottom w:w="60" w:type="dxa"/>
              <w:right w:w="60" w:type="dxa"/>
            </w:tcMar>
            <w:vAlign w:val="top"/>
          </w:tcPr>
          <w:p w14:paraId="0000006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(23+25+24)/3=24</w:t>
            </w:r>
          </w:p>
        </w:tc>
      </w:tr>
      <w:tr w14:paraId="63089864">
        <w:trPr>
          <w:trHeight w:val="624" w:hRule="atLeast"/>
        </w:trPr>
        <w:tc>
          <w:tcPr>
            <w:shd w:val="clear" w:color="auto" w:fill="auto"/>
            <w:tcMar>
              <w:top w:w="60" w:type="dxa"/>
              <w:left w:w="60" w:type="dxa"/>
              <w:bottom w:w="60" w:type="dxa"/>
              <w:right w:w="60" w:type="dxa"/>
            </w:tcMar>
            <w:vAlign w:val="top"/>
          </w:tcPr>
          <w:p w14:paraId="00000067">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Capacity Sprint 4 và số SP cam kết (trình bày phép tính)</w:t>
            </w:r>
          </w:p>
        </w:tc>
        <w:tc>
          <w:tcPr>
            <w:shd w:val="clear" w:color="auto" w:fill="auto"/>
            <w:tcMar>
              <w:top w:w="60" w:type="dxa"/>
              <w:left w:w="60" w:type="dxa"/>
              <w:bottom w:w="60" w:type="dxa"/>
              <w:right w:w="60" w:type="dxa"/>
            </w:tcMar>
            <w:vAlign w:val="top"/>
          </w:tcPr>
          <w:p w14:paraId="0000006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p>
        </w:tc>
      </w:tr>
      <w:tr w14:paraId="753E4B79">
        <w:trPr>
          <w:trHeight w:val="624" w:hRule="atLeast"/>
        </w:trPr>
        <w:tc>
          <w:tcPr>
            <w:shd w:val="clear" w:color="auto" w:fill="auto"/>
            <w:tcMar>
              <w:top w:w="60" w:type="dxa"/>
              <w:left w:w="60" w:type="dxa"/>
              <w:bottom w:w="60" w:type="dxa"/>
              <w:right w:w="60" w:type="dxa"/>
            </w:tcMar>
            <w:vAlign w:val="top"/>
          </w:tcPr>
          <w:p w14:paraId="00000069">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Các story chọn (ghi mã) và tổng SP</w:t>
            </w:r>
          </w:p>
        </w:tc>
        <w:tc>
          <w:tcPr>
            <w:shd w:val="clear" w:color="auto" w:fill="auto"/>
            <w:tcMar>
              <w:top w:w="60" w:type="dxa"/>
              <w:left w:w="60" w:type="dxa"/>
              <w:bottom w:w="60" w:type="dxa"/>
              <w:right w:w="60" w:type="dxa"/>
            </w:tcMar>
            <w:vAlign w:val="top"/>
          </w:tcPr>
          <w:p w14:paraId="0000006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p>
        </w:tc>
      </w:tr>
      <w:tr w14:paraId="4ACFACD3">
        <w:trPr>
          <w:trHeight w:val="624" w:hRule="atLeast"/>
        </w:trPr>
        <w:tc>
          <w:tcPr>
            <w:shd w:val="clear" w:color="auto" w:fill="auto"/>
            <w:tcMar>
              <w:top w:w="60" w:type="dxa"/>
              <w:left w:w="60" w:type="dxa"/>
              <w:bottom w:w="60" w:type="dxa"/>
              <w:right w:w="60" w:type="dxa"/>
            </w:tcMar>
            <w:vAlign w:val="top"/>
          </w:tcPr>
          <w:p w14:paraId="0000006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Sprint Goal (1 câu)</w:t>
            </w:r>
          </w:p>
        </w:tc>
        <w:tc>
          <w:tcPr>
            <w:shd w:val="clear" w:color="auto" w:fill="auto"/>
            <w:tcMar>
              <w:top w:w="60" w:type="dxa"/>
              <w:left w:w="60" w:type="dxa"/>
              <w:bottom w:w="60" w:type="dxa"/>
              <w:right w:w="60" w:type="dxa"/>
            </w:tcMar>
            <w:vAlign w:val="top"/>
          </w:tcPr>
          <w:p w14:paraId="0000006C">
            <w:pPr>
              <w:pStyle w:val="10"/>
              <w:keepNext w:val="0"/>
              <w:keepLines w:val="0"/>
              <w:widowControl/>
              <w:suppressLineNumbers w:val="0"/>
              <w:spacing w:beforeAutospacing="1" w:after="0" w:afterAutospacing="0"/>
              <w:ind w:left="0" w:right="0"/>
              <w:jc w:val="left"/>
              <w:rPr>
                <w:rFonts w:ascii="Times New Roman" w:hAnsi="Times New Roman" w:eastAsia="Times New Roman" w:cs="Times New Roman"/>
                <w:sz w:val="24"/>
                <w:szCs w:val="24"/>
              </w:rPr>
            </w:pPr>
            <w:r>
              <w:rPr>
                <w:rFonts w:ascii=".SFUI-Regular" w:hAnsi=".SFUI-Regular" w:eastAsia=".SFUI-Regular" w:cs=".SFUI-Regular"/>
                <w:b w:val="0"/>
                <w:bCs w:val="0"/>
                <w:i w:val="0"/>
                <w:iCs w:val="0"/>
                <w:color w:val="000000"/>
                <w:kern w:val="0"/>
                <w:sz w:val="25"/>
                <w:szCs w:val="25"/>
                <w:lang w:val="en-US" w:eastAsia="zh-CN" w:bidi="ar"/>
              </w:rPr>
              <w:t>Cung cấp ứng dụng di động cho phép nhân viên thu gom đăng nhập an toàn, nhận thông báo và theo dõi chi tiết lộ trình kèm bản đồ điểm thu gom.</w:t>
            </w:r>
          </w:p>
        </w:tc>
      </w:tr>
    </w:tbl>
    <w:p w14:paraId="0000006D">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6E">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3.8. Phân rã công việc – story B3</w:t>
      </w:r>
    </w:p>
    <w:tbl>
      <w:tblPr>
        <w:tblStyle w:val="26"/>
        <w:tblW w:w="9022"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4962"/>
        <w:gridCol w:w="2256"/>
        <w:gridCol w:w="1804"/>
      </w:tblGrid>
      <w:tr w14:paraId="553CB1F1">
        <w:trPr>
          <w:tblHeader/>
        </w:trPr>
        <w:tc>
          <w:tcPr>
            <w:shd w:val="clear" w:color="auto" w:fill="8EAADB"/>
            <w:tcMar>
              <w:top w:w="60" w:type="dxa"/>
              <w:left w:w="60" w:type="dxa"/>
              <w:bottom w:w="60" w:type="dxa"/>
              <w:right w:w="60" w:type="dxa"/>
            </w:tcMar>
            <w:vAlign w:val="top"/>
          </w:tcPr>
          <w:p w14:paraId="0000006F">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Task cụ thể</w:t>
            </w:r>
          </w:p>
        </w:tc>
        <w:tc>
          <w:tcPr>
            <w:shd w:val="clear" w:color="auto" w:fill="8EAADB"/>
            <w:tcMar>
              <w:top w:w="60" w:type="dxa"/>
              <w:left w:w="60" w:type="dxa"/>
              <w:bottom w:w="60" w:type="dxa"/>
              <w:right w:w="60" w:type="dxa"/>
            </w:tcMar>
            <w:vAlign w:val="top"/>
          </w:tcPr>
          <w:p w14:paraId="00000070">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Nhóm công việc</w:t>
            </w:r>
          </w:p>
        </w:tc>
        <w:tc>
          <w:tcPr>
            <w:shd w:val="clear" w:color="auto" w:fill="8EAADB"/>
            <w:tcMar>
              <w:top w:w="60" w:type="dxa"/>
              <w:left w:w="60" w:type="dxa"/>
              <w:bottom w:w="60" w:type="dxa"/>
              <w:right w:w="60" w:type="dxa"/>
            </w:tcMar>
            <w:vAlign w:val="top"/>
          </w:tcPr>
          <w:p w14:paraId="0000007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Ước lượng (giờ)</w:t>
            </w:r>
          </w:p>
        </w:tc>
      </w:tr>
      <w:tr w14:paraId="63C4F97C">
        <w:trPr>
          <w:trHeight w:val="510" w:hRule="atLeast"/>
        </w:trPr>
        <w:tc>
          <w:tcPr>
            <w:shd w:val="clear" w:color="auto" w:fill="auto"/>
            <w:tcMar>
              <w:top w:w="60" w:type="dxa"/>
              <w:left w:w="60" w:type="dxa"/>
              <w:bottom w:w="60" w:type="dxa"/>
              <w:right w:w="60" w:type="dxa"/>
            </w:tcMar>
            <w:vAlign w:val="top"/>
          </w:tcPr>
          <w:p w14:paraId="0000007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Tổng hợp dữ liệu API liên quan đến chi tiết phiếu lộ trình</w:t>
            </w:r>
          </w:p>
        </w:tc>
        <w:tc>
          <w:tcPr>
            <w:shd w:val="clear" w:color="auto" w:fill="auto"/>
            <w:tcMar>
              <w:top w:w="60" w:type="dxa"/>
              <w:left w:w="60" w:type="dxa"/>
              <w:bottom w:w="60" w:type="dxa"/>
              <w:right w:w="60" w:type="dxa"/>
            </w:tcMar>
            <w:vAlign w:val="top"/>
          </w:tcPr>
          <w:p w14:paraId="0000007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Database, Developers</w:t>
            </w:r>
          </w:p>
        </w:tc>
        <w:tc>
          <w:tcPr>
            <w:shd w:val="clear" w:color="auto" w:fill="auto"/>
            <w:tcMar>
              <w:top w:w="60" w:type="dxa"/>
              <w:left w:w="60" w:type="dxa"/>
              <w:bottom w:w="60" w:type="dxa"/>
              <w:right w:w="60" w:type="dxa"/>
            </w:tcMar>
            <w:vAlign w:val="top"/>
          </w:tcPr>
          <w:p w14:paraId="0000007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5 giờ</w:t>
            </w:r>
          </w:p>
        </w:tc>
      </w:tr>
      <w:tr w14:paraId="70D5628F">
        <w:trPr>
          <w:trHeight w:val="510" w:hRule="atLeast"/>
        </w:trPr>
        <w:tc>
          <w:tcPr>
            <w:shd w:val="clear" w:color="auto" w:fill="auto"/>
            <w:tcMar>
              <w:top w:w="60" w:type="dxa"/>
              <w:left w:w="60" w:type="dxa"/>
              <w:bottom w:w="60" w:type="dxa"/>
              <w:right w:w="60" w:type="dxa"/>
            </w:tcMar>
            <w:vAlign w:val="top"/>
          </w:tcPr>
          <w:p w14:paraId="0000007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Thiết kế giao diện người dùng UI/UX</w:t>
            </w:r>
          </w:p>
        </w:tc>
        <w:tc>
          <w:tcPr>
            <w:shd w:val="clear" w:color="auto" w:fill="auto"/>
            <w:tcMar>
              <w:top w:w="60" w:type="dxa"/>
              <w:left w:w="60" w:type="dxa"/>
              <w:bottom w:w="60" w:type="dxa"/>
              <w:right w:w="60" w:type="dxa"/>
            </w:tcMar>
            <w:vAlign w:val="top"/>
          </w:tcPr>
          <w:p w14:paraId="0000007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UI/UX</w:t>
            </w:r>
          </w:p>
        </w:tc>
        <w:tc>
          <w:tcPr>
            <w:shd w:val="clear" w:color="auto" w:fill="auto"/>
            <w:tcMar>
              <w:top w:w="60" w:type="dxa"/>
              <w:left w:w="60" w:type="dxa"/>
              <w:bottom w:w="60" w:type="dxa"/>
              <w:right w:w="60" w:type="dxa"/>
            </w:tcMar>
            <w:vAlign w:val="top"/>
          </w:tcPr>
          <w:p w14:paraId="0000007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2 giờ</w:t>
            </w:r>
          </w:p>
        </w:tc>
      </w:tr>
      <w:tr w14:paraId="654AC393">
        <w:trPr>
          <w:trHeight w:val="510" w:hRule="atLeast"/>
        </w:trPr>
        <w:tc>
          <w:tcPr>
            <w:shd w:val="clear" w:color="auto" w:fill="auto"/>
            <w:tcMar>
              <w:top w:w="60" w:type="dxa"/>
              <w:left w:w="60" w:type="dxa"/>
              <w:bottom w:w="60" w:type="dxa"/>
              <w:right w:w="60" w:type="dxa"/>
            </w:tcMar>
            <w:vAlign w:val="top"/>
          </w:tcPr>
          <w:p w14:paraId="0000007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Kiểm thử dữ liệu đầu ra của chi tiết phiếu</w:t>
            </w:r>
          </w:p>
        </w:tc>
        <w:tc>
          <w:tcPr>
            <w:shd w:val="clear" w:color="auto" w:fill="auto"/>
            <w:tcMar>
              <w:top w:w="60" w:type="dxa"/>
              <w:left w:w="60" w:type="dxa"/>
              <w:bottom w:w="60" w:type="dxa"/>
              <w:right w:w="60" w:type="dxa"/>
            </w:tcMar>
            <w:vAlign w:val="top"/>
          </w:tcPr>
          <w:p w14:paraId="0000007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Testing</w:t>
            </w:r>
          </w:p>
        </w:tc>
        <w:tc>
          <w:tcPr>
            <w:shd w:val="clear" w:color="auto" w:fill="auto"/>
            <w:tcMar>
              <w:top w:w="60" w:type="dxa"/>
              <w:left w:w="60" w:type="dxa"/>
              <w:bottom w:w="60" w:type="dxa"/>
              <w:right w:w="60" w:type="dxa"/>
            </w:tcMar>
            <w:vAlign w:val="top"/>
          </w:tcPr>
          <w:p w14:paraId="0000007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5 giờ</w:t>
            </w:r>
          </w:p>
        </w:tc>
      </w:tr>
      <w:tr w14:paraId="160C0810">
        <w:trPr>
          <w:trHeight w:val="510" w:hRule="atLeast"/>
        </w:trPr>
        <w:tc>
          <w:tcPr>
            <w:shd w:val="clear" w:color="auto" w:fill="auto"/>
            <w:tcMar>
              <w:top w:w="60" w:type="dxa"/>
              <w:left w:w="60" w:type="dxa"/>
              <w:bottom w:w="60" w:type="dxa"/>
              <w:right w:w="60" w:type="dxa"/>
            </w:tcMar>
            <w:vAlign w:val="top"/>
          </w:tcPr>
          <w:p w14:paraId="0000007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Tổng giờ công</w:t>
            </w:r>
          </w:p>
        </w:tc>
        <w:tc>
          <w:tcPr>
            <w:shd w:val="clear" w:color="auto" w:fill="auto"/>
            <w:tcMar>
              <w:top w:w="60" w:type="dxa"/>
              <w:left w:w="60" w:type="dxa"/>
              <w:bottom w:w="60" w:type="dxa"/>
              <w:right w:w="60" w:type="dxa"/>
            </w:tcMar>
            <w:vAlign w:val="top"/>
          </w:tcPr>
          <w:p w14:paraId="0000007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p>
        </w:tc>
        <w:tc>
          <w:tcPr>
            <w:shd w:val="clear" w:color="auto" w:fill="auto"/>
            <w:tcMar>
              <w:top w:w="60" w:type="dxa"/>
              <w:left w:w="60" w:type="dxa"/>
              <w:bottom w:w="60" w:type="dxa"/>
              <w:right w:w="60" w:type="dxa"/>
            </w:tcMar>
            <w:vAlign w:val="top"/>
          </w:tcPr>
          <w:p w14:paraId="0000007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12 giờ</w:t>
            </w:r>
          </w:p>
        </w:tc>
      </w:tr>
    </w:tbl>
    <w:p w14:paraId="0000007E">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7F">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3.9. Phân tích Burndown Chart</w:t>
      </w:r>
    </w:p>
    <w:tbl>
      <w:tblPr>
        <w:tblStyle w:val="27"/>
        <w:tblW w:w="9018"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3156"/>
        <w:gridCol w:w="5862"/>
      </w:tblGrid>
      <w:tr w14:paraId="6924E762">
        <w:trPr>
          <w:tblHeader/>
        </w:trPr>
        <w:tc>
          <w:tcPr>
            <w:shd w:val="clear" w:color="auto" w:fill="8EAADB"/>
            <w:tcMar>
              <w:top w:w="60" w:type="dxa"/>
              <w:left w:w="60" w:type="dxa"/>
              <w:bottom w:w="60" w:type="dxa"/>
              <w:right w:w="60" w:type="dxa"/>
            </w:tcMar>
            <w:vAlign w:val="top"/>
          </w:tcPr>
          <w:p w14:paraId="00000080">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Nội dung</w:t>
            </w:r>
          </w:p>
        </w:tc>
        <w:tc>
          <w:tcPr>
            <w:shd w:val="clear" w:color="auto" w:fill="8EAADB"/>
            <w:tcMar>
              <w:top w:w="60" w:type="dxa"/>
              <w:left w:w="60" w:type="dxa"/>
              <w:bottom w:w="60" w:type="dxa"/>
              <w:right w:w="60" w:type="dxa"/>
            </w:tcMar>
            <w:vAlign w:val="top"/>
          </w:tcPr>
          <w:p w14:paraId="0000008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Trả lời</w:t>
            </w:r>
          </w:p>
        </w:tc>
      </w:tr>
      <w:tr w14:paraId="00954CF9">
        <w:trPr>
          <w:trHeight w:val="794" w:hRule="atLeast"/>
        </w:trPr>
        <w:tc>
          <w:tcPr>
            <w:shd w:val="clear" w:color="auto" w:fill="auto"/>
            <w:tcMar>
              <w:top w:w="60" w:type="dxa"/>
              <w:left w:w="60" w:type="dxa"/>
              <w:bottom w:w="60" w:type="dxa"/>
              <w:right w:w="60" w:type="dxa"/>
            </w:tcMar>
            <w:vAlign w:val="top"/>
          </w:tcPr>
          <w:p w14:paraId="00000082">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Ngày 4: thực tế, lý tưởng, chênh lệch, kết luận</w:t>
            </w:r>
          </w:p>
        </w:tc>
        <w:tc>
          <w:tcPr>
            <w:shd w:val="clear" w:color="auto" w:fill="auto"/>
            <w:tcMar>
              <w:top w:w="60" w:type="dxa"/>
              <w:left w:w="60" w:type="dxa"/>
              <w:bottom w:w="60" w:type="dxa"/>
              <w:right w:w="60" w:type="dxa"/>
            </w:tcMar>
            <w:vAlign w:val="top"/>
          </w:tcPr>
          <w:p w14:paraId="0BD8DD7C">
            <w:pPr>
              <w:pStyle w:val="10"/>
              <w:keepNext w:val="0"/>
              <w:keepLines w:val="0"/>
              <w:widowControl/>
              <w:suppressLineNumbers w:val="0"/>
              <w:spacing w:beforeAutospacing="1" w:after="0" w:afterAutospacing="0"/>
              <w:ind w:left="0" w:right="0"/>
              <w:jc w:val="left"/>
            </w:pPr>
            <w:r>
              <w:rPr>
                <w:rFonts w:ascii=".SFUI-Regular" w:hAnsi=".SFUI-Regular" w:eastAsia=".SFUI-Regular" w:cs=".SFUI-Regular"/>
                <w:b w:val="0"/>
                <w:bCs w:val="0"/>
                <w:i w:val="0"/>
                <w:iCs w:val="0"/>
                <w:color w:val="000000"/>
                <w:kern w:val="0"/>
                <w:sz w:val="25"/>
                <w:szCs w:val="25"/>
                <w:lang w:val="en-US" w:eastAsia="zh-CN" w:bidi="ar"/>
              </w:rPr>
              <w:t>Thực tế: 22 SP; Lý tưởng: 15 SP.</w:t>
            </w:r>
          </w:p>
          <w:p w14:paraId="2585C77C">
            <w:pPr>
              <w:pStyle w:val="10"/>
              <w:keepNext w:val="0"/>
              <w:keepLines w:val="0"/>
              <w:widowControl/>
              <w:suppressLineNumbers w:val="0"/>
              <w:spacing w:before="0" w:beforeAutospacing="0" w:after="0" w:afterAutospacing="0"/>
              <w:ind w:left="0" w:right="0"/>
              <w:jc w:val="left"/>
              <w:rPr>
                <w:rFonts w:hint="default"/>
                <w:lang w:val="en-US"/>
              </w:rPr>
            </w:pPr>
            <w:r>
              <w:rPr>
                <w:rFonts w:hint="default" w:ascii=".SFUI-Regular" w:hAnsi=".SFUI-Regular" w:eastAsia=".SFUI-Regular" w:cs=".SFUI-Regular"/>
                <w:b w:val="0"/>
                <w:bCs w:val="0"/>
                <w:i w:val="0"/>
                <w:iCs w:val="0"/>
                <w:color w:val="000000"/>
                <w:kern w:val="0"/>
                <w:sz w:val="25"/>
                <w:szCs w:val="25"/>
                <w:lang w:val="en-US" w:eastAsia="zh-CN" w:bidi="ar"/>
              </w:rPr>
              <w:t>• Chênh lệch: Chậm hơn 7 SP so với kế hoạch lý tưởng (22-15)</w:t>
            </w:r>
          </w:p>
          <w:p w14:paraId="00000083">
            <w:pPr>
              <w:pStyle w:val="10"/>
              <w:keepNext w:val="0"/>
              <w:keepLines w:val="0"/>
              <w:widowControl/>
              <w:suppressLineNumbers w:val="0"/>
              <w:spacing w:before="0" w:beforeAutospacing="0" w:after="0" w:afterAutospacing="0"/>
              <w:ind w:left="0" w:right="0"/>
              <w:jc w:val="left"/>
              <w:rPr>
                <w:rFonts w:ascii="Times New Roman" w:hAnsi="Times New Roman" w:eastAsia="Times New Roman" w:cs="Times New Roman"/>
                <w:sz w:val="24"/>
                <w:szCs w:val="24"/>
              </w:rPr>
            </w:pPr>
            <w:r>
              <w:rPr>
                <w:rFonts w:hint="default" w:ascii=".SFUI-Regular" w:hAnsi=".SFUI-Regular" w:eastAsia=".SFUI-Regular" w:cs=".SFUI-Regular"/>
                <w:b w:val="0"/>
                <w:bCs w:val="0"/>
                <w:i w:val="0"/>
                <w:iCs w:val="0"/>
                <w:color w:val="000000"/>
                <w:kern w:val="0"/>
                <w:sz w:val="25"/>
                <w:szCs w:val="25"/>
                <w:lang w:val="en-US" w:eastAsia="zh-CN" w:bidi="ar"/>
              </w:rPr>
              <w:t>• Kết luận: Đội đang Behind Schedule (chậm tiến độ).</w:t>
            </w:r>
          </w:p>
        </w:tc>
      </w:tr>
      <w:tr w14:paraId="21851897">
        <w:trPr>
          <w:trHeight w:val="794" w:hRule="atLeast"/>
        </w:trPr>
        <w:tc>
          <w:tcPr>
            <w:shd w:val="clear" w:color="auto" w:fill="auto"/>
            <w:tcMar>
              <w:top w:w="60" w:type="dxa"/>
              <w:left w:w="60" w:type="dxa"/>
              <w:bottom w:w="60" w:type="dxa"/>
              <w:right w:w="60" w:type="dxa"/>
            </w:tcMar>
            <w:vAlign w:val="top"/>
          </w:tcPr>
          <w:p w14:paraId="00000084">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Dấu hiệu bất thường và rủi ro</w:t>
            </w:r>
          </w:p>
        </w:tc>
        <w:tc>
          <w:tcPr>
            <w:shd w:val="clear" w:color="auto" w:fill="auto"/>
            <w:tcMar>
              <w:top w:w="60" w:type="dxa"/>
              <w:left w:w="60" w:type="dxa"/>
              <w:bottom w:w="60" w:type="dxa"/>
              <w:right w:w="60" w:type="dxa"/>
            </w:tcMar>
            <w:vAlign w:val="top"/>
          </w:tcPr>
          <w:p w14:paraId="28C80AC0">
            <w:pPr>
              <w:pStyle w:val="10"/>
              <w:keepNext w:val="0"/>
              <w:keepLines w:val="0"/>
              <w:widowControl/>
              <w:suppressLineNumbers w:val="0"/>
              <w:spacing w:beforeAutospacing="1" w:after="0" w:afterAutospacing="0"/>
              <w:ind w:left="0" w:right="0"/>
              <w:jc w:val="left"/>
            </w:pPr>
            <w:r>
              <w:rPr>
                <w:rFonts w:ascii=".SFUI-Regular" w:hAnsi=".SFUI-Regular" w:eastAsia=".SFUI-Regular" w:cs=".SFUI-Regular"/>
                <w:b w:val="0"/>
                <w:bCs w:val="0"/>
                <w:i w:val="0"/>
                <w:iCs w:val="0"/>
                <w:color w:val="000000"/>
                <w:kern w:val="0"/>
                <w:sz w:val="25"/>
                <w:szCs w:val="25"/>
                <w:lang w:val="en-US" w:eastAsia="zh-CN" w:bidi="ar"/>
              </w:rPr>
              <w:t>Dấu hiệu bất thường: Từ ngày 0 đến ngày 2 biểu đồ đi ngang (không có SP nào hoàn thành); từ ngày 2 đến ngày 8 tốc độ đốt việc rất chậm (chỉ giảm từ 25 xuống 15 SP trong 8 ngày), sau đó rơi thẳng đứng từ ngày 8 về 0 SP ở ngày 10.</w:t>
            </w:r>
          </w:p>
          <w:p w14:paraId="00000085">
            <w:pPr>
              <w:pStyle w:val="10"/>
              <w:keepNext w:val="0"/>
              <w:keepLines w:val="0"/>
              <w:widowControl/>
              <w:suppressLineNumbers w:val="0"/>
              <w:spacing w:before="0" w:beforeAutospacing="0" w:after="0" w:afterAutospacing="0"/>
              <w:ind w:left="0" w:right="0"/>
              <w:jc w:val="left"/>
              <w:rPr>
                <w:rFonts w:ascii="Times New Roman" w:hAnsi="Times New Roman" w:eastAsia="Times New Roman" w:cs="Times New Roman"/>
                <w:sz w:val="24"/>
                <w:szCs w:val="24"/>
              </w:rPr>
            </w:pPr>
            <w:r>
              <w:rPr>
                <w:rFonts w:hint="default" w:ascii=".SFUI-Regular" w:hAnsi=".SFUI-Regular" w:eastAsia=".SFUI-Regular" w:cs=".SFUI-Regular"/>
                <w:b w:val="0"/>
                <w:bCs w:val="0"/>
                <w:i w:val="0"/>
                <w:iCs w:val="0"/>
                <w:color w:val="000000"/>
                <w:kern w:val="0"/>
                <w:sz w:val="25"/>
                <w:szCs w:val="25"/>
                <w:lang w:val="en-US" w:eastAsia="zh-CN" w:bidi="ar"/>
              </w:rPr>
              <w:t>• Rủi ro: Dồn toàn bộ việc kiểm thử và nghiệm thu Done vào cuối Sprint (hội chứng "waterfall trong sprint"), tiềm ẩn nguy cơ phát sinh lỗi nghiêm trọng phút chót dẫn đến không kịp đóng Sprint hoặc chất lượng không đảm bảo.</w:t>
            </w:r>
          </w:p>
        </w:tc>
      </w:tr>
    </w:tbl>
    <w:p w14:paraId="00000086">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87">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3.10. Sprint Review</w:t>
      </w:r>
    </w:p>
    <w:tbl>
      <w:tblPr>
        <w:tblStyle w:val="28"/>
        <w:tblW w:w="902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256"/>
        <w:gridCol w:w="2256"/>
        <w:gridCol w:w="2256"/>
        <w:gridCol w:w="2256"/>
      </w:tblGrid>
      <w:tr w14:paraId="2C7B1ED3">
        <w:trPr>
          <w:tblHeader/>
        </w:trPr>
        <w:tc>
          <w:tcPr>
            <w:shd w:val="clear" w:color="auto" w:fill="8EAADB"/>
            <w:tcMar>
              <w:top w:w="60" w:type="dxa"/>
              <w:left w:w="60" w:type="dxa"/>
              <w:bottom w:w="60" w:type="dxa"/>
              <w:right w:w="60" w:type="dxa"/>
            </w:tcMar>
            <w:vAlign w:val="top"/>
          </w:tcPr>
          <w:p w14:paraId="00000088">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Hoạt động a</w:t>
            </w:r>
          </w:p>
        </w:tc>
        <w:tc>
          <w:tcPr>
            <w:shd w:val="clear" w:color="auto" w:fill="8EAADB"/>
            <w:tcMar>
              <w:top w:w="60" w:type="dxa"/>
              <w:left w:w="60" w:type="dxa"/>
              <w:bottom w:w="60" w:type="dxa"/>
              <w:right w:w="60" w:type="dxa"/>
            </w:tcMar>
            <w:vAlign w:val="top"/>
          </w:tcPr>
          <w:p w14:paraId="00000089">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Hoạt động b</w:t>
            </w:r>
          </w:p>
        </w:tc>
        <w:tc>
          <w:tcPr>
            <w:shd w:val="clear" w:color="auto" w:fill="8EAADB"/>
            <w:tcMar>
              <w:top w:w="60" w:type="dxa"/>
              <w:left w:w="60" w:type="dxa"/>
              <w:bottom w:w="60" w:type="dxa"/>
              <w:right w:w="60" w:type="dxa"/>
            </w:tcMar>
            <w:vAlign w:val="top"/>
          </w:tcPr>
          <w:p w14:paraId="0000008A">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Hoạt động c</w:t>
            </w:r>
          </w:p>
        </w:tc>
        <w:tc>
          <w:tcPr>
            <w:shd w:val="clear" w:color="auto" w:fill="8EAADB"/>
            <w:tcMar>
              <w:top w:w="60" w:type="dxa"/>
              <w:left w:w="60" w:type="dxa"/>
              <w:bottom w:w="60" w:type="dxa"/>
              <w:right w:w="60" w:type="dxa"/>
            </w:tcMar>
            <w:vAlign w:val="top"/>
          </w:tcPr>
          <w:p w14:paraId="0000008B">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Hoạt động d</w:t>
            </w:r>
          </w:p>
        </w:tc>
      </w:tr>
      <w:tr w14:paraId="1B408919">
        <w:trPr>
          <w:trHeight w:val="510" w:hRule="atLeast"/>
        </w:trPr>
        <w:tc>
          <w:tcPr>
            <w:shd w:val="clear" w:color="auto" w:fill="auto"/>
            <w:tcMar>
              <w:top w:w="60" w:type="dxa"/>
              <w:left w:w="60" w:type="dxa"/>
              <w:bottom w:w="60" w:type="dxa"/>
              <w:right w:w="60" w:type="dxa"/>
            </w:tcMar>
            <w:vAlign w:val="top"/>
          </w:tcPr>
          <w:p w14:paraId="0000008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Stakeholders</w:t>
            </w:r>
          </w:p>
        </w:tc>
        <w:tc>
          <w:tcPr>
            <w:shd w:val="clear" w:color="auto" w:fill="auto"/>
            <w:tcMar>
              <w:top w:w="60" w:type="dxa"/>
              <w:left w:w="60" w:type="dxa"/>
              <w:bottom w:w="60" w:type="dxa"/>
              <w:right w:w="60" w:type="dxa"/>
            </w:tcMar>
            <w:vAlign w:val="top"/>
          </w:tcPr>
          <w:p w14:paraId="0000008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Product Owner</w:t>
            </w:r>
          </w:p>
        </w:tc>
        <w:tc>
          <w:tcPr>
            <w:shd w:val="clear" w:color="auto" w:fill="auto"/>
            <w:tcMar>
              <w:top w:w="60" w:type="dxa"/>
              <w:left w:w="60" w:type="dxa"/>
              <w:bottom w:w="60" w:type="dxa"/>
              <w:right w:w="60" w:type="dxa"/>
            </w:tcMar>
            <w:vAlign w:val="top"/>
          </w:tcPr>
          <w:p w14:paraId="0000008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Developers</w:t>
            </w:r>
          </w:p>
        </w:tc>
        <w:tc>
          <w:tcPr>
            <w:shd w:val="clear" w:color="auto" w:fill="auto"/>
            <w:tcMar>
              <w:top w:w="60" w:type="dxa"/>
              <w:left w:w="60" w:type="dxa"/>
              <w:bottom w:w="60" w:type="dxa"/>
              <w:right w:w="60" w:type="dxa"/>
            </w:tcMar>
            <w:vAlign w:val="top"/>
          </w:tcPr>
          <w:p w14:paraId="0000008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Scrum Master</w:t>
            </w:r>
            <w:bookmarkStart w:id="0" w:name="_GoBack"/>
            <w:bookmarkEnd w:id="0"/>
          </w:p>
        </w:tc>
      </w:tr>
    </w:tbl>
    <w:p w14:paraId="00000090">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tbl>
      <w:tblPr>
        <w:tblStyle w:val="29"/>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9020"/>
      </w:tblGrid>
      <w:tr w14:paraId="0118E9C0">
        <w:trPr>
          <w:tblHeader/>
        </w:trPr>
        <w:tc>
          <w:tcPr>
            <w:shd w:val="clear" w:color="auto" w:fill="8EAADB"/>
            <w:tcMar>
              <w:top w:w="60" w:type="dxa"/>
              <w:left w:w="60" w:type="dxa"/>
              <w:bottom w:w="60" w:type="dxa"/>
              <w:right w:w="60" w:type="dxa"/>
            </w:tcMar>
            <w:vAlign w:val="top"/>
          </w:tcPr>
          <w:p w14:paraId="0000009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PO xử lý đề nghị của Stakeholder thế nào?</w:t>
            </w:r>
          </w:p>
        </w:tc>
      </w:tr>
      <w:tr w14:paraId="034DCC16">
        <w:trPr>
          <w:trHeight w:val="850" w:hRule="atLeast"/>
        </w:trPr>
        <w:tc>
          <w:tcPr>
            <w:shd w:val="clear" w:color="auto" w:fill="auto"/>
            <w:tcMar>
              <w:top w:w="60" w:type="dxa"/>
              <w:left w:w="60" w:type="dxa"/>
              <w:bottom w:w="60" w:type="dxa"/>
              <w:right w:w="60" w:type="dxa"/>
            </w:tcMar>
            <w:vAlign w:val="top"/>
          </w:tcPr>
          <w:p w14:paraId="00000092">
            <w:pPr>
              <w:pStyle w:val="10"/>
              <w:keepNext w:val="0"/>
              <w:keepLines w:val="0"/>
              <w:widowControl/>
              <w:suppressLineNumbers w:val="0"/>
              <w:spacing w:before="266" w:beforeAutospacing="0" w:after="0" w:afterAutospacing="0"/>
              <w:ind w:right="0"/>
              <w:jc w:val="left"/>
              <w:rPr>
                <w:rFonts w:ascii="Times New Roman" w:hAnsi="Times New Roman" w:eastAsia="Times New Roman" w:cs="Times New Roman"/>
                <w:sz w:val="24"/>
                <w:szCs w:val="24"/>
                <w:shd w:val="clear" w:fill="auto"/>
              </w:rPr>
            </w:pPr>
            <w:r>
              <w:rPr>
                <w:rFonts w:ascii=".SFUI-Regular" w:hAnsi=".SFUI-Regular" w:eastAsia=".SFUI-Regular" w:cs=".SFUI-Regular"/>
                <w:b w:val="0"/>
                <w:bCs w:val="0"/>
                <w:i w:val="0"/>
                <w:iCs w:val="0"/>
                <w:color w:val="000000"/>
                <w:kern w:val="0"/>
                <w:sz w:val="25"/>
                <w:szCs w:val="25"/>
                <w:lang w:val="en-US" w:eastAsia="zh-CN" w:bidi="ar"/>
              </w:rPr>
              <w:t xml:space="preserve">Product Owner lắng nghe, ghi nhận đề xuất từ Stakeholder; sau đó phân tích mức độ phù hợp và giá trị kinh doanh để đưa yêu cầu mới này vào </w:t>
            </w:r>
            <w:r>
              <w:rPr>
                <w:rFonts w:ascii=".SFUI-Semibold" w:hAnsi=".SFUI-Semibold" w:eastAsia=".SFUI-Semibold" w:cs=".SFUI-Semibold"/>
                <w:b/>
                <w:bCs/>
                <w:i w:val="0"/>
                <w:iCs w:val="0"/>
                <w:color w:val="000000"/>
                <w:kern w:val="0"/>
                <w:sz w:val="25"/>
                <w:szCs w:val="25"/>
                <w:lang w:val="en-US" w:eastAsia="zh-CN" w:bidi="ar"/>
              </w:rPr>
              <w:t>Product Backlog</w:t>
            </w:r>
            <w:r>
              <w:rPr>
                <w:rFonts w:ascii=".SFUI-Regular" w:hAnsi=".SFUI-Regular" w:eastAsia=".SFUI-Regular" w:cs=".SFUI-Regular"/>
                <w:b w:val="0"/>
                <w:bCs w:val="0"/>
                <w:i w:val="0"/>
                <w:iCs w:val="0"/>
                <w:color w:val="000000"/>
                <w:kern w:val="0"/>
                <w:sz w:val="25"/>
                <w:szCs w:val="25"/>
                <w:lang w:val="en-US" w:eastAsia="zh-CN" w:bidi="ar"/>
              </w:rPr>
              <w:t>, tiến hành làm mịn (refinement), ước lượng và sắp xếp thứ tự ưu tiên cho các Sprint tiếp theo thay vì đưa ngay vào Sprint hiện tại.</w:t>
            </w:r>
          </w:p>
        </w:tc>
      </w:tr>
    </w:tbl>
    <w:p w14:paraId="00000093">
      <w:pPr>
        <w:pStyle w:val="10"/>
        <w:keepNext w:val="0"/>
        <w:keepLines w:val="0"/>
        <w:widowControl/>
        <w:suppressLineNumbers w:val="0"/>
        <w:spacing w:before="186" w:beforeAutospacing="0" w:after="0" w:afterAutospacing="0"/>
        <w:ind w:left="800" w:right="0" w:hanging="800"/>
        <w:jc w:val="left"/>
        <w:rPr>
          <w:rFonts w:ascii="Times New Roman" w:hAnsi="Times New Roman" w:eastAsia="Times New Roman" w:cs="Times New Roman"/>
          <w:sz w:val="24"/>
          <w:szCs w:val="24"/>
          <w:shd w:val="clear" w:fill="auto"/>
        </w:rPr>
      </w:pPr>
    </w:p>
    <w:sectPr>
      <w:pgSz w:w="11906" w:h="16838"/>
      <w:pgMar w:top="1440" w:right="1440" w:bottom="1440" w:left="1440" w:header="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embedRegular r:id="rId1" w:fontKey="{281FC117-B844-F66C-F2DB-DE6A10B4AD2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86"/>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Georgia">
    <w:panose1 w:val="02040502050405090303"/>
    <w:charset w:val="00"/>
    <w:family w:val="auto"/>
    <w:pitch w:val="default"/>
    <w:sig w:usb0="00000287" w:usb1="00000000" w:usb2="00000000" w:usb3="00000000" w:csb0="2000009F" w:csb1="00000000"/>
  </w:font>
  <w:font w:name="Arial Unicode MS">
    <w:panose1 w:val="020B0604020202020204"/>
    <w:charset w:val="86"/>
    <w:family w:val="auto"/>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Helvetica Neue">
    <w:panose1 w:val="02000503000000020004"/>
    <w:charset w:val="00"/>
    <w:family w:val="auto"/>
    <w:pitch w:val="default"/>
    <w:sig w:usb0="E50002FF" w:usb1="500079DB" w:usb2="00000010" w:usb3="00000000" w:csb0="00000000" w:csb1="00000000"/>
  </w:font>
  <w:font w:name="SimSun">
    <w:altName w:val="宋体-简"/>
    <w:panose1 w:val="02010600030101010101"/>
    <w:charset w:val="86"/>
    <w:family w:val="roman"/>
    <w:pitch w:val="variable"/>
    <w:sig w:usb0="00000003" w:usb1="288F0000" w:usb2="00000016" w:usb3="00000000" w:csb0="00040001" w:csb1="00000000"/>
  </w:font>
  <w:font w:name=".SFUI-Regular">
    <w:altName w:val="苹方-简"/>
    <w:panose1 w:val="00000000000000000000"/>
    <w:charset w:val="00"/>
    <w:family w:val="auto"/>
    <w:pitch w:val="default"/>
    <w:sig w:usb0="00000000" w:usb1="00000000" w:usb2="00000000" w:usb3="00000000" w:csb0="00000000" w:csb1="00000000"/>
  </w:font>
  <w:font w:name=".applesystemuifont">
    <w:altName w:val="苹方-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SFUI-RegularItalic">
    <w:altName w:val="苹方-简"/>
    <w:panose1 w:val="00000000000000000000"/>
    <w:charset w:val="00"/>
    <w:family w:val="auto"/>
    <w:pitch w:val="default"/>
    <w:sig w:usb0="00000000" w:usb1="00000000" w:usb2="00000000" w:usb3="00000000" w:csb0="00000000" w:csb1="00000000"/>
  </w:font>
  <w:font w:name="Helvetica">
    <w:panose1 w:val="00000000000000000000"/>
    <w:charset w:val="00"/>
    <w:family w:val="auto"/>
    <w:pitch w:val="default"/>
    <w:sig w:usb0="E00002FF" w:usb1="5000785B" w:usb2="00000000" w:usb3="00000000" w:csb0="2000019F" w:csb1="4F010000"/>
  </w:font>
  <w:font w:name=".SFUI-Semibold">
    <w:altName w:val="苹方-简"/>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embedTrueTypeFonts/>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619EAEA3"/>
    <w:rsid w:val="9DF3546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pPr>
    <w:rPr>
      <w:rFonts w:ascii="Arial" w:hAnsi="Arial" w:eastAsia="Arial" w:cs="Arial"/>
      <w:sz w:val="22"/>
      <w:szCs w:val="22"/>
    </w:rPr>
  </w:style>
  <w:style w:type="paragraph" w:styleId="2">
    <w:name w:val="heading 1"/>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48"/>
      <w:szCs w:val="48"/>
    </w:rPr>
  </w:style>
  <w:style w:type="paragraph" w:styleId="3">
    <w:name w:val="heading 2"/>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25" w:after="225"/>
    </w:pPr>
    <w:rPr>
      <w:b/>
      <w:bCs/>
      <w:sz w:val="36"/>
      <w:szCs w:val="36"/>
    </w:rPr>
  </w:style>
  <w:style w:type="paragraph" w:styleId="4">
    <w:name w:val="heading 3"/>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28"/>
      <w:szCs w:val="28"/>
    </w:rPr>
  </w:style>
  <w:style w:type="paragraph" w:styleId="5">
    <w:name w:val="heading 4"/>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24"/>
      <w:szCs w:val="24"/>
    </w:rPr>
  </w:style>
  <w:style w:type="paragraph" w:styleId="6">
    <w:name w:val="heading 5"/>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18"/>
      <w:szCs w:val="18"/>
    </w:rPr>
  </w:style>
  <w:style w:type="paragraph" w:styleId="7">
    <w:name w:val="heading 6"/>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360" w:after="360"/>
    </w:pPr>
    <w:rPr>
      <w:b/>
      <w:bCs/>
      <w:sz w:val="16"/>
      <w:szCs w:val="16"/>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Normal (Web)"/>
    <w:basedOn w:val="1"/>
    <w:uiPriority w:val="0"/>
    <w:rPr>
      <w:sz w:val="24"/>
      <w:szCs w:val="24"/>
    </w:rPr>
  </w:style>
  <w:style w:type="paragraph" w:styleId="11">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paragraph" w:styleId="12">
    <w:name w:val="Title"/>
    <w:basedOn w:val="1"/>
    <w:next w:val="1"/>
    <w:uiPriority w:val="0"/>
    <w:pPr>
      <w:keepNext/>
      <w:keepLines/>
      <w:pageBreakBefore w:val="0"/>
      <w:spacing w:before="480" w:after="120"/>
    </w:pPr>
    <w:rPr>
      <w:b/>
      <w:bCs/>
      <w:sz w:val="72"/>
      <w:szCs w:val="72"/>
    </w:rPr>
  </w:style>
  <w:style w:type="table" w:customStyle="1" w:styleId="13">
    <w:name w:val="TableNormal"/>
    <w:uiPriority w:val="0"/>
    <w:tblPr>
      <w:tblCellMar>
        <w:top w:w="100" w:type="dxa"/>
        <w:left w:w="100" w:type="dxa"/>
        <w:bottom w:w="100" w:type="dxa"/>
        <w:right w:w="100" w:type="dxa"/>
      </w:tblCellMar>
    </w:tblPr>
  </w:style>
  <w:style w:type="table" w:customStyle="1" w:styleId="14">
    <w:name w:val="_Style 10"/>
    <w:basedOn w:val="13"/>
    <w:uiPriority w:val="0"/>
  </w:style>
  <w:style w:type="table" w:customStyle="1" w:styleId="15">
    <w:name w:val="_Style 11"/>
    <w:basedOn w:val="13"/>
    <w:uiPriority w:val="0"/>
  </w:style>
  <w:style w:type="table" w:customStyle="1" w:styleId="16">
    <w:name w:val="_Style 12"/>
    <w:basedOn w:val="13"/>
    <w:uiPriority w:val="0"/>
  </w:style>
  <w:style w:type="table" w:customStyle="1" w:styleId="17">
    <w:name w:val="_Style 13"/>
    <w:basedOn w:val="13"/>
    <w:uiPriority w:val="0"/>
  </w:style>
  <w:style w:type="table" w:customStyle="1" w:styleId="18">
    <w:name w:val="_Style 14"/>
    <w:basedOn w:val="13"/>
    <w:uiPriority w:val="0"/>
  </w:style>
  <w:style w:type="table" w:customStyle="1" w:styleId="19">
    <w:name w:val="_Style 15"/>
    <w:basedOn w:val="13"/>
    <w:uiPriority w:val="0"/>
  </w:style>
  <w:style w:type="table" w:customStyle="1" w:styleId="20">
    <w:name w:val="_Style 16"/>
    <w:basedOn w:val="13"/>
    <w:uiPriority w:val="0"/>
  </w:style>
  <w:style w:type="table" w:customStyle="1" w:styleId="21">
    <w:name w:val="_Style 17"/>
    <w:basedOn w:val="13"/>
    <w:uiPriority w:val="0"/>
  </w:style>
  <w:style w:type="table" w:customStyle="1" w:styleId="22">
    <w:name w:val="_Style 18"/>
    <w:basedOn w:val="13"/>
    <w:uiPriority w:val="0"/>
  </w:style>
  <w:style w:type="table" w:customStyle="1" w:styleId="23">
    <w:name w:val="_Style 19"/>
    <w:basedOn w:val="13"/>
    <w:uiPriority w:val="0"/>
  </w:style>
  <w:style w:type="table" w:customStyle="1" w:styleId="24">
    <w:name w:val="_Style 20"/>
    <w:basedOn w:val="13"/>
    <w:uiPriority w:val="0"/>
  </w:style>
  <w:style w:type="table" w:customStyle="1" w:styleId="25">
    <w:name w:val="_Style 21"/>
    <w:basedOn w:val="13"/>
    <w:uiPriority w:val="0"/>
  </w:style>
  <w:style w:type="table" w:customStyle="1" w:styleId="26">
    <w:name w:val="_Style 22"/>
    <w:basedOn w:val="13"/>
    <w:uiPriority w:val="0"/>
  </w:style>
  <w:style w:type="table" w:customStyle="1" w:styleId="27">
    <w:name w:val="_Style 23"/>
    <w:basedOn w:val="13"/>
    <w:uiPriority w:val="0"/>
  </w:style>
  <w:style w:type="table" w:customStyle="1" w:styleId="28">
    <w:name w:val="_Style 24"/>
    <w:basedOn w:val="13"/>
    <w:uiPriority w:val="0"/>
  </w:style>
  <w:style w:type="table" w:customStyle="1" w:styleId="29">
    <w:name w:val="_Style 25"/>
    <w:basedOn w:val="13"/>
    <w:uiPriority w:val="0"/>
  </w:style>
  <w:style w:type="character" w:customStyle="1" w:styleId="30">
    <w:name w:val="s1"/>
    <w:uiPriority w:val="0"/>
    <w:rPr>
      <w:rFonts w:ascii=".SFUI-Regular" w:hAnsi=".SFUI-Regular" w:eastAsia=".SFUI-Regular" w:cs=".SFUI-Regular"/>
      <w:sz w:val="25"/>
      <w:szCs w:val="25"/>
    </w:rPr>
  </w:style>
  <w:style w:type="paragraph" w:customStyle="1" w:styleId="31">
    <w:name w:val="p1"/>
    <w:uiPriority w:val="0"/>
    <w:pPr>
      <w:spacing w:after="0" w:afterAutospacing="0"/>
      <w:ind w:left="0" w:right="0"/>
      <w:jc w:val="left"/>
    </w:pPr>
    <w:rPr>
      <w:rFonts w:ascii=".applesystemuifont" w:hAnsi=".applesystemuifont" w:eastAsia=".applesystemuifont" w:cs=".applesystemuifont"/>
      <w:color w:val="000000"/>
      <w:kern w:val="0"/>
      <w:sz w:val="25"/>
      <w:szCs w:val="25"/>
      <w:lang w:val="en-US" w:eastAsia="zh-CN" w:bidi="ar"/>
    </w:rPr>
  </w:style>
  <w:style w:type="character" w:customStyle="1" w:styleId="32">
    <w:name w:val="s2"/>
    <w:uiPriority w:val="0"/>
    <w:rPr>
      <w:rFonts w:ascii=".SFUI-Regular" w:hAnsi=".SFUI-Regular" w:eastAsia=".SFUI-Regular" w:cs=".SFUI-Regular"/>
      <w:sz w:val="25"/>
      <w:szCs w:val="25"/>
    </w:rPr>
  </w:style>
  <w:style w:type="character" w:customStyle="1" w:styleId="33">
    <w:name w:val="s3"/>
    <w:uiPriority w:val="0"/>
    <w:rPr>
      <w:rFonts w:hint="default" w:ascii=".SFUI-Regular" w:hAnsi=".SFUI-Regular" w:eastAsia=".SFUI-Regular" w:cs=".SFUI-Regular"/>
      <w:color w:val="000000"/>
      <w:sz w:val="25"/>
      <w:szCs w:val="25"/>
    </w:rPr>
  </w:style>
  <w:style w:type="character" w:customStyle="1" w:styleId="34">
    <w:name w:val="s4"/>
    <w:uiPriority w:val="0"/>
    <w:rPr>
      <w:rFonts w:ascii=".SFUI-Semibold" w:hAnsi=".SFUI-Semibold" w:eastAsia=".SFUI-Semibold" w:cs=".SFUI-Semibold"/>
      <w:b/>
      <w:bCs/>
      <w:sz w:val="25"/>
      <w:szCs w:val="25"/>
    </w:rPr>
  </w:style>
  <w:style w:type="paragraph" w:customStyle="1" w:styleId="35">
    <w:name w:val="p2"/>
    <w:uiPriority w:val="0"/>
    <w:pPr>
      <w:spacing w:before="186" w:beforeAutospacing="0" w:after="0" w:afterAutospacing="0"/>
      <w:ind w:left="800" w:right="0" w:hanging="800"/>
      <w:jc w:val="left"/>
    </w:pPr>
    <w:rPr>
      <w:rFonts w:ascii=".applesystemuifont" w:hAnsi=".applesystemuifont" w:eastAsia=".applesystemuifont" w:cs=".applesystemuifont"/>
      <w:color w:val="000000"/>
      <w:kern w:val="0"/>
      <w:sz w:val="25"/>
      <w:szCs w:val="25"/>
      <w:lang w:val="en-US" w:eastAsia="zh-CN" w:bidi="ar"/>
    </w:rPr>
  </w:style>
  <w:style w:type="character" w:customStyle="1" w:styleId="36">
    <w:name w:val="s5"/>
    <w:uiPriority w:val="0"/>
    <w:rPr>
      <w:rFonts w:ascii="Helvetica" w:hAnsi="Helvetica" w:eastAsia="Helvetica" w:cs="Helvetica"/>
      <w:color w:val="000000"/>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4</Pages>
  <TotalTime>66</TotalTime>
  <ScaleCrop>false</ScaleCrop>
  <LinksUpToDate>false</LinksUpToDate>
  <Application>WPS Office_12.1.28496.28496_F1E327BC-269C-435d-A152-05C5408002CA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2026-10-26T10:43:14Z</dcterms:created>
  <dc:creator>Data</dc:creator>
  <cp:lastModifiedBy>tranquanglong0202icloud.com</cp:lastModifiedBy>
  <dcterms:modified xsi:type="dcterms:W3CDTF">2026-10-26T11:49:53Z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2E6D77C523EB8A64CFD8DE6AF7733513_42</vt:lpwstr>
  </property>
</Properties>
</file>