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Guide for Implementation of Moving Object Detection via Robust Singular Value Decomposition in Computer Vision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traditional frame-differencing techniques to advanced matrix factorization paradigms marks a significant milestone in the evolution of computer vision and real-time video analytics. Moving object detection—the process of identifying dynamic entities within a sequence of video frames—is a foundational task for modern artificial intelligence, enabling capabilities such as autonomous navigation, behavioral analysis in retail, and automated security monitoring.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its mathematical core, this problem involves decomposing high-dimensional data to isolate the underlying structure of a stationary scene from the transient anomalies introduced by movement.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Singular Value Decomposition (SVD) provides a rigorous linear algebraic framework for this separation. By representing a video stream as a data matrix where each column corresponds to a vectorized frame, the static background exhibits a low-rank structure due to its high temporal and spatial redundancy.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classical SVD is notoriously sensitive to gross errors, such as moving objects that occlude large portions of the background.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address this, Robust Principal Component Analysis (RPCA) and its implementation via Principal Component Pursuit (PCP) have emerged as the gold standard for robust foreground-background separation.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methods leverage convex optimization to partition the data into a low-rank background component and a sparse foreground component, effectively filtering out non-Gaussian noise and environmental variations.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of the 2025-2026 industrial landscape, the demand for these algorithms has intensified with the rise of "Software-Defined Vehicles" and "Edge-AI" deployments, where high-resolution processing must occur with minimal latency and high numerical stability.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guide details the mathematical foundations, algorithmic strategies, and practical Python implementation steps required to build an industrial-grade object detection system, while providing mitigation strategies for the common numerical pitfalls inherent in large-scale matrix computations.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Foundation of SVD and Low-Rank Modeling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linear algebra to video processing relies on the assumption that a video sequence is more than just a collection of images; it is a structured dataset whose intrinsic dimensionality is significantly lower than its ambient representation.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a video containing </w:t>
      </w:r>
      <w:r w:rsidDel="00000000" w:rsidR="00000000" w:rsidRPr="00000000">
        <w:rPr>
          <w:rFonts w:ascii="Google Sans" w:cs="Google Sans" w:eastAsia="Google Sans" w:hAnsi="Google Sans"/>
          <w:color w:val="1f1f1f"/>
        </w:rPr>
        <w:drawing>
          <wp:inline distB="19050" distT="19050" distL="19050" distR="19050">
            <wp:extent cx="110654" cy="221308"/>
            <wp:effectExtent b="0" l="0" r="0" t="0"/>
            <wp:docPr id="46"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110654" cy="22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frames, where each frame has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48"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pixels (determined by the product of its width and height), the entire stream is encoded as a matrix </w:t>
      </w:r>
      <w:r w:rsidDel="00000000" w:rsidR="00000000" w:rsidRPr="00000000">
        <w:rPr>
          <w:rFonts w:ascii="Google Sans" w:cs="Google Sans" w:eastAsia="Google Sans" w:hAnsi="Google Sans"/>
          <w:color w:val="1f1f1f"/>
        </w:rPr>
        <w:drawing>
          <wp:inline distB="19050" distT="19050" distL="19050" distR="19050">
            <wp:extent cx="857994" cy="228798"/>
            <wp:effectExtent b="0" l="0" r="0" t="0"/>
            <wp:docPr id="47"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857994" cy="228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Each column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5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4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vector representing the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54"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frame, and each row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53"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time-series of intensity values for the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59"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pixel.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Singular Value Decomposition Theorem and Geometrical Interpretation</w:t>
        <w:tab/>
        <w:tab/>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Singular Value Decomposition (SVD) is the primary analytical tool for unraveling the internal structure of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5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theorem states that every real matrix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6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 factorization of the form: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8605"/>
            <wp:effectExtent b="0" l="0" r="0" t="0"/>
            <wp:docPr id="60"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905500" cy="43860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decomposition, </w:t>
      </w:r>
      <w:r w:rsidDel="00000000" w:rsidR="00000000" w:rsidRPr="00000000">
        <w:rPr>
          <w:rFonts w:ascii="Google Sans" w:cs="Google Sans" w:eastAsia="Google Sans" w:hAnsi="Google Sans"/>
          <w:color w:val="1f1f1f"/>
        </w:rPr>
        <w:drawing>
          <wp:inline distB="19050" distT="19050" distL="19050" distR="19050">
            <wp:extent cx="840954" cy="229351"/>
            <wp:effectExtent b="0" l="0" r="0" t="0"/>
            <wp:docPr id="62"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840954" cy="229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71599" cy="228622"/>
            <wp:effectExtent b="0" l="0" r="0" t="0"/>
            <wp:docPr id="65"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771599" cy="228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orthogonal matrices. The matrix </w:t>
      </w:r>
      <w:r w:rsidDel="00000000" w:rsidR="00000000" w:rsidRPr="00000000">
        <w:rPr>
          <w:rFonts w:ascii="Google Sans" w:cs="Google Sans" w:eastAsia="Google Sans" w:hAnsi="Google Sans"/>
          <w:color w:val="1f1f1f"/>
        </w:rPr>
        <w:drawing>
          <wp:inline distB="19050" distT="19050" distL="19050" distR="19050">
            <wp:extent cx="792212" cy="229073"/>
            <wp:effectExtent b="0" l="0" r="0" t="0"/>
            <wp:docPr id="67"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792212" cy="2290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diagonal matrix with non-negative entries </w:t>
      </w:r>
      <w:r w:rsidDel="00000000" w:rsidR="00000000" w:rsidRPr="00000000">
        <w:rPr>
          <w:rFonts w:ascii="Google Sans" w:cs="Google Sans" w:eastAsia="Google Sans" w:hAnsi="Google Sans"/>
          <w:color w:val="1f1f1f"/>
        </w:rPr>
        <w:drawing>
          <wp:inline distB="19050" distT="19050" distL="19050" distR="19050">
            <wp:extent cx="1826266" cy="228283"/>
            <wp:effectExtent b="0" l="0" r="0" t="0"/>
            <wp:docPr id="69"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1826266" cy="228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71"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rank of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7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diagonal elements </w:t>
      </w:r>
      <w:r w:rsidDel="00000000" w:rsidR="00000000" w:rsidRPr="00000000">
        <w:rPr>
          <w:rFonts w:ascii="Google Sans" w:cs="Google Sans" w:eastAsia="Google Sans" w:hAnsi="Google Sans"/>
          <w:color w:val="1f1f1f"/>
        </w:rPr>
        <w:drawing>
          <wp:inline distB="19050" distT="19050" distL="19050" distR="19050">
            <wp:extent cx="159023" cy="224503"/>
            <wp:effectExtent b="0" l="0" r="0" t="0"/>
            <wp:docPr id="74"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159023" cy="224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 singular values, which quantify the importance or "energy" of the corresponding directions in the column and row spaces.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Geometrically, the SVD decomposes the linear transformation represented by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7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three distinct operations: a rotation or reflection in the input space by </w:t>
      </w:r>
      <w:r w:rsidDel="00000000" w:rsidR="00000000" w:rsidRPr="00000000">
        <w:rPr>
          <w:rFonts w:ascii="Google Sans" w:cs="Google Sans" w:eastAsia="Google Sans" w:hAnsi="Google Sans"/>
          <w:color w:val="1f1f1f"/>
        </w:rPr>
        <w:drawing>
          <wp:inline distB="19050" distT="19050" distL="19050" distR="19050">
            <wp:extent cx="250849" cy="231553"/>
            <wp:effectExtent b="0" l="0" r="0" t="0"/>
            <wp:docPr id="76"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250849" cy="231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scaling along the principal axes by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3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final rotation or reflection in the output space by </w:t>
      </w:r>
      <w:r w:rsidDel="00000000" w:rsidR="00000000" w:rsidRPr="00000000">
        <w:rPr>
          <w:rFonts w:ascii="Google Sans" w:cs="Google Sans" w:eastAsia="Google Sans" w:hAnsi="Google Sans"/>
          <w:color w:val="1f1f1f"/>
        </w:rPr>
        <w:drawing>
          <wp:inline distB="19050" distT="19050" distL="19050" distR="19050">
            <wp:extent cx="146074" cy="233719"/>
            <wp:effectExtent b="0" l="0" r="0" t="0"/>
            <wp:docPr id="3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46074" cy="233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background separation, the first singular vector </w:t>
      </w:r>
      <w:r w:rsidDel="00000000" w:rsidR="00000000" w:rsidRPr="00000000">
        <w:rPr>
          <w:rFonts w:ascii="Google Sans" w:cs="Google Sans" w:eastAsia="Google Sans" w:hAnsi="Google Sans"/>
          <w:color w:val="1f1f1f"/>
        </w:rPr>
        <w:drawing>
          <wp:inline distB="19050" distT="19050" distL="19050" distR="19050">
            <wp:extent cx="179263" cy="226438"/>
            <wp:effectExtent b="0" l="0" r="0" t="0"/>
            <wp:docPr id="34"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79263" cy="226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often represents the "mean" background image, as it captures the direction of maximum variance across all frames.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right singular vectors </w:t>
      </w:r>
      <w:r w:rsidDel="00000000" w:rsidR="00000000" w:rsidRPr="00000000">
        <w:rPr>
          <w:rFonts w:ascii="Google Sans" w:cs="Google Sans" w:eastAsia="Google Sans" w:hAnsi="Google Sans"/>
          <w:color w:val="1f1f1f"/>
        </w:rPr>
        <w:drawing>
          <wp:inline distB="19050" distT="19050" distL="19050" distR="19050">
            <wp:extent cx="143172" cy="229075"/>
            <wp:effectExtent b="0" l="0" r="0" t="0"/>
            <wp:docPr id="36"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43172" cy="22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capture the temporal dynamics, indicating how each frame's contribution to a specific spatial pattern changes over time.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Low-Rank Approximations and the Eckart-Young-Mirsky Theorem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justification for using SVD in background modeling is the Eckart-Young-Mirsky Theorem. It asserts that the best rank-</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38"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approximation of a matrix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4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sense of the Frobenius norm) is obtained by setting all but 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42"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largest singular values to zero.</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approximation is given by: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0565"/>
            <wp:effectExtent b="0" l="0" r="0" t="0"/>
            <wp:docPr id="43"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05500" cy="72056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stationary video sequence, the background remains nearly identical across frames. Consequently, the columns of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4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highly correlated, and the vast majority of the matrix's energy is concentrated in the first few singular values.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allows the static background to be modeled as a low-rank matrix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4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Any dynamic motion, which represents a transient deviation from this static model, is relegated to the residual matrix </w:t>
      </w:r>
      <w:r w:rsidDel="00000000" w:rsidR="00000000" w:rsidRPr="00000000">
        <w:rPr>
          <w:rFonts w:ascii="Google Sans" w:cs="Google Sans" w:eastAsia="Google Sans" w:hAnsi="Google Sans"/>
          <w:color w:val="1f1f1f"/>
        </w:rPr>
        <w:drawing>
          <wp:inline distB="19050" distT="19050" distL="19050" distR="19050">
            <wp:extent cx="919460" cy="227495"/>
            <wp:effectExtent b="0" l="0" r="0" t="0"/>
            <wp:docPr id="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919460" cy="22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to Robust PCA: The Principle of Parsimony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standard SVD finds the optimal low-rank representation under Gaussian noise, it fails when the "noise" (the moving objects) is sparse but possesses large magnitudes.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such cases, the moving objects "corrupt" the singular values, bleeding into the background model and causing artifacts.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Robust Principal Component Analysis (RPCA) solves this by explicitly decomposing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1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(low-rank background) and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1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(sparse foreground).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recovery of these components is framed as a minimization of their intrinsic complexities: the rank for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1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number of non-zero entries for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2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Since these functions are non-convex and computationally intractable (NP-hard), researchers utilize their convex envelopes: the nuclear norm </w:t>
      </w:r>
      <w:r w:rsidDel="00000000" w:rsidR="00000000" w:rsidRPr="00000000">
        <w:rPr>
          <w:rFonts w:ascii="Google Sans" w:cs="Google Sans" w:eastAsia="Google Sans" w:hAnsi="Google Sans"/>
          <w:color w:val="1f1f1f"/>
        </w:rPr>
        <w:drawing>
          <wp:inline distB="19050" distT="19050" distL="19050" distR="19050">
            <wp:extent cx="383902" cy="230341"/>
            <wp:effectExtent b="0" l="0" r="0" t="0"/>
            <wp:docPr id="2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83902" cy="230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sum of singular values) and the </w:t>
      </w:r>
      <w:r w:rsidDel="00000000" w:rsidR="00000000" w:rsidRPr="00000000">
        <w:rPr>
          <w:rFonts w:ascii="Google Sans" w:cs="Google Sans" w:eastAsia="Google Sans" w:hAnsi="Google Sans"/>
          <w:color w:val="1f1f1f"/>
        </w:rPr>
        <w:drawing>
          <wp:inline distB="19050" distT="19050" distL="19050" distR="19050">
            <wp:extent cx="128736" cy="220690"/>
            <wp:effectExtent b="0" l="0" r="0" t="0"/>
            <wp:docPr id="2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128736" cy="220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 </w:t>
      </w:r>
      <w:r w:rsidDel="00000000" w:rsidR="00000000" w:rsidRPr="00000000">
        <w:rPr>
          <w:rFonts w:ascii="Google Sans" w:cs="Google Sans" w:eastAsia="Google Sans" w:hAnsi="Google Sans"/>
          <w:color w:val="1f1f1f"/>
        </w:rPr>
        <w:drawing>
          <wp:inline distB="19050" distT="19050" distL="19050" distR="19050">
            <wp:extent cx="381968" cy="229181"/>
            <wp:effectExtent b="0" l="0" r="0" t="0"/>
            <wp:docPr id="23"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381968" cy="229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sum of absolute values).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resulting Principal Component Pursuit (PCP) problem 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4759"/>
            <wp:effectExtent b="0" l="0" r="0" t="0"/>
            <wp:docPr id="2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05500" cy="52475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94134" cy="207094"/>
            <wp:effectExtent b="0" l="0" r="0" t="0"/>
            <wp:docPr id="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94134" cy="207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regularization parameter typically chosen as </w:t>
      </w:r>
      <w:r w:rsidDel="00000000" w:rsidR="00000000" w:rsidRPr="00000000">
        <w:rPr>
          <w:rFonts w:ascii="Google Sans" w:cs="Google Sans" w:eastAsia="Google Sans" w:hAnsi="Google Sans"/>
          <w:color w:val="1f1f1f"/>
        </w:rPr>
        <w:drawing>
          <wp:inline distB="19050" distT="19050" distL="19050" distR="19050">
            <wp:extent cx="1210123" cy="228685"/>
            <wp:effectExtent b="0" l="0" r="0" t="0"/>
            <wp:docPr id="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1210123" cy="228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theoretically guarantee the exact recovery of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specific conditions of </w:t>
      </w:r>
      <w:r w:rsidDel="00000000" w:rsidR="00000000" w:rsidRPr="00000000">
        <w:rPr>
          <w:rFonts w:ascii="Google Sans" w:cs="Google Sans" w:eastAsia="Google Sans" w:hAnsi="Google Sans"/>
          <w:b w:val="1"/>
          <w:bCs w:val="1"/>
          <w:color w:val="1f1f1f"/>
          <w:rtl w:val="0"/>
        </w:rPr>
        <w:t xml:space="preserve">incoherence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Incoherence ensures that the singular vectors of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not sparse, meaning the background information is "spread out" and cannot be mistaken for a sparse moving object.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Frameworks for High-Dimensional Video Data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industrial and university-level projects, the primary challenge is the sheer size of the data matrix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standard 1080p surveillance video at 30 frames per second for only one minute generates a matrix of size </w:t>
      </w:r>
      <w:r w:rsidDel="00000000" w:rsidR="00000000" w:rsidRPr="00000000">
        <w:rPr>
          <w:rFonts w:ascii="Google Sans" w:cs="Google Sans" w:eastAsia="Google Sans" w:hAnsi="Google Sans"/>
          <w:color w:val="1f1f1f"/>
        </w:rPr>
        <w:drawing>
          <wp:inline distB="19050" distT="19050" distL="19050" distR="19050">
            <wp:extent cx="1485900" cy="219075"/>
            <wp:effectExtent b="0" l="0" r="0" t="0"/>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4859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Computing a full SVD for such a matrix would require significant memory and processing time.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Consequently, specialized iterative algorithms and randomized techniques are employed to achieve computational feasibility.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Inexact Augmented Lagrange Multiplier (IALM) Algorithm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IALM algorithm is the state-of-the-art solver for the PCP problem in the computer vision domain.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optimizes the augmented Lagrangian function: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4759"/>
            <wp:effectExtent b="0" l="0" r="0" t="0"/>
            <wp:docPr id="8"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05500" cy="52475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9"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matrix of Lagrange multipliers and </w:t>
      </w:r>
      <w:r w:rsidDel="00000000" w:rsidR="00000000" w:rsidRPr="00000000">
        <w:rPr>
          <w:rFonts w:ascii="Google Sans" w:cs="Google Sans" w:eastAsia="Google Sans" w:hAnsi="Google Sans"/>
          <w:color w:val="1f1f1f"/>
        </w:rPr>
        <w:drawing>
          <wp:inline distB="19050" distT="19050" distL="19050" distR="19050">
            <wp:extent cx="111249" cy="222498"/>
            <wp:effectExtent b="0" l="0" r="0" t="0"/>
            <wp:docPr id="10"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111249" cy="222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penalty parameter that controls the convergence rate.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algorithm updates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5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5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alternately using proximal operators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Low-Rank Update: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32895" cy="228978"/>
            <wp:effectExtent b="0" l="0" r="0" t="0"/>
            <wp:docPr id="56"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2432895" cy="228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22350" cy="222350"/>
            <wp:effectExtent b="0" l="0" r="0" t="0"/>
            <wp:docPr id="58"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222350" cy="2223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Singular Value Thresholding (SVT) operator.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Sparse Update: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42816" cy="228980"/>
            <wp:effectExtent b="0" l="0" r="0" t="0"/>
            <wp:docPr id="61"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2642816" cy="228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91914" cy="220701"/>
            <wp:effectExtent b="0" l="0" r="0" t="0"/>
            <wp:docPr id="63"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191914" cy="220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element-wise soft thresholding (shrinkage) operator.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Multiplier Update: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45493" cy="228388"/>
            <wp:effectExtent b="0" l="0" r="0" t="0"/>
            <wp:docPr id="66"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2645493" cy="2283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Complexity (per 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SVD (Batch)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56245" cy="210989"/>
                  <wp:effectExtent b="0" l="0" r="0" t="0"/>
                  <wp:docPr id="68"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56245" cy="21098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 decomposition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 datasets, offline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IALM (RPCA)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85428" cy="209436"/>
                  <wp:effectExtent b="0" l="0" r="0" t="0"/>
                  <wp:docPr id="70"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685428" cy="20943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Robust to gross outliers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surveillance, face recognition.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Randomized SVD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43111" cy="208409"/>
                  <wp:effectExtent b="0" l="0" r="0" t="0"/>
                  <wp:docPr id="72"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843111" cy="2084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10-30x faster than full SVD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high-res video, big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Incremental SVD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56148" cy="210353"/>
                  <wp:effectExtent b="0" l="0" r="0" t="0"/>
                  <wp:docPr id="51"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956148" cy="21035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Online updates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Streaming video, dynamic backgrounds.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rSVDdpd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91728" cy="208039"/>
                  <wp:effectExtent b="0" l="0" r="0" t="0"/>
                  <wp:docPr id="27"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491728" cy="20803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Parallelizable, robust to tampering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Challenging sensor noise, drone feeds.</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via Randomized Linear Algebra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absolute precision is less critical than speed, randomized SVD (rSVD) offers a lean alternative.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process involves two stages: first, identifying a random low-dimensional subspace </w:t>
      </w:r>
      <w:r w:rsidDel="00000000" w:rsidR="00000000" w:rsidRPr="00000000">
        <w:rPr>
          <w:rFonts w:ascii="Google Sans" w:cs="Google Sans" w:eastAsia="Google Sans" w:hAnsi="Google Sans"/>
          <w:color w:val="1f1f1f"/>
        </w:rPr>
        <w:drawing>
          <wp:inline distB="19050" distT="19050" distL="19050" distR="19050">
            <wp:extent cx="145926" cy="233481"/>
            <wp:effectExtent b="0" l="0" r="0" t="0"/>
            <wp:docPr id="28"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145926" cy="233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captures the majority of the column space of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Gaussian projections; second, projecting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3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onto this subspace and computing the SVD of the resulting smaller matrix.</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approach exploits the rapidly decaying singular values typical of video data, achieving significant speedups on modern multi-core CPUs and GPUs.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Mode Decomposition (DMD) for Motion Detection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DMD is a data-driven method that combines the spatial analysis of SVD with the temporal analysis of Fourier transforms.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By modeling the background using only a few low-frequency modes, DMD can isolate movement as high-frequency residuals.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is particularly useful in fluid mechanics and weather modeling, but has recently gained traction in video surveillance due to its inherent ability to handle temporal correlation.</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Python Implementation Guide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robust moving object detection system in Python requires the integration of video handling, matrix manipulation, and optimization libraries.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Data Pre-processing and Matrix Construction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video must be ingested and converted into a design matrix </w:t>
      </w:r>
      <w:r w:rsidDel="00000000" w:rsidR="00000000" w:rsidRPr="00000000">
        <w:rPr>
          <w:rFonts w:ascii="Google Sans" w:cs="Google Sans" w:eastAsia="Google Sans" w:hAnsi="Google Sans"/>
          <w:color w:val="1f1f1f"/>
        </w:rPr>
        <w:drawing>
          <wp:inline distB="19050" distT="19050" distL="19050" distR="19050">
            <wp:extent cx="857994" cy="228798"/>
            <wp:effectExtent b="0" l="0" r="0" t="0"/>
            <wp:docPr id="33"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857994" cy="228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ensure numerical stability and performance, it is recommended to standardize the data—subtracting the mean and scaling to unit variance—especially if the video contains varying illumination levels.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cv2</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scipy.linalg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la</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preprocess_video</w:t>
      </w:r>
      <w:r w:rsidDel="00000000" w:rsidR="00000000" w:rsidRPr="00000000">
        <w:rPr>
          <w:rFonts w:ascii="Google Sans" w:cs="Google Sans" w:eastAsia="Google Sans" w:hAnsi="Google Sans"/>
          <w:i w:val="0"/>
          <w:iCs w:val="0"/>
          <w:color w:val="444746"/>
          <w:sz w:val="20"/>
          <w:szCs w:val="20"/>
          <w:shd w:fill="f0f4f9" w:val="clear"/>
          <w:rtl w:val="0"/>
        </w:rPr>
        <w:t xml:space="preserve">(path, resize_factor=</w:t>
      </w:r>
      <w:r w:rsidDel="00000000" w:rsidR="00000000" w:rsidRPr="00000000">
        <w:rPr>
          <w:rFonts w:ascii="Google Sans" w:cs="Google Sans" w:eastAsia="Google Sans" w:hAnsi="Google Sans"/>
          <w:i w:val="0"/>
          <w:iCs w:val="0"/>
          <w:color w:val="b55908"/>
          <w:sz w:val="20"/>
          <w:szCs w:val="20"/>
          <w:shd w:fill="f0f4f9" w:val="clear"/>
          <w:rtl w:val="0"/>
        </w:rPr>
        <w:t xml:space="preserve">0.25</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cap = cv2.VideoCapture(path)</w:t>
        <w:br w:type="textWrapping"/>
        <w:t xml:space="preserve">    frames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cap.isOpened():</w:t>
        <w:br w:type="textWrapping"/>
        <w:t xml:space="preserve">        ret, frame = cap.read()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ret: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Convert to grayscale [5, 65]</w:t>
      </w:r>
      <w:r w:rsidDel="00000000" w:rsidR="00000000" w:rsidRPr="00000000">
        <w:rPr>
          <w:rFonts w:ascii="Google Sans" w:cs="Google Sans" w:eastAsia="Google Sans" w:hAnsi="Google Sans"/>
          <w:color w:val="1f1f1f"/>
          <w:shd w:fill="f0f4f9" w:val="clear"/>
          <w:rtl w:val="0"/>
        </w:rPr>
        <w:br w:type="textWrapping"/>
        <w:t xml:space="preserve">        gray = cv2.cvtColor(frame, cv2.COLOR_BGR2GRAY)</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Spatial downsampling to manage memory [5, 55]</w:t>
      </w:r>
      <w:r w:rsidDel="00000000" w:rsidR="00000000" w:rsidRPr="00000000">
        <w:rPr>
          <w:rFonts w:ascii="Google Sans" w:cs="Google Sans" w:eastAsia="Google Sans" w:hAnsi="Google Sans"/>
          <w:color w:val="1f1f1f"/>
          <w:shd w:fill="f0f4f9" w:val="clear"/>
          <w:rtl w:val="0"/>
        </w:rPr>
        <w:br w:type="textWrapping"/>
        <w:t xml:space="preserve">        small = cv2.resize(gray,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fx=resize_factor, fy=resize_factor)</w:t>
        <w:br w:type="textWrapping"/>
        <w:t xml:space="preserve">        frames.append(small.flatten())</w:t>
        <w:br w:type="textWrapping"/>
        <w:t xml:space="preserve">    cap.release()</w:t>
        <w:br w:type="textWrapping"/>
        <w:t xml:space="preserve">    M = np.array(frames).T.astype(np.float32)</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Centering and Scaling [68, 69, 70]</w:t>
      </w:r>
      <w:r w:rsidDel="00000000" w:rsidR="00000000" w:rsidRPr="00000000">
        <w:rPr>
          <w:rFonts w:ascii="Google Sans" w:cs="Google Sans" w:eastAsia="Google Sans" w:hAnsi="Google Sans"/>
          <w:color w:val="1f1f1f"/>
          <w:shd w:fill="f0f4f9" w:val="clear"/>
          <w:rtl w:val="0"/>
        </w:rPr>
        <w:br w:type="textWrapping"/>
        <w:t xml:space="preserve">    mean_val = np.mean(M, axis=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keepdims=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M_centered = M - mean_val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M_centered, small.shape, mean_val</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Implementing the RPCA Core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IALM logic is implemented by iterating through SVT and soft thresholding.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Using np.linalg.svd with full_matrices=False is critical for memory efficiency on rectangular matrices.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solve_rpca</w:t>
      </w:r>
      <w:r w:rsidDel="00000000" w:rsidR="00000000" w:rsidRPr="00000000">
        <w:rPr>
          <w:rFonts w:ascii="Google Sans" w:cs="Google Sans" w:eastAsia="Google Sans" w:hAnsi="Google Sans"/>
          <w:i w:val="0"/>
          <w:iCs w:val="0"/>
          <w:color w:val="444746"/>
          <w:sz w:val="20"/>
          <w:szCs w:val="20"/>
          <w:shd w:fill="f0f4f9" w:val="clear"/>
          <w:rtl w:val="0"/>
        </w:rPr>
        <w:t xml:space="preserve">(M, max_iter=</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m, n = M.shape</w:t>
        <w:br w:type="textWrapping"/>
        <w:t xml:space="preserve">    lam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np.sqrt(</w:t>
      </w:r>
      <w:r w:rsidDel="00000000" w:rsidR="00000000" w:rsidRPr="00000000">
        <w:rPr>
          <w:rFonts w:ascii="Google Sans" w:cs="Google Sans" w:eastAsia="Google Sans" w:hAnsi="Google Sans"/>
          <w:i w:val="0"/>
          <w:iCs w:val="0"/>
          <w:color w:val="1967d2"/>
          <w:sz w:val="20"/>
          <w:szCs w:val="20"/>
          <w:shd w:fill="f0f4f9" w:val="clear"/>
          <w:rtl w:val="0"/>
        </w:rPr>
        <w:t xml:space="preserve">max</w:t>
      </w:r>
      <w:r w:rsidDel="00000000" w:rsidR="00000000" w:rsidRPr="00000000">
        <w:rPr>
          <w:rFonts w:ascii="Google Sans" w:cs="Google Sans" w:eastAsia="Google Sans" w:hAnsi="Google Sans"/>
          <w:color w:val="1f1f1f"/>
          <w:shd w:fill="f0f4f9" w:val="clear"/>
          <w:rtl w:val="0"/>
        </w:rPr>
        <w:t xml:space="preserve">(m, n)) </w:t>
      </w:r>
      <w:r w:rsidDel="00000000" w:rsidR="00000000" w:rsidRPr="00000000">
        <w:rPr>
          <w:rFonts w:ascii="Google Sans" w:cs="Google Sans" w:eastAsia="Google Sans" w:hAnsi="Google Sans"/>
          <w:i w:val="0"/>
          <w:iCs w:val="0"/>
          <w:color w:val="5f6368"/>
          <w:sz w:val="20"/>
          <w:szCs w:val="20"/>
          <w:shd w:fill="f0f4f9" w:val="clear"/>
          <w:rtl w:val="0"/>
        </w:rPr>
        <w:t xml:space="preserve"># Theoretically optimal [43, 45]</w:t>
      </w:r>
      <w:r w:rsidDel="00000000" w:rsidR="00000000" w:rsidRPr="00000000">
        <w:rPr>
          <w:rFonts w:ascii="Google Sans" w:cs="Google Sans" w:eastAsia="Google Sans" w:hAnsi="Google Sans"/>
          <w:color w:val="1f1f1f"/>
          <w:shd w:fill="f0f4f9" w:val="clear"/>
          <w:rtl w:val="0"/>
        </w:rPr>
        <w:br w:type="textWrapping"/>
        <w:t xml:space="preserve">    mu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 lam </w:t>
      </w:r>
      <w:r w:rsidDel="00000000" w:rsidR="00000000" w:rsidRPr="00000000">
        <w:rPr>
          <w:rFonts w:ascii="Google Sans" w:cs="Google Sans" w:eastAsia="Google Sans" w:hAnsi="Google Sans"/>
          <w:i w:val="0"/>
          <w:iCs w:val="0"/>
          <w:color w:val="5f6368"/>
          <w:sz w:val="20"/>
          <w:szCs w:val="20"/>
          <w:shd w:fill="f0f4f9" w:val="clear"/>
          <w:rtl w:val="0"/>
        </w:rPr>
        <w:t xml:space="preserve"># Initial penalty parameter [11]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L = np.zeros_like(M)</w:t>
        <w:br w:type="textWrapping"/>
        <w:t xml:space="preserve">    S = np.zeros_like(M)</w:t>
        <w:br w:type="textWrapping"/>
        <w:t xml:space="preserve">    Y = np.zeros_like(M)</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k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(max_iter):</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L via Singular Value Thresholding [11]</w:t>
      </w:r>
      <w:r w:rsidDel="00000000" w:rsidR="00000000" w:rsidRPr="00000000">
        <w:rPr>
          <w:rFonts w:ascii="Google Sans" w:cs="Google Sans" w:eastAsia="Google Sans" w:hAnsi="Google Sans"/>
          <w:color w:val="1f1f1f"/>
          <w:shd w:fill="f0f4f9" w:val="clear"/>
          <w:rtl w:val="0"/>
        </w:rPr>
        <w:br w:type="textWrapping"/>
        <w:t xml:space="preserve">        U, s, Vh = np.linalg.svd(M - 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/mu) * Y, full_matrices=</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s_thresh = np.maximum(s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/mu),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L = (U * s_thresh) @ Vh</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S via Soft Thresholding </w:t>
      </w:r>
      <w:r w:rsidDel="00000000" w:rsidR="00000000" w:rsidRPr="00000000">
        <w:rPr>
          <w:rFonts w:ascii="Google Sans" w:cs="Google Sans" w:eastAsia="Google Sans" w:hAnsi="Google Sans"/>
          <w:color w:val="1f1f1f"/>
          <w:shd w:fill="f0f4f9" w:val="clear"/>
          <w:rtl w:val="0"/>
        </w:rPr>
        <w:br w:type="textWrapping"/>
        <w:t xml:space="preserve">        temp_S = M - L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/mu) * Y</w:t>
        <w:br w:type="textWrapping"/>
        <w:t xml:space="preserve">        S = np.sign(temp_S) * np.maximum(np.</w:t>
      </w:r>
      <w:r w:rsidDel="00000000" w:rsidR="00000000" w:rsidRPr="00000000">
        <w:rPr>
          <w:rFonts w:ascii="Google Sans" w:cs="Google Sans" w:eastAsia="Google Sans" w:hAnsi="Google Sans"/>
          <w:i w:val="0"/>
          <w:iCs w:val="0"/>
          <w:color w:val="1967d2"/>
          <w:sz w:val="20"/>
          <w:szCs w:val="20"/>
          <w:shd w:fill="f0f4f9" w:val="clear"/>
          <w:rtl w:val="0"/>
        </w:rPr>
        <w:t xml:space="preserve">abs</w:t>
      </w:r>
      <w:r w:rsidDel="00000000" w:rsidR="00000000" w:rsidRPr="00000000">
        <w:rPr>
          <w:rFonts w:ascii="Google Sans" w:cs="Google Sans" w:eastAsia="Google Sans" w:hAnsi="Google Sans"/>
          <w:color w:val="1f1f1f"/>
          <w:shd w:fill="f0f4f9" w:val="clear"/>
          <w:rtl w:val="0"/>
        </w:rPr>
        <w:t xml:space="preserve">(temp_S) - (lam/mu),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Lagrange Multipliers [11, 51]</w:t>
      </w:r>
      <w:r w:rsidDel="00000000" w:rsidR="00000000" w:rsidRPr="00000000">
        <w:rPr>
          <w:rFonts w:ascii="Google Sans" w:cs="Google Sans" w:eastAsia="Google Sans" w:hAnsi="Google Sans"/>
          <w:color w:val="1f1f1f"/>
          <w:shd w:fill="f0f4f9" w:val="clear"/>
          <w:rtl w:val="0"/>
        </w:rPr>
        <w:br w:type="textWrapping"/>
        <w:t xml:space="preserve">        residual = M - L - S</w:t>
        <w:br w:type="textWrapping"/>
        <w:t xml:space="preserve">        Y += mu * residual</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Convergence Check [11, 50]</w:t>
      </w:r>
      <w:r w:rsidDel="00000000" w:rsidR="00000000" w:rsidRPr="00000000">
        <w:rPr>
          <w:rFonts w:ascii="Google Sans" w:cs="Google Sans" w:eastAsia="Google Sans" w:hAnsi="Google Sans"/>
          <w:color w:val="1f1f1f"/>
          <w:shd w:fill="f0f4f9" w:val="clear"/>
          <w:rtl w:val="0"/>
        </w:rPr>
        <w:br w:type="textWrapping"/>
        <w:t xml:space="preserve">        err = np.linalg.norm(residual, </w:t>
      </w:r>
      <w:r w:rsidDel="00000000" w:rsidR="00000000" w:rsidRPr="00000000">
        <w:rPr>
          <w:rFonts w:ascii="Google Sans" w:cs="Google Sans" w:eastAsia="Google Sans" w:hAnsi="Google Sans"/>
          <w:i w:val="0"/>
          <w:iCs w:val="0"/>
          <w:color w:val="188038"/>
          <w:sz w:val="20"/>
          <w:szCs w:val="20"/>
          <w:shd w:fill="f0f4f9" w:val="clear"/>
          <w:rtl w:val="0"/>
        </w:rPr>
        <w:t xml:space="preserve">'fro'</w:t>
      </w:r>
      <w:r w:rsidDel="00000000" w:rsidR="00000000" w:rsidRPr="00000000">
        <w:rPr>
          <w:rFonts w:ascii="Google Sans" w:cs="Google Sans" w:eastAsia="Google Sans" w:hAnsi="Google Sans"/>
          <w:color w:val="1f1f1f"/>
          <w:shd w:fill="f0f4f9" w:val="clear"/>
          <w:rtl w:val="0"/>
        </w:rPr>
        <w:t xml:space="preserve">) / np.linalg.norm(M, </w:t>
      </w:r>
      <w:r w:rsidDel="00000000" w:rsidR="00000000" w:rsidRPr="00000000">
        <w:rPr>
          <w:rFonts w:ascii="Google Sans" w:cs="Google Sans" w:eastAsia="Google Sans" w:hAnsi="Google Sans"/>
          <w:i w:val="0"/>
          <w:iCs w:val="0"/>
          <w:color w:val="188038"/>
          <w:sz w:val="20"/>
          <w:szCs w:val="20"/>
          <w:shd w:fill="f0f4f9" w:val="clear"/>
          <w:rtl w:val="0"/>
        </w:rPr>
        <w:t xml:space="preserve">'fro'</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err &lt; </w:t>
      </w:r>
      <w:r w:rsidDel="00000000" w:rsidR="00000000" w:rsidRPr="00000000">
        <w:rPr>
          <w:rFonts w:ascii="Google Sans" w:cs="Google Sans" w:eastAsia="Google Sans" w:hAnsi="Google Sans"/>
          <w:i w:val="0"/>
          <w:iCs w:val="0"/>
          <w:color w:val="b55908"/>
          <w:sz w:val="20"/>
          <w:szCs w:val="20"/>
          <w:shd w:fill="f0f4f9" w:val="clear"/>
          <w:rtl w:val="0"/>
        </w:rPr>
        <w:t xml:space="preserve">1e-7</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L, S</w:t>
        <w:br w:type="textWrapping"/>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Post-processing and Binary Masking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output matrix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3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intensity differences caused by motion.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create an actionable "motion mask," global or adaptive thresholding is applied.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students, visualizing the "ghosting" effects of incorrect rank selection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37"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provide intuitive feedback on model tuning.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get_foreground_mask</w:t>
      </w:r>
      <w:r w:rsidDel="00000000" w:rsidR="00000000" w:rsidRPr="00000000">
        <w:rPr>
          <w:rFonts w:ascii="Google Sans" w:cs="Google Sans" w:eastAsia="Google Sans" w:hAnsi="Google Sans"/>
          <w:i w:val="0"/>
          <w:iCs w:val="0"/>
          <w:color w:val="444746"/>
          <w:sz w:val="20"/>
          <w:szCs w:val="20"/>
          <w:shd w:fill="f0f4f9" w:val="clear"/>
          <w:rtl w:val="0"/>
        </w:rPr>
        <w:t xml:space="preserve">(S_matrix, frame_shape, threshold=</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Select a frame from the sparse component [5, 19]</w:t>
      </w:r>
      <w:r w:rsidDel="00000000" w:rsidR="00000000" w:rsidRPr="00000000">
        <w:rPr>
          <w:rFonts w:ascii="Google Sans" w:cs="Google Sans" w:eastAsia="Google Sans" w:hAnsi="Google Sans"/>
          <w:color w:val="1f1f1f"/>
          <w:shd w:fill="f0f4f9" w:val="clear"/>
          <w:rtl w:val="0"/>
        </w:rPr>
        <w:br w:type="textWrapping"/>
        <w:t xml:space="preserve">    frame_vec = S_matrix[:,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frame_img = frame_vec.reshape(frame_shape)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Binary thresholding for object detection [20, 21]</w:t>
      </w:r>
      <w:r w:rsidDel="00000000" w:rsidR="00000000" w:rsidRPr="00000000">
        <w:rPr>
          <w:rFonts w:ascii="Google Sans" w:cs="Google Sans" w:eastAsia="Google Sans" w:hAnsi="Google Sans"/>
          <w:color w:val="1f1f1f"/>
          <w:shd w:fill="f0f4f9" w:val="clear"/>
          <w:rtl w:val="0"/>
        </w:rPr>
        <w:br w:type="textWrapping"/>
        <w:t xml:space="preserve">    _, mask = cv2.threshold(np.</w:t>
      </w:r>
      <w:r w:rsidDel="00000000" w:rsidR="00000000" w:rsidRPr="00000000">
        <w:rPr>
          <w:rFonts w:ascii="Google Sans" w:cs="Google Sans" w:eastAsia="Google Sans" w:hAnsi="Google Sans"/>
          <w:i w:val="0"/>
          <w:iCs w:val="0"/>
          <w:color w:val="1967d2"/>
          <w:sz w:val="20"/>
          <w:szCs w:val="20"/>
          <w:shd w:fill="f0f4f9" w:val="clear"/>
          <w:rtl w:val="0"/>
        </w:rPr>
        <w:t xml:space="preserve">abs</w:t>
      </w:r>
      <w:r w:rsidDel="00000000" w:rsidR="00000000" w:rsidRPr="00000000">
        <w:rPr>
          <w:rFonts w:ascii="Google Sans" w:cs="Google Sans" w:eastAsia="Google Sans" w:hAnsi="Google Sans"/>
          <w:color w:val="1f1f1f"/>
          <w:shd w:fill="f0f4f9" w:val="clear"/>
          <w:rtl w:val="0"/>
        </w:rPr>
        <w:t xml:space="preserve">(frame_img), threshold, </w:t>
      </w:r>
      <w:r w:rsidDel="00000000" w:rsidR="00000000" w:rsidRPr="00000000">
        <w:rPr>
          <w:rFonts w:ascii="Google Sans" w:cs="Google Sans" w:eastAsia="Google Sans" w:hAnsi="Google Sans"/>
          <w:i w:val="0"/>
          <w:iCs w:val="0"/>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 cv2.THRESH_BINARY)</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Morphological filtering to remove salt-and-pepper noise [7, 73]</w:t>
      </w:r>
      <w:r w:rsidDel="00000000" w:rsidR="00000000" w:rsidRPr="00000000">
        <w:rPr>
          <w:rFonts w:ascii="Google Sans" w:cs="Google Sans" w:eastAsia="Google Sans" w:hAnsi="Google Sans"/>
          <w:color w:val="1f1f1f"/>
          <w:shd w:fill="f0f4f9" w:val="clear"/>
          <w:rtl w:val="0"/>
        </w:rPr>
        <w:br w:type="textWrapping"/>
        <w:t xml:space="preserve">    kernel = np.ones((</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np.uint8)</w:t>
        <w:br w:type="textWrapping"/>
        <w:t xml:space="preserve">    mask = cv2.morphologyEx(mask.astype(np.uint8), cv2.MORPH_OPEN, kernel)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mask</w:t>
        <w:br w:type="textWrapping"/>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Applications in the 2025-2026 Landscape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beauty of SVD and RPCA translates into high-impact industrial tools that are actively reshaping sectors such as automotive, finance, and urban management.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Autonomous Vehicles and Dynamic Perception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2025, autonomous vehicle (AV) perception systems have shifted toward multi-modal sensor fusion.</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SVD-based background separation is used to extract "micro-Doppler" signatures from FMCW radar data, allowing vehicles to detect pedestrians occluded by parked cars or obscured by fog.</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Additionally, SVD-driven pattern matching aligns geometric features across LiDAR and camera modalities, correcting for sensor drift in Level 4/5 automated driving platforms.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Smart City Infrastructure and Traffic Surveillance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Intelligent transportation systems (ITS) utilize SVD for real-time traffic state estimation (TSE).</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These systems identify traffic violations such as unauthorized lane changes or red-light infractions by separating vehicle motion from the static road geometry.</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Modern deployments use "Online Robust PCA" (OR-PCA) to process frames sequentially at the edge, reducing bandwidth requirements and ensuring public privacy through low-resolution analysis.</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Anomaly Detection in High-Frequency Trading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financial sector, the 2025-2026 era emphasizes the detection of market manipulation tactics like "spoofing" or "layering".</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SVD is applied to large matrices of limit order book (LOB) data to identify anomalous patterns that deviate from the low-rank "baseline" market behavior.</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This allows regulatory agencies and trading firms to flag suspicious activities in sub-millisecond intervals.</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Advanced Medical Imaging and Robotics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healthcare, SVD helps remove "tissue clutter" from ultra-fast Doppler acquisitions, enabling the visualization of micro-vessels in 3D tumor scans.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Similarly, in industrial robotics, SVD assists in 3D visual inspection on production lines, identifying micro-cracks in components that are indistinguishable to the human eye.</w:t>
      </w:r>
      <w:r w:rsidDel="00000000" w:rsidR="00000000" w:rsidRPr="00000000">
        <w:rPr>
          <w:rFonts w:ascii="Google Sans" w:cs="Google Sans" w:eastAsia="Google Sans" w:hAnsi="Google Sans"/>
          <w:color w:val="444746"/>
          <w:sz w:val="24"/>
          <w:szCs w:val="24"/>
          <w:vertAlign w:val="superscript"/>
          <w:rtl w:val="0"/>
        </w:rPr>
        <w:t xml:space="preserve">91</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Pitfalls and Numerical Stability Analysis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mathematical elegance of SVD, its practical implementation is fraught with numerical risks that can lead to algorithmic collapse or inaccurate results.</w:t>
      </w:r>
      <w:r w:rsidDel="00000000" w:rsidR="00000000" w:rsidRPr="00000000">
        <w:rPr>
          <w:rFonts w:ascii="Google Sans" w:cs="Google Sans" w:eastAsia="Google Sans" w:hAnsi="Google Sans"/>
          <w:color w:val="444746"/>
          <w:sz w:val="24"/>
          <w:szCs w:val="24"/>
          <w:vertAlign w:val="superscript"/>
          <w:rtl w:val="0"/>
        </w:rPr>
        <w:t xml:space="preserve">93</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Ill-Conditioned Matrices and Condition Numbers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numerical stability of a matrix computation is often governed by its </w:t>
      </w:r>
      <w:r w:rsidDel="00000000" w:rsidR="00000000" w:rsidRPr="00000000">
        <w:rPr>
          <w:rFonts w:ascii="Google Sans" w:cs="Google Sans" w:eastAsia="Google Sans" w:hAnsi="Google Sans"/>
          <w:b w:val="1"/>
          <w:bCs w:val="1"/>
          <w:color w:val="1f1f1f"/>
          <w:rtl w:val="0"/>
        </w:rPr>
        <w:t xml:space="preserve">condition number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10672" cy="228758"/>
            <wp:effectExtent b="0" l="0" r="0" t="0"/>
            <wp:docPr id="39"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1410672" cy="228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A matrix is ill-conditioned if its columns are nearly linearly dependent, causing </w:t>
      </w:r>
      <w:r w:rsidDel="00000000" w:rsidR="00000000" w:rsidRPr="00000000">
        <w:rPr>
          <w:rFonts w:ascii="Google Sans" w:cs="Google Sans" w:eastAsia="Google Sans" w:hAnsi="Google Sans"/>
          <w:color w:val="1f1f1f"/>
        </w:rPr>
        <w:drawing>
          <wp:inline distB="19050" distT="19050" distL="19050" distR="19050">
            <wp:extent cx="329729" cy="226100"/>
            <wp:effectExtent b="0" l="0" r="0" t="0"/>
            <wp:docPr id="41"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329729" cy="2261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approach zero.</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In video streams, this happens when frames are too similar, leading to a "nearly singular" matrix.</w:t>
      </w:r>
      <w:r w:rsidDel="00000000" w:rsidR="00000000" w:rsidRPr="00000000">
        <w:rPr>
          <w:rFonts w:ascii="Google Sans" w:cs="Google Sans" w:eastAsia="Google Sans" w:hAnsi="Google Sans"/>
          <w:color w:val="444746"/>
          <w:sz w:val="24"/>
          <w:szCs w:val="24"/>
          <w:vertAlign w:val="superscript"/>
          <w:rtl w:val="0"/>
        </w:rPr>
        <w:t xml:space="preserve">96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SVD is inherently more stable than Gaussian elimination or direct matrix inversion, as it allows for the explicit zeroing of small singular values.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Practitioners should utilize the Moore-Penrose pseudoinverse </w:t>
      </w:r>
      <w:r w:rsidDel="00000000" w:rsidR="00000000" w:rsidRPr="00000000">
        <w:rPr>
          <w:rFonts w:ascii="Google Sans" w:cs="Google Sans" w:eastAsia="Google Sans" w:hAnsi="Google Sans"/>
          <w:color w:val="1f1f1f"/>
        </w:rPr>
        <w:drawing>
          <wp:inline distB="19050" distT="19050" distL="19050" distR="19050">
            <wp:extent cx="1047379" cy="228519"/>
            <wp:effectExtent b="0" l="0" r="0" t="0"/>
            <wp:docPr id="25"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1047379" cy="228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99728" cy="218750"/>
            <wp:effectExtent b="0" l="0" r="0" t="0"/>
            <wp:docPr id="26"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99728" cy="218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only includes the reciprocals of singular values above a safety threshold (e.g., </w:t>
      </w:r>
      <w:r w:rsidDel="00000000" w:rsidR="00000000" w:rsidRPr="00000000">
        <w:rPr>
          <w:rFonts w:ascii="Google Sans" w:cs="Google Sans" w:eastAsia="Google Sans" w:hAnsi="Google Sans"/>
          <w:color w:val="1f1f1f"/>
        </w:rPr>
        <w:drawing>
          <wp:inline distB="19050" distT="19050" distL="19050" distR="19050">
            <wp:extent cx="423267" cy="221253"/>
            <wp:effectExtent b="0" l="0" r="0" t="0"/>
            <wp:docPr id="11"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423267" cy="221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Floating-Point Sensitivity and Error Accumulation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Large-scale video matrices require careful management of floating-point precision.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While Float64 offers higher accuracy, the memory footprint of stacking thousands of high-definition frames can cause system crashes.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Conversely, iterative algorithms like IALM can accumulate rounding errors if implemented in Float32 without proper regularization.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"SVD Surgery" is a specialized technique that stabilizes weight matrices by replacing small, unstable singular values with a convex combination of their neighbors, reducing the risk of exploding gradients during the training of deep-unrolling networks.</w:t>
      </w:r>
      <w:r w:rsidDel="00000000" w:rsidR="00000000" w:rsidRPr="00000000">
        <w:rPr>
          <w:rFonts w:ascii="Google Sans" w:cs="Google Sans" w:eastAsia="Google Sans" w:hAnsi="Google Sans"/>
          <w:color w:val="444746"/>
          <w:sz w:val="24"/>
          <w:szCs w:val="24"/>
          <w:vertAlign w:val="superscript"/>
          <w:rtl w:val="0"/>
        </w:rPr>
        <w:t xml:space="preserve">102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Non-Differentiability in Hybrid Neural Systems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many computer vision pipelines integrate SVD layers into deep learning models.</w:t>
      </w:r>
      <w:r w:rsidDel="00000000" w:rsidR="00000000" w:rsidRPr="00000000">
        <w:rPr>
          <w:rFonts w:ascii="Google Sans" w:cs="Google Sans" w:eastAsia="Google Sans" w:hAnsi="Google Sans"/>
          <w:color w:val="444746"/>
          <w:sz w:val="24"/>
          <w:szCs w:val="24"/>
          <w:vertAlign w:val="superscript"/>
          <w:rtl w:val="0"/>
        </w:rPr>
        <w:t xml:space="preserve">102</w:t>
      </w:r>
      <w:r w:rsidDel="00000000" w:rsidR="00000000" w:rsidRPr="00000000">
        <w:rPr>
          <w:rFonts w:ascii="Google Sans" w:cs="Google Sans" w:eastAsia="Google Sans" w:hAnsi="Google Sans"/>
          <w:color w:val="1f1f1f"/>
          <w:rtl w:val="0"/>
        </w:rPr>
        <w:t xml:space="preserve"> However, the gradient of the SVD is undefined when </w:t>
      </w:r>
      <w:r w:rsidDel="00000000" w:rsidR="00000000" w:rsidRPr="00000000">
        <w:rPr>
          <w:rFonts w:ascii="Google Sans" w:cs="Google Sans" w:eastAsia="Google Sans" w:hAnsi="Google Sans"/>
          <w:b w:val="1"/>
          <w:bCs w:val="1"/>
          <w:color w:val="1f1f1f"/>
          <w:rtl w:val="0"/>
        </w:rPr>
        <w:t xml:space="preserve">repeated singular values</w:t>
      </w:r>
      <w:r w:rsidDel="00000000" w:rsidR="00000000" w:rsidRPr="00000000">
        <w:rPr>
          <w:rFonts w:ascii="Google Sans" w:cs="Google Sans" w:eastAsia="Google Sans" w:hAnsi="Google Sans"/>
          <w:color w:val="1f1f1f"/>
          <w:rtl w:val="0"/>
        </w:rPr>
        <w:t xml:space="preserve"> occur, leading to "NaN" errors during backpropagation.</w:t>
      </w:r>
      <w:r w:rsidDel="00000000" w:rsidR="00000000" w:rsidRPr="00000000">
        <w:rPr>
          <w:rFonts w:ascii="Google Sans" w:cs="Google Sans" w:eastAsia="Google Sans" w:hAnsi="Google Sans"/>
          <w:color w:val="444746"/>
          <w:sz w:val="24"/>
          <w:szCs w:val="24"/>
          <w:vertAlign w:val="superscript"/>
          <w:rtl w:val="0"/>
        </w:rPr>
        <w:t xml:space="preserve">102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Implementing a "differentiable SVD" based on the Moore-Penrose pseudoinverse of the underdetermined system of linear equations provides a finite and stable gradient, ensuring the training process remains robust even when singular values are close to each other.</w:t>
      </w:r>
      <w:r w:rsidDel="00000000" w:rsidR="00000000" w:rsidRPr="00000000">
        <w:rPr>
          <w:rFonts w:ascii="Google Sans" w:cs="Google Sans" w:eastAsia="Google Sans" w:hAnsi="Google Sans"/>
          <w:color w:val="444746"/>
          <w:sz w:val="24"/>
          <w:szCs w:val="24"/>
          <w:vertAlign w:val="superscript"/>
          <w:rtl w:val="0"/>
        </w:rPr>
        <w:t xml:space="preserve">102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Stability Issue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Ill-conditioning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redundant video frames.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Singular Value Truncation or Tikhonov regularization.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Gradient Explosion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Repeated singular values in deep layers.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Differentiable SVD via Moore-Penrose solvers.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Exhaustion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Stacking </w:t>
            </w:r>
            <w:r w:rsidDel="00000000" w:rsidR="00000000" w:rsidRPr="00000000">
              <w:rPr>
                <w:rFonts w:ascii="Google Sans" w:cs="Google Sans" w:eastAsia="Google Sans" w:hAnsi="Google Sans"/>
                <w:color w:val="1f1f1f"/>
                <w:shd w:fill="auto" w:val="clear"/>
              </w:rPr>
              <w:drawing>
                <wp:inline distB="19050" distT="19050" distL="19050" distR="19050">
                  <wp:extent cx="225996" cy="188330"/>
                  <wp:effectExtent b="0" l="0" r="0" t="0"/>
                  <wp:docPr id="12"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225996" cy="18833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pixels </w:t>
            </w:r>
            <w:r w:rsidDel="00000000" w:rsidR="00000000" w:rsidRPr="00000000">
              <w:rPr>
                <w:rFonts w:ascii="Google Sans" w:cs="Google Sans" w:eastAsia="Google Sans" w:hAnsi="Google Sans"/>
                <w:color w:val="1f1f1f"/>
                <w:shd w:fill="auto" w:val="clear"/>
              </w:rPr>
              <w:drawing>
                <wp:inline distB="19050" distT="19050" distL="19050" distR="19050">
                  <wp:extent cx="351532" cy="190017"/>
                  <wp:effectExtent b="0" l="0" r="0" t="0"/>
                  <wp:docPr id="14"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351532" cy="1900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frames.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Dask chunking, CuPy GPU acceleration, or rSVD.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Noise Absorption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 moving objects merged into 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Optimization of </w:t>
            </w:r>
            <w:r w:rsidDel="00000000" w:rsidR="00000000" w:rsidRPr="00000000">
              <w:rPr>
                <w:rFonts w:ascii="Google Sans" w:cs="Google Sans" w:eastAsia="Google Sans" w:hAnsi="Google Sans"/>
                <w:color w:val="1f1f1f"/>
                <w:shd w:fill="auto" w:val="clear"/>
              </w:rPr>
              <w:drawing>
                <wp:inline distB="19050" distT="19050" distL="19050" distR="19050">
                  <wp:extent cx="94134" cy="207094"/>
                  <wp:effectExtent b="0" l="0" r="0" t="0"/>
                  <wp:docPr id="16"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94134" cy="2070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use of incoherence checks.</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Compendium and Concluding Guidance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students and researchers pursuing this topic, several authoritative resources bridge the gap between abstract theory and industrial implementation:</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Gilbert Strang (2019):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Linear Algebra and Learning from Data</w:t>
      </w:r>
      <w:r w:rsidDel="00000000" w:rsidR="00000000" w:rsidRPr="00000000">
        <w:rPr>
          <w:rFonts w:ascii="Google Sans" w:cs="Google Sans" w:eastAsia="Google Sans" w:hAnsi="Google Sans"/>
          <w:color w:val="1f1f1f"/>
          <w:rtl w:val="0"/>
        </w:rPr>
        <w:t xml:space="preserve"> is the definitive text for understanding how matrix factorizations like SVD underpin modern neural networks, particularly in Chapter 7.</w:t>
      </w:r>
      <w:r w:rsidDel="00000000" w:rsidR="00000000" w:rsidRPr="00000000">
        <w:rPr>
          <w:rFonts w:ascii="Google Sans" w:cs="Google Sans" w:eastAsia="Google Sans" w:hAnsi="Google Sans"/>
          <w:color w:val="444746"/>
          <w:sz w:val="24"/>
          <w:szCs w:val="24"/>
          <w:vertAlign w:val="superscript"/>
          <w:rtl w:val="0"/>
        </w:rPr>
        <w:t xml:space="preserve">107</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Trefethen and Bau (1997/2022):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Numerical Linear Algebra</w:t>
      </w:r>
      <w:r w:rsidDel="00000000" w:rsidR="00000000" w:rsidRPr="00000000">
        <w:rPr>
          <w:rFonts w:ascii="Google Sans" w:cs="Google Sans" w:eastAsia="Google Sans" w:hAnsi="Google Sans"/>
          <w:color w:val="1f1f1f"/>
          <w:rtl w:val="0"/>
        </w:rPr>
        <w:t xml:space="preserve"> provides the foundational numerical analysis required to understand stability, conditioning, and QR-based SVD algorithms.</w:t>
      </w:r>
      <w:r w:rsidDel="00000000" w:rsidR="00000000" w:rsidRPr="00000000">
        <w:rPr>
          <w:rFonts w:ascii="Google Sans" w:cs="Google Sans" w:eastAsia="Google Sans" w:hAnsi="Google Sans"/>
          <w:color w:val="444746"/>
          <w:sz w:val="24"/>
          <w:szCs w:val="24"/>
          <w:vertAlign w:val="superscript"/>
          <w:rtl w:val="0"/>
        </w:rPr>
        <w:t xml:space="preserve">110</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Candès et al. (2011):</w:t>
      </w:r>
      <w:r w:rsidDel="00000000" w:rsidR="00000000" w:rsidRPr="00000000">
        <w:rPr>
          <w:rFonts w:ascii="Google Sans" w:cs="Google Sans" w:eastAsia="Google Sans" w:hAnsi="Google Sans"/>
          <w:color w:val="1f1f1f"/>
          <w:rtl w:val="0"/>
        </w:rPr>
        <w:t xml:space="preserve"> "Robust Principal Component Analysis?" published in the Journal of the ACM, is the seminal academic paper that introduced the PCP framework for background subtraction.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Lin et al. (2010):</w:t>
      </w:r>
      <w:r w:rsidDel="00000000" w:rsidR="00000000" w:rsidRPr="00000000">
        <w:rPr>
          <w:rFonts w:ascii="Google Sans" w:cs="Google Sans" w:eastAsia="Google Sans" w:hAnsi="Google Sans"/>
          <w:color w:val="1f1f1f"/>
          <w:rtl w:val="0"/>
        </w:rPr>
        <w:t xml:space="preserve"> "The Augmented Lagrange Multiplier Method for Exact Recovery of Corrupted Low-Rank Matrices" (arXiv:1009.5055) provides the rigorous derivation for the IALM algorithm.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Halko et al. (2011):</w:t>
      </w:r>
      <w:r w:rsidDel="00000000" w:rsidR="00000000" w:rsidRPr="00000000">
        <w:rPr>
          <w:rFonts w:ascii="Google Sans" w:cs="Google Sans" w:eastAsia="Google Sans" w:hAnsi="Google Sans"/>
          <w:color w:val="1f1f1f"/>
          <w:rtl w:val="0"/>
        </w:rPr>
        <w:t xml:space="preserve"> "Finding Structure with Randomness" in SIAM Review detailing the randomized SVD methods that enable real-time high-resolution video processing.</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Numerical Libraries:</w:t>
      </w:r>
      <w:r w:rsidDel="00000000" w:rsidR="00000000" w:rsidRPr="00000000">
        <w:rPr>
          <w:rFonts w:ascii="Google Sans" w:cs="Google Sans" w:eastAsia="Google Sans" w:hAnsi="Google Sans"/>
          <w:color w:val="1f1f1f"/>
          <w:rtl w:val="0"/>
        </w:rPr>
        <w:t xml:space="preserve"> The documentation for </w:t>
      </w:r>
      <w:r w:rsidDel="00000000" w:rsidR="00000000" w:rsidRPr="00000000">
        <w:rPr>
          <w:rFonts w:ascii="Google Sans" w:cs="Google Sans" w:eastAsia="Google Sans" w:hAnsi="Google Sans"/>
          <w:b w:val="1"/>
          <w:bCs w:val="1"/>
          <w:color w:val="1f1f1f"/>
          <w:rtl w:val="0"/>
        </w:rPr>
        <w:t xml:space="preserve">LAPACK</w:t>
      </w:r>
      <w:r w:rsidDel="00000000" w:rsidR="00000000" w:rsidRPr="00000000">
        <w:rPr>
          <w:rFonts w:ascii="Google Sans" w:cs="Google Sans" w:eastAsia="Google Sans" w:hAnsi="Google Sans"/>
          <w:color w:val="1f1f1f"/>
          <w:rtl w:val="0"/>
        </w:rPr>
        <w:t xml:space="preserve"> (ge-sdd/ge-svd drivers) and </w:t>
      </w:r>
      <w:r w:rsidDel="00000000" w:rsidR="00000000" w:rsidRPr="00000000">
        <w:rPr>
          <w:rFonts w:ascii="Google Sans" w:cs="Google Sans" w:eastAsia="Google Sans" w:hAnsi="Google Sans"/>
          <w:b w:val="1"/>
          <w:bCs w:val="1"/>
          <w:color w:val="1f1f1f"/>
          <w:rtl w:val="0"/>
        </w:rPr>
        <w:t xml:space="preserve">SciPy.sparse.linalg.svds</w:t>
      </w:r>
      <w:r w:rsidDel="00000000" w:rsidR="00000000" w:rsidRPr="00000000">
        <w:rPr>
          <w:rFonts w:ascii="Google Sans" w:cs="Google Sans" w:eastAsia="Google Sans" w:hAnsi="Google Sans"/>
          <w:color w:val="1f1f1f"/>
          <w:rtl w:val="0"/>
        </w:rPr>
        <w:t xml:space="preserve"> (ARPACK-based iterative SVD) is essential for professional software development.</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synthesis of linear algebra and computer vision continues to be a fertile ground for innovation. While deep learning has automated many aspects of object detection, the transparency, efficiency, and unsupervised nature of SVD and RPCA ensure their continued relevance in the "embodied AI" era of 2025-2030.</w:t>
      </w:r>
      <w:r w:rsidDel="00000000" w:rsidR="00000000" w:rsidRPr="00000000">
        <w:rPr>
          <w:rFonts w:ascii="Google Sans" w:cs="Google Sans" w:eastAsia="Google Sans" w:hAnsi="Google Sans"/>
          <w:color w:val="444746"/>
          <w:sz w:val="24"/>
          <w:szCs w:val="24"/>
          <w:vertAlign w:val="superscript"/>
          <w:rtl w:val="0"/>
        </w:rPr>
        <w:t xml:space="preserve">115</w:t>
      </w:r>
      <w:r w:rsidDel="00000000" w:rsidR="00000000" w:rsidRPr="00000000">
        <w:rPr>
          <w:rFonts w:ascii="Google Sans" w:cs="Google Sans" w:eastAsia="Google Sans" w:hAnsi="Google Sans"/>
          <w:color w:val="1f1f1f"/>
          <w:rtl w:val="0"/>
        </w:rPr>
        <w:t xml:space="preserve"> By mastering these mathematical frameworks, researchers can build systems that are not only accurate but also theoretically grounded and computationally robust.</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Джерела</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Lognormal Pixel Intensity Distributions on GPUs - MDPI, доступ отримано березня 6, 2026, </w:t>
      </w:r>
      <w:hyperlink r:id="rId58">
        <w:r w:rsidDel="00000000" w:rsidR="00000000" w:rsidRPr="00000000">
          <w:rPr>
            <w:rFonts w:ascii="Google Sans" w:cs="Google Sans" w:eastAsia="Google Sans" w:hAnsi="Google Sans"/>
            <w:color w:val="0000ee"/>
            <w:sz w:val="24"/>
            <w:szCs w:val="24"/>
            <w:u w:val="single"/>
            <w:rtl w:val="0"/>
          </w:rPr>
          <w:t xml:space="preserve">https://www.mdpi.com/2227-7390/14/1/43</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Subtraction Methods in Video Streams: A Review, доступ отримано березня 6, 2026, </w:t>
      </w:r>
      <w:hyperlink r:id="rId59">
        <w:r w:rsidDel="00000000" w:rsidR="00000000" w:rsidRPr="00000000">
          <w:rPr>
            <w:rFonts w:ascii="Google Sans" w:cs="Google Sans" w:eastAsia="Google Sans" w:hAnsi="Google Sans"/>
            <w:color w:val="0000ee"/>
            <w:sz w:val="24"/>
            <w:szCs w:val="24"/>
            <w:u w:val="single"/>
            <w:rtl w:val="0"/>
          </w:rPr>
          <w:t xml:space="preserve">https://www.jscdss.com/index.php/files/article/view/79</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 (EECS) at UC Berkeley, доступ отримано березня 6, 2026, </w:t>
      </w:r>
      <w:hyperlink r:id="rId60">
        <w:r w:rsidDel="00000000" w:rsidR="00000000" w:rsidRPr="00000000">
          <w:rPr>
            <w:rFonts w:ascii="Google Sans" w:cs="Google Sans" w:eastAsia="Google Sans" w:hAnsi="Google Sans"/>
            <w:color w:val="0000ee"/>
            <w:sz w:val="24"/>
            <w:szCs w:val="24"/>
            <w:u w:val="single"/>
            <w:rtl w:val="0"/>
          </w:rPr>
          <w:t xml:space="preserve">https://people.eecs.berkeley.edu/~yima/matrix-rank/Files/RPCA_JACM.pdf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Background Removal with Robust PCA.ipynb - GitHub, доступ отримано березня 6, 2026, </w:t>
      </w:r>
      <w:hyperlink r:id="rId61">
        <w:r w:rsidDel="00000000" w:rsidR="00000000" w:rsidRPr="00000000">
          <w:rPr>
            <w:rFonts w:ascii="Google Sans" w:cs="Google Sans" w:eastAsia="Google Sans" w:hAnsi="Google Sans"/>
            <w:color w:val="0000ee"/>
            <w:sz w:val="24"/>
            <w:szCs w:val="24"/>
            <w:u w:val="single"/>
            <w:rtl w:val="0"/>
          </w:rPr>
          <w:t xml:space="preserve">https://github.com/fastai/numerical-linear-algebra/blob/master/nbs/3.%20Background%20Removal%20with%20Robust%20PCA.ipynb</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02-Background-Removal-with-SVD.ipynb - GitHub, доступ отримано березня 6, 2026, </w:t>
      </w:r>
      <w:hyperlink r:id="rId62">
        <w:r w:rsidDel="00000000" w:rsidR="00000000" w:rsidRPr="00000000">
          <w:rPr>
            <w:rFonts w:ascii="Google Sans" w:cs="Google Sans" w:eastAsia="Google Sans" w:hAnsi="Google Sans"/>
            <w:color w:val="0000ee"/>
            <w:sz w:val="24"/>
            <w:szCs w:val="24"/>
            <w:u w:val="single"/>
            <w:rtl w:val="0"/>
          </w:rPr>
          <w:t xml:space="preserve">https://github.com/fastai/numerical-linear-algebra-v2/blob/master/nbs/02-Background-Removal-with-SVD.ipynb</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Background Removal with SVD - Matrix (Mathematics) - Scribd, доступ отримано березня 6, 2026, </w:t>
      </w:r>
      <w:hyperlink r:id="rId63">
        <w:r w:rsidDel="00000000" w:rsidR="00000000" w:rsidRPr="00000000">
          <w:rPr>
            <w:rFonts w:ascii="Google Sans" w:cs="Google Sans" w:eastAsia="Google Sans" w:hAnsi="Google Sans"/>
            <w:color w:val="0000ee"/>
            <w:sz w:val="24"/>
            <w:szCs w:val="24"/>
            <w:u w:val="single"/>
            <w:rtl w:val="0"/>
          </w:rPr>
          <w:t xml:space="preserve">https://www.scribd.com/document/440390215/Singular-Value-Decomposition-docx</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Scalable Video Surveillance Background Modelling, доступ отримано березня 6, 2026, </w:t>
      </w:r>
      <w:hyperlink r:id="rId64">
        <w:r w:rsidDel="00000000" w:rsidR="00000000" w:rsidRPr="00000000">
          <w:rPr>
            <w:rFonts w:ascii="Google Sans" w:cs="Google Sans" w:eastAsia="Google Sans" w:hAnsi="Google Sans"/>
            <w:color w:val="0000ee"/>
            <w:sz w:val="24"/>
            <w:szCs w:val="24"/>
            <w:u w:val="single"/>
            <w:rtl w:val="0"/>
          </w:rPr>
          <w:t xml:space="preserve">https://arxiv.org/pdf/2109.10680</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Augmented Lagrange Multiplier Method for Exact Recovery of, доступ отримано березня 6, 2026, </w:t>
      </w:r>
      <w:hyperlink r:id="rId65">
        <w:r w:rsidDel="00000000" w:rsidR="00000000" w:rsidRPr="00000000">
          <w:rPr>
            <w:rFonts w:ascii="Google Sans" w:cs="Google Sans" w:eastAsia="Google Sans" w:hAnsi="Google Sans"/>
            <w:color w:val="0000ee"/>
            <w:sz w:val="24"/>
            <w:szCs w:val="24"/>
            <w:u w:val="single"/>
            <w:rtl w:val="0"/>
          </w:rPr>
          <w:t xml:space="preserve">https://people.eecs.berkeley.edu/~yima/psfile/Lin09-MP.pdf</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 (EECS) at UC Berkeley, доступ отримано березня 6, 2026, </w:t>
      </w:r>
      <w:hyperlink r:id="rId66">
        <w:r w:rsidDel="00000000" w:rsidR="00000000" w:rsidRPr="00000000">
          <w:rPr>
            <w:rFonts w:ascii="Google Sans" w:cs="Google Sans" w:eastAsia="Google Sans" w:hAnsi="Google Sans"/>
            <w:color w:val="0000ee"/>
            <w:sz w:val="24"/>
            <w:szCs w:val="24"/>
            <w:u w:val="single"/>
            <w:rtl w:val="0"/>
          </w:rPr>
          <w:t xml:space="preserve">https://people.eecs.berkeley.edu/~yima/psfile/JACM11.pdf</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Robust PCA via Principal Component Pursuit: A Review for a, доступ отримано березня 6,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https://www.researchgate.net/publication/258885717_Robust_PCA_via_Principal_Component_Pursuit_A_Review_for_a_Comparative_Evaluation_in_Video_Surveillance</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Robust Principal Component Analysis(RPCA) | by ..., доступ отримано березня 6, 2026, </w:t>
      </w:r>
      <w:hyperlink r:id="rId68">
        <w:r w:rsidDel="00000000" w:rsidR="00000000" w:rsidRPr="00000000">
          <w:rPr>
            <w:rFonts w:ascii="Google Sans" w:cs="Google Sans" w:eastAsia="Google Sans" w:hAnsi="Google Sans"/>
            <w:color w:val="0000ee"/>
            <w:sz w:val="24"/>
            <w:szCs w:val="24"/>
            <w:u w:val="single"/>
            <w:rtl w:val="0"/>
          </w:rPr>
          <w:t xml:space="preserve">https://medium.com/@aneetkumard8/understanding-robust-principal-component-analysis-rpca-d722aab80202</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Multilevel Algorithms for Compressive Principal Component, доступ отримано березня 6, 2026, </w:t>
      </w:r>
      <w:hyperlink r:id="rId69">
        <w:r w:rsidDel="00000000" w:rsidR="00000000" w:rsidRPr="00000000">
          <w:rPr>
            <w:rFonts w:ascii="Google Sans" w:cs="Google Sans" w:eastAsia="Google Sans" w:hAnsi="Google Sans"/>
            <w:color w:val="0000ee"/>
            <w:sz w:val="24"/>
            <w:szCs w:val="24"/>
            <w:u w:val="single"/>
            <w:rtl w:val="0"/>
          </w:rPr>
          <w:t xml:space="preserve">https://www.doc.ic.ac.uk/~pp500/pubs/ML_RPCA_SIIMS-4.pdf</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SDV &amp; AV Technology Summit 2026 - Automotive IQ, доступ отримано березня 6, 2026, </w:t>
      </w:r>
      <w:hyperlink r:id="rId70">
        <w:r w:rsidDel="00000000" w:rsidR="00000000" w:rsidRPr="00000000">
          <w:rPr>
            <w:rFonts w:ascii="Google Sans" w:cs="Google Sans" w:eastAsia="Google Sans" w:hAnsi="Google Sans"/>
            <w:color w:val="0000ee"/>
            <w:sz w:val="24"/>
            <w:szCs w:val="24"/>
            <w:u w:val="single"/>
            <w:rtl w:val="0"/>
          </w:rPr>
          <w:t xml:space="preserve">https://www.automotive-iq.com/events-sdv-av-technology-summit</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Vehicle Trends Taking Shape in 2025 - Innoviz, доступ отримано березня 6, 2026, </w:t>
      </w:r>
      <w:hyperlink r:id="rId71">
        <w:r w:rsidDel="00000000" w:rsidR="00000000" w:rsidRPr="00000000">
          <w:rPr>
            <w:rFonts w:ascii="Google Sans" w:cs="Google Sans" w:eastAsia="Google Sans" w:hAnsi="Google Sans"/>
            <w:color w:val="0000ee"/>
            <w:sz w:val="24"/>
            <w:szCs w:val="24"/>
            <w:u w:val="single"/>
            <w:rtl w:val="0"/>
          </w:rPr>
          <w:t xml:space="preserve">https://innoviz.tech/blog/autonomous-vehicle-trends-2025</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AI in Video: 2026 Landscape - Voxel51, доступ отримано березня 6, 2026, </w:t>
      </w:r>
      <w:hyperlink r:id="rId72">
        <w:r w:rsidDel="00000000" w:rsidR="00000000" w:rsidRPr="00000000">
          <w:rPr>
            <w:rFonts w:ascii="Google Sans" w:cs="Google Sans" w:eastAsia="Google Sans" w:hAnsi="Google Sans"/>
            <w:color w:val="0000ee"/>
            <w:sz w:val="24"/>
            <w:szCs w:val="24"/>
            <w:u w:val="single"/>
            <w:rtl w:val="0"/>
          </w:rPr>
          <w:t xml:space="preserve">https://voxel51.com/blog/visual-ai-in-video-2026-landscape</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 Component Analysis: A Comprehensive Guide for 2025, доступ отримано березня 6, 2026, </w:t>
      </w:r>
      <w:hyperlink r:id="rId73">
        <w:r w:rsidDel="00000000" w:rsidR="00000000" w:rsidRPr="00000000">
          <w:rPr>
            <w:rFonts w:ascii="Google Sans" w:cs="Google Sans" w:eastAsia="Google Sans" w:hAnsi="Google Sans"/>
            <w:color w:val="0000ee"/>
            <w:sz w:val="24"/>
            <w:szCs w:val="24"/>
            <w:u w:val="single"/>
            <w:rtl w:val="0"/>
          </w:rPr>
          <w:t xml:space="preserve">https://www.shadecoder.com/topics/principal-component-analysis-a-comprehensive-guide-for-2025</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Linear Algebra: Background Removal with Principle, доступ отримано березня 6, 2026, </w:t>
      </w:r>
      <w:hyperlink r:id="rId74">
        <w:r w:rsidDel="00000000" w:rsidR="00000000" w:rsidRPr="00000000">
          <w:rPr>
            <w:rFonts w:ascii="Google Sans" w:cs="Google Sans" w:eastAsia="Google Sans" w:hAnsi="Google Sans"/>
            <w:color w:val="0000ee"/>
            <w:sz w:val="24"/>
            <w:szCs w:val="24"/>
            <w:u w:val="single"/>
            <w:rtl w:val="0"/>
          </w:rPr>
          <w:t xml:space="preserve">https://medium.com/@_monitsharma/computational-linear-algebra-background-removal-with-principle-component-analysis-c0bed850b6c</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Background Subtraction using Adaptive Singular Value, доступ отримано березня 6, 2026,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https://www.researchgate.net/publication/341950927_Background_Subtraction_using_Adaptive_Singular_Value_Decomposition</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Effortlessly Remove Unwanted Video Backgrounds with SVD, доступ отримано березня 6, 2026, </w:t>
      </w:r>
      <w:hyperlink r:id="rId76">
        <w:r w:rsidDel="00000000" w:rsidR="00000000" w:rsidRPr="00000000">
          <w:rPr>
            <w:rFonts w:ascii="Google Sans" w:cs="Google Sans" w:eastAsia="Google Sans" w:hAnsi="Google Sans"/>
            <w:color w:val="0000ee"/>
            <w:sz w:val="24"/>
            <w:szCs w:val="24"/>
            <w:u w:val="single"/>
            <w:rtl w:val="0"/>
          </w:rPr>
          <w:t xml:space="preserve">https://medium.com/the-power-of-ai/effortlessly-remove-unwanted-video-backgrounds-with-svd-4342dd0385d7</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for Background Subtraction, доступ отримано березня 6, 2026,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https://www.researchgate.net/publication/221926755_Robust_Principal_Component_Analysis_for_Background_Subtraction_Systematic_Evaluation_and_Comparative_Analysis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for Background Subtraction, доступ отримано березня 6, 2026, </w:t>
      </w:r>
      <w:hyperlink r:id="rId78">
        <w:r w:rsidDel="00000000" w:rsidR="00000000" w:rsidRPr="00000000">
          <w:rPr>
            <w:rFonts w:ascii="Google Sans" w:cs="Google Sans" w:eastAsia="Google Sans" w:hAnsi="Google Sans"/>
            <w:color w:val="0000ee"/>
            <w:sz w:val="24"/>
            <w:szCs w:val="24"/>
            <w:u w:val="single"/>
            <w:rtl w:val="0"/>
          </w:rPr>
          <w:t xml:space="preserve">https://scispace.com/pdf/robust-principal-component-analysis-for-background-2ywzxc4p4r.pdf</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Methods I Singular Value Decomposition, доступ отримано березня 6, 2026, </w:t>
      </w:r>
      <w:hyperlink r:id="rId79">
        <w:r w:rsidDel="00000000" w:rsidR="00000000" w:rsidRPr="00000000">
          <w:rPr>
            <w:rFonts w:ascii="Google Sans" w:cs="Google Sans" w:eastAsia="Google Sans" w:hAnsi="Google Sans"/>
            <w:color w:val="0000ee"/>
            <w:sz w:val="24"/>
            <w:szCs w:val="24"/>
            <w:u w:val="single"/>
            <w:rtl w:val="0"/>
          </w:rPr>
          <w:t xml:space="preserve">https://math.nyu.edu/inmemoriam/donev/Teaching/NMI-Fall2014/Lecture-SVD.handout.pdf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Singular Value Decomposition 1 Mathematical Background, доступ отримано березня 6, 2026, </w:t>
      </w:r>
      <w:hyperlink r:id="rId80">
        <w:r w:rsidDel="00000000" w:rsidR="00000000" w:rsidRPr="00000000">
          <w:rPr>
            <w:rFonts w:ascii="Google Sans" w:cs="Google Sans" w:eastAsia="Google Sans" w:hAnsi="Google Sans"/>
            <w:color w:val="0000ee"/>
            <w:sz w:val="24"/>
            <w:szCs w:val="24"/>
            <w:u w:val="single"/>
            <w:rtl w:val="0"/>
          </w:rPr>
          <w:t xml:space="preserve">https://utminers.utep.edu/xzeng/2017spring_math5330/MATH_5330_Computational_Methods_of_Linear_Algebra_files/ln15.pdf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Singular Value Decomposition (SVD)? - CallMiner, доступ отримано березня 6, 2026, </w:t>
      </w:r>
      <w:hyperlink r:id="rId81">
        <w:r w:rsidDel="00000000" w:rsidR="00000000" w:rsidRPr="00000000">
          <w:rPr>
            <w:rFonts w:ascii="Google Sans" w:cs="Google Sans" w:eastAsia="Google Sans" w:hAnsi="Google Sans"/>
            <w:color w:val="0000ee"/>
            <w:sz w:val="24"/>
            <w:szCs w:val="24"/>
            <w:u w:val="single"/>
            <w:rtl w:val="0"/>
          </w:rPr>
          <w:t xml:space="preserve">https://callminer.com/blog/technical-basics-series-singular-value-decomposition-svd-101</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Svd in Machine Learning: A Comprehensive Guide for 2025, доступ отримано березня 6, 2026, </w:t>
      </w:r>
      <w:hyperlink r:id="rId82">
        <w:r w:rsidDel="00000000" w:rsidR="00000000" w:rsidRPr="00000000">
          <w:rPr>
            <w:rFonts w:ascii="Google Sans" w:cs="Google Sans" w:eastAsia="Google Sans" w:hAnsi="Google Sans"/>
            <w:color w:val="0000ee"/>
            <w:sz w:val="24"/>
            <w:szCs w:val="24"/>
            <w:u w:val="single"/>
            <w:rtl w:val="0"/>
          </w:rPr>
          <w:t xml:space="preserve">https://www.shadecoder.com/topics/svd-in-machine-learning-a-comprehensive-guide-for-2025</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Singular value decomposition | Abstract Linear Algebra II... - Fiveable, доступ отримано березня 6, 2026, </w:t>
      </w:r>
      <w:hyperlink r:id="rId83">
        <w:r w:rsidDel="00000000" w:rsidR="00000000" w:rsidRPr="00000000">
          <w:rPr>
            <w:rFonts w:ascii="Google Sans" w:cs="Google Sans" w:eastAsia="Google Sans" w:hAnsi="Google Sans"/>
            <w:color w:val="0000ee"/>
            <w:sz w:val="24"/>
            <w:szCs w:val="24"/>
            <w:u w:val="single"/>
            <w:rtl w:val="0"/>
          </w:rPr>
          <w:t xml:space="preserve">https://fiveable.me/abstract-linear-algebra-ii/unit-5/singular-decomposition/study-guide/Iqhh8t3EI7NVscjU</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Singular Value Decomposition (the SVD) - YouTube, доступ отримано березня 6, 2026, </w:t>
      </w:r>
      <w:hyperlink r:id="rId84">
        <w:r w:rsidDel="00000000" w:rsidR="00000000" w:rsidRPr="00000000">
          <w:rPr>
            <w:rFonts w:ascii="Google Sans" w:cs="Google Sans" w:eastAsia="Google Sans" w:hAnsi="Google Sans"/>
            <w:color w:val="0000ee"/>
            <w:sz w:val="24"/>
            <w:szCs w:val="24"/>
            <w:u w:val="single"/>
            <w:rtl w:val="0"/>
          </w:rPr>
          <w:t xml:space="preserve">https://www.youtube.com/watch?v=mBcLRGuAFUk</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singular value decomposition (SVD)? - math - Stack Overflow, доступ отримано березня 6, 2026, </w:t>
      </w:r>
      <w:hyperlink r:id="rId85">
        <w:r w:rsidDel="00000000" w:rsidR="00000000" w:rsidRPr="00000000">
          <w:rPr>
            <w:rFonts w:ascii="Google Sans" w:cs="Google Sans" w:eastAsia="Google Sans" w:hAnsi="Google Sans"/>
            <w:color w:val="0000ee"/>
            <w:sz w:val="24"/>
            <w:szCs w:val="24"/>
            <w:u w:val="single"/>
            <w:rtl w:val="0"/>
          </w:rPr>
          <w:t xml:space="preserve">https://stackoverflow.com/questions/531452/what-is-singular-value-decomposition-svd</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 By Step Implementation of Principal Component Analysis, доступ отримано березня 6, 2026, </w:t>
      </w:r>
      <w:hyperlink r:id="rId86">
        <w:r w:rsidDel="00000000" w:rsidR="00000000" w:rsidRPr="00000000">
          <w:rPr>
            <w:rFonts w:ascii="Google Sans" w:cs="Google Sans" w:eastAsia="Google Sans" w:hAnsi="Google Sans"/>
            <w:color w:val="0000ee"/>
            <w:sz w:val="24"/>
            <w:szCs w:val="24"/>
            <w:u w:val="single"/>
            <w:rtl w:val="0"/>
          </w:rPr>
          <w:t xml:space="preserve">https://medium.com/data-science/a-step-by-step-implementation-of-principal-component-analysis-5520cc6cd598</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 Component Analysis (PCA) Explained Step by Step, доступ отримано березня 6, 2026, </w:t>
      </w:r>
      <w:hyperlink r:id="rId87">
        <w:r w:rsidDel="00000000" w:rsidR="00000000" w:rsidRPr="00000000">
          <w:rPr>
            <w:rFonts w:ascii="Google Sans" w:cs="Google Sans" w:eastAsia="Google Sans" w:hAnsi="Google Sans"/>
            <w:color w:val="0000ee"/>
            <w:sz w:val="24"/>
            <w:szCs w:val="24"/>
            <w:u w:val="single"/>
            <w:rtl w:val="0"/>
          </w:rPr>
          <w:t xml:space="preserve">https://medium.com/@morepravin1989/principal-component-analysis-pca-explained-step-by-step-with-python-code-and-real-world-example-ff4e94c957a1</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6: Singular Value Decomposition (SVD) | Matrix Methods in, доступ отримано березня 6, 2026, </w:t>
      </w:r>
      <w:hyperlink r:id="rId88">
        <w:r w:rsidDel="00000000" w:rsidR="00000000" w:rsidRPr="00000000">
          <w:rPr>
            <w:rFonts w:ascii="Google Sans" w:cs="Google Sans" w:eastAsia="Google Sans" w:hAnsi="Google Sans"/>
            <w:color w:val="0000ee"/>
            <w:sz w:val="24"/>
            <w:szCs w:val="24"/>
            <w:u w:val="single"/>
            <w:rtl w:val="0"/>
          </w:rPr>
          <w:t xml:space="preserve">https://ocw.mit.edu/courses/18-065-matrix-methods-in-data-analysis-signal-processing-and-machine-learning-spring-2018/resources/lecture-6-singular-value-decomposition-svd/</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 behind the Singular Value Decomposition - Medium, доступ отримано березня 6, 2026, </w:t>
      </w:r>
      <w:hyperlink r:id="rId89">
        <w:r w:rsidDel="00000000" w:rsidR="00000000" w:rsidRPr="00000000">
          <w:rPr>
            <w:rFonts w:ascii="Google Sans" w:cs="Google Sans" w:eastAsia="Google Sans" w:hAnsi="Google Sans"/>
            <w:color w:val="0000ee"/>
            <w:sz w:val="24"/>
            <w:szCs w:val="24"/>
            <w:u w:val="single"/>
            <w:rtl w:val="0"/>
          </w:rPr>
          <w:t xml:space="preserve">https://medium.com/@krasniuk-ai/the-math-behind-the-singular-value-decomposition-a847abf22fc1</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Fast Algorithm for a Weighted Low Rank Approximation, доступ отримано березня 6, 2026, </w:t>
      </w:r>
      <w:hyperlink r:id="rId90">
        <w:r w:rsidDel="00000000" w:rsidR="00000000" w:rsidRPr="00000000">
          <w:rPr>
            <w:rFonts w:ascii="Google Sans" w:cs="Google Sans" w:eastAsia="Google Sans" w:hAnsi="Google Sans"/>
            <w:color w:val="0000ee"/>
            <w:sz w:val="24"/>
            <w:szCs w:val="24"/>
            <w:u w:val="single"/>
            <w:rtl w:val="0"/>
          </w:rPr>
          <w:t xml:space="preserve">https://www.mva-org.jp/Proceedings/2017USB/papers/04-14.pdf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Regularization of document-term matrices using singular value, доступ отримано березня 6, 2026, </w:t>
      </w:r>
      <w:hyperlink r:id="rId91">
        <w:r w:rsidDel="00000000" w:rsidR="00000000" w:rsidRPr="00000000">
          <w:rPr>
            <w:rFonts w:ascii="Google Sans" w:cs="Google Sans" w:eastAsia="Google Sans" w:hAnsi="Google Sans"/>
            <w:color w:val="0000ee"/>
            <w:sz w:val="24"/>
            <w:szCs w:val="24"/>
            <w:u w:val="single"/>
            <w:rtl w:val="0"/>
          </w:rPr>
          <w:t xml:space="preserve">https://iacis.org/iis/2025/4_iis_2025_39-44.pdf</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4.3 Singular value decomposition - Numerical Analysis II - Fiveable, доступ отримано березня 6, 2026, </w:t>
      </w:r>
      <w:hyperlink r:id="rId92">
        <w:r w:rsidDel="00000000" w:rsidR="00000000" w:rsidRPr="00000000">
          <w:rPr>
            <w:rFonts w:ascii="Google Sans" w:cs="Google Sans" w:eastAsia="Google Sans" w:hAnsi="Google Sans"/>
            <w:color w:val="0000ee"/>
            <w:sz w:val="24"/>
            <w:szCs w:val="24"/>
            <w:u w:val="single"/>
            <w:rtl w:val="0"/>
          </w:rPr>
          <w:t xml:space="preserve">https://fiveable.me/numerical-analysis-ii/unit-4/singular-decomposition/study-guide/nNbYDJfqd9L5joep</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Principal Component Analysis (PCA) and, доступ отримано березня 6, 2026, </w:t>
      </w:r>
      <w:hyperlink r:id="rId93">
        <w:r w:rsidDel="00000000" w:rsidR="00000000" w:rsidRPr="00000000">
          <w:rPr>
            <w:rFonts w:ascii="Google Sans" w:cs="Google Sans" w:eastAsia="Google Sans" w:hAnsi="Google Sans"/>
            <w:color w:val="0000ee"/>
            <w:sz w:val="24"/>
            <w:szCs w:val="24"/>
            <w:u w:val="single"/>
            <w:rtl w:val="0"/>
          </w:rPr>
          <w:t xml:space="preserve">https://www.researchgate.net/publication/392917619_A_Comparative_Analysis_of_Principal_Component_Analysis_PCA_and_Singular_Value_Decomposition_SVD_as_Dimensionality_Reduction_Techniques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using facial reduction, доступ отримано березня 6, 2026, </w:t>
      </w:r>
      <w:hyperlink r:id="rId94">
        <w:r w:rsidDel="00000000" w:rsidR="00000000" w:rsidRPr="00000000">
          <w:rPr>
            <w:rFonts w:ascii="Google Sans" w:cs="Google Sans" w:eastAsia="Google Sans" w:hAnsi="Google Sans"/>
            <w:color w:val="0000ee"/>
            <w:sz w:val="24"/>
            <w:szCs w:val="24"/>
            <w:u w:val="single"/>
            <w:rtl w:val="0"/>
          </w:rPr>
          <w:t xml:space="preserve">https://www.math.uwaterloo.ca/~hwolkowi/henry/reports/RobustPCA19.pdf</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 Microsoft, доступ отримано березня 6, 2026, </w:t>
      </w:r>
      <w:hyperlink r:id="rId95">
        <w:r w:rsidDel="00000000" w:rsidR="00000000" w:rsidRPr="00000000">
          <w:rPr>
            <w:rFonts w:ascii="Google Sans" w:cs="Google Sans" w:eastAsia="Google Sans" w:hAnsi="Google Sans"/>
            <w:color w:val="0000ee"/>
            <w:sz w:val="24"/>
            <w:szCs w:val="24"/>
            <w:u w:val="single"/>
            <w:rtl w:val="0"/>
          </w:rPr>
          <w:t xml:space="preserve">https://www.microsoft.com/en-us/research/wp-content/uploads/2010/01/RobustPCA.pdf</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Integrating Sparse and Low, доступ отримано березня 6, 2026, </w:t>
      </w:r>
      <w:hyperlink r:id="rId96">
        <w:r w:rsidDel="00000000" w:rsidR="00000000" w:rsidRPr="00000000">
          <w:rPr>
            <w:rFonts w:ascii="Google Sans" w:cs="Google Sans" w:eastAsia="Google Sans" w:hAnsi="Google Sans"/>
            <w:color w:val="0000ee"/>
            <w:sz w:val="24"/>
            <w:szCs w:val="24"/>
            <w:u w:val="single"/>
            <w:rtl w:val="0"/>
          </w:rPr>
          <w:t xml:space="preserve">https://www.scirp.org/journal/paperinformation?paperid=132262</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доступ отримано березня 6, 2026, </w:t>
      </w:r>
      <w:hyperlink r:id="rId97">
        <w:r w:rsidDel="00000000" w:rsidR="00000000" w:rsidRPr="00000000">
          <w:rPr>
            <w:rFonts w:ascii="Google Sans" w:cs="Google Sans" w:eastAsia="Google Sans" w:hAnsi="Google Sans"/>
            <w:color w:val="0000ee"/>
            <w:sz w:val="24"/>
            <w:szCs w:val="24"/>
            <w:u w:val="single"/>
            <w:rtl w:val="0"/>
          </w:rPr>
          <w:t xml:space="preserve">https://www.ccs.neu.edu/home/eelhami/courses/EE290A/RobustPCA_CandesMa.pdf</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Principal Component Analysis using Density Power, доступ отримано березня 6, 2026, </w:t>
      </w:r>
      <w:hyperlink r:id="rId98">
        <w:r w:rsidDel="00000000" w:rsidR="00000000" w:rsidRPr="00000000">
          <w:rPr>
            <w:rFonts w:ascii="Google Sans" w:cs="Google Sans" w:eastAsia="Google Sans" w:hAnsi="Google Sans"/>
            <w:color w:val="0000ee"/>
            <w:sz w:val="24"/>
            <w:szCs w:val="24"/>
            <w:u w:val="single"/>
            <w:rtl w:val="0"/>
          </w:rPr>
          <w:t xml:space="preserve">https://www.jmlr.org/papers/volume25/23-1096/23-1096.pdf</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Overlaying Model for Video Foreground-Background Subtraction, доступ отримано березня 6, 2026, </w:t>
      </w:r>
      <w:hyperlink r:id="rId99">
        <w:r w:rsidDel="00000000" w:rsidR="00000000" w:rsidRPr="00000000">
          <w:rPr>
            <w:rFonts w:ascii="Google Sans" w:cs="Google Sans" w:eastAsia="Google Sans" w:hAnsi="Google Sans"/>
            <w:color w:val="0000ee"/>
            <w:sz w:val="24"/>
            <w:szCs w:val="24"/>
            <w:u w:val="single"/>
            <w:rtl w:val="0"/>
          </w:rPr>
          <w:t xml:space="preserve">https://amirhkhalilian.github.io/blog/MRPCA/</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Alternating direction method of multipliers and Robust PCA, доступ отримано березня 6, 2026, </w:t>
      </w:r>
      <w:hyperlink r:id="rId100">
        <w:r w:rsidDel="00000000" w:rsidR="00000000" w:rsidRPr="00000000">
          <w:rPr>
            <w:rFonts w:ascii="Google Sans" w:cs="Google Sans" w:eastAsia="Google Sans" w:hAnsi="Google Sans"/>
            <w:color w:val="0000ee"/>
            <w:sz w:val="24"/>
            <w:szCs w:val="24"/>
            <w:u w:val="single"/>
            <w:rtl w:val="0"/>
          </w:rPr>
          <w:t xml:space="preserve">https://ekamperi.github.io/mathematics/2021/03/15/alternating-direction-method-multipliers-robust-pca.html</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Separation in Video - ECE, доступ отримано березня 6, 2026, </w:t>
      </w:r>
      <w:hyperlink r:id="rId101">
        <w:r w:rsidDel="00000000" w:rsidR="00000000" w:rsidRPr="00000000">
          <w:rPr>
            <w:rFonts w:ascii="Google Sans" w:cs="Google Sans" w:eastAsia="Google Sans" w:hAnsi="Google Sans"/>
            <w:color w:val="0000ee"/>
            <w:sz w:val="24"/>
            <w:szCs w:val="24"/>
            <w:u w:val="single"/>
            <w:rtl w:val="0"/>
          </w:rPr>
          <w:t xml:space="preserve">https://ece.iisc.ac.in/~rajeshs/E0259/10_video_background_separation_v2_part1.pdf</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dganguli/robust-pca: A simple Python implementation of R-PCA, доступ отримано березня 6, 2026, </w:t>
      </w:r>
      <w:hyperlink r:id="rId102">
        <w:r w:rsidDel="00000000" w:rsidR="00000000" w:rsidRPr="00000000">
          <w:rPr>
            <w:rFonts w:ascii="Google Sans" w:cs="Google Sans" w:eastAsia="Google Sans" w:hAnsi="Google Sans"/>
            <w:color w:val="0000ee"/>
            <w:sz w:val="24"/>
            <w:szCs w:val="24"/>
            <w:u w:val="single"/>
            <w:rtl w:val="0"/>
          </w:rPr>
          <w:t xml:space="preserve">https://github.com/dganguli/robust-pca</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Rapid Robust Principal Component Analysis: CUR Accelerated, доступ отримано березня 6, 2026, </w:t>
      </w:r>
      <w:hyperlink r:id="rId103">
        <w:r w:rsidDel="00000000" w:rsidR="00000000" w:rsidRPr="00000000">
          <w:rPr>
            <w:rFonts w:ascii="Google Sans" w:cs="Google Sans" w:eastAsia="Google Sans" w:hAnsi="Google Sans"/>
            <w:color w:val="0000ee"/>
            <w:sz w:val="24"/>
            <w:szCs w:val="24"/>
            <w:u w:val="single"/>
            <w:rtl w:val="0"/>
          </w:rPr>
          <w:t xml:space="preserve">https://hqcai.org/journals/IRCUR.pdf</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Principal Component Pursuit, доступ отримано березня 6, 2026, </w:t>
      </w:r>
      <w:hyperlink r:id="rId104">
        <w:r w:rsidDel="00000000" w:rsidR="00000000" w:rsidRPr="00000000">
          <w:rPr>
            <w:rFonts w:ascii="Google Sans" w:cs="Google Sans" w:eastAsia="Google Sans" w:hAnsi="Google Sans"/>
            <w:color w:val="0000ee"/>
            <w:sz w:val="24"/>
            <w:szCs w:val="24"/>
            <w:u w:val="single"/>
            <w:rtl w:val="0"/>
          </w:rPr>
          <w:t xml:space="preserve">https://www.mins.ee.ethz.ch/pubs/files/realtimePCP.pdf</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Sparse SVDs in Python, доступ отримано березня 6, 2026, </w:t>
      </w:r>
      <w:hyperlink r:id="rId105">
        <w:r w:rsidDel="00000000" w:rsidR="00000000" w:rsidRPr="00000000">
          <w:rPr>
            <w:rFonts w:ascii="Google Sans" w:cs="Google Sans" w:eastAsia="Google Sans" w:hAnsi="Google Sans"/>
            <w:color w:val="0000ee"/>
            <w:sz w:val="24"/>
            <w:szCs w:val="24"/>
            <w:u w:val="single"/>
            <w:rtl w:val="0"/>
          </w:rPr>
          <w:t xml:space="preserve">https://jakevdp.github.io/blog/2012/12/19/sparse-svds-in-python/</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compute Singular value decomposition of a large matrix with, доступ отримано березня 6, 2026, </w:t>
      </w:r>
      <w:hyperlink r:id="rId106">
        <w:r w:rsidDel="00000000" w:rsidR="00000000" w:rsidRPr="00000000">
          <w:rPr>
            <w:rFonts w:ascii="Google Sans" w:cs="Google Sans" w:eastAsia="Google Sans" w:hAnsi="Google Sans"/>
            <w:color w:val="0000ee"/>
            <w:sz w:val="24"/>
            <w:szCs w:val="24"/>
            <w:u w:val="single"/>
            <w:rtl w:val="0"/>
          </w:rPr>
          <w:t xml:space="preserve">https://scicomp.stackexchange.com/questions/36509/how-to-compute-singular-value-decomposition-of-a-large-matrix-with-python</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advanced_training/robust_pca.py at master - GitHub, доступ отримано березня 6, 2026, </w:t>
      </w:r>
      <w:hyperlink r:id="rId107">
        <w:r w:rsidDel="00000000" w:rsidR="00000000" w:rsidRPr="00000000">
          <w:rPr>
            <w:rFonts w:ascii="Google Sans" w:cs="Google Sans" w:eastAsia="Google Sans" w:hAnsi="Google Sans"/>
            <w:color w:val="0000ee"/>
            <w:sz w:val="24"/>
            <w:szCs w:val="24"/>
            <w:u w:val="single"/>
            <w:rtl w:val="0"/>
          </w:rPr>
          <w:t xml:space="preserve">https://github.com/amueller/advanced_training/blob/master/robust_pca.py</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 Information in Robust Principal Component Analysis - arXiv, доступ отримано березня 6, 2026, </w:t>
      </w:r>
      <w:hyperlink r:id="rId108">
        <w:r w:rsidDel="00000000" w:rsidR="00000000" w:rsidRPr="00000000">
          <w:rPr>
            <w:rFonts w:ascii="Google Sans" w:cs="Google Sans" w:eastAsia="Google Sans" w:hAnsi="Google Sans"/>
            <w:color w:val="0000ee"/>
            <w:sz w:val="24"/>
            <w:szCs w:val="24"/>
            <w:u w:val="single"/>
            <w:rtl w:val="0"/>
          </w:rPr>
          <w:t xml:space="preserve">https://arxiv.org/pdf/1702.00648</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Innovations in Inexact Augmented Lagrangian Methods ... - arXiv, доступ отримано березня 6, 2026, </w:t>
      </w:r>
      <w:hyperlink r:id="rId109">
        <w:r w:rsidDel="00000000" w:rsidR="00000000" w:rsidRPr="00000000">
          <w:rPr>
            <w:rFonts w:ascii="Google Sans" w:cs="Google Sans" w:eastAsia="Google Sans" w:hAnsi="Google Sans"/>
            <w:color w:val="0000ee"/>
            <w:sz w:val="24"/>
            <w:szCs w:val="24"/>
            <w:u w:val="single"/>
            <w:rtl w:val="0"/>
          </w:rPr>
          <w:t xml:space="preserve">https://arxiv.org/pdf/2503.11809</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Robust PCA in Python - N. Dorukhan Sergin, доступ отримано березня 6, 2026, </w:t>
      </w:r>
      <w:hyperlink r:id="rId110">
        <w:r w:rsidDel="00000000" w:rsidR="00000000" w:rsidRPr="00000000">
          <w:rPr>
            <w:rFonts w:ascii="Google Sans" w:cs="Google Sans" w:eastAsia="Google Sans" w:hAnsi="Google Sans"/>
            <w:color w:val="0000ee"/>
            <w:sz w:val="24"/>
            <w:szCs w:val="24"/>
            <w:u w:val="single"/>
            <w:rtl w:val="0"/>
          </w:rPr>
          <w:t xml:space="preserve">https://www.dorukhanserg.in/post/implementing-rpca/</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Robust Principal Component Analysis with Change Point, доступ отримано березня 6, 2026, </w:t>
      </w:r>
      <w:hyperlink r:id="rId111">
        <w:r w:rsidDel="00000000" w:rsidR="00000000" w:rsidRPr="00000000">
          <w:rPr>
            <w:rFonts w:ascii="Google Sans" w:cs="Google Sans" w:eastAsia="Google Sans" w:hAnsi="Google Sans"/>
            <w:color w:val="0000ee"/>
            <w:sz w:val="24"/>
            <w:szCs w:val="24"/>
            <w:u w:val="single"/>
            <w:rtl w:val="0"/>
          </w:rPr>
          <w:t xml:space="preserve">https://arxiv.org/pdf/1702.05698</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arXiv:1512.03526v1 [cs.CV] 11 Dec 2015, доступ отримано березня 6, 2026, </w:t>
      </w:r>
      <w:hyperlink r:id="rId112">
        <w:r w:rsidDel="00000000" w:rsidR="00000000" w:rsidRPr="00000000">
          <w:rPr>
            <w:rFonts w:ascii="Google Sans" w:cs="Google Sans" w:eastAsia="Google Sans" w:hAnsi="Google Sans"/>
            <w:color w:val="0000ee"/>
            <w:sz w:val="24"/>
            <w:szCs w:val="24"/>
            <w:u w:val="single"/>
            <w:rtl w:val="0"/>
          </w:rPr>
          <w:t xml:space="preserve">https://arxiv.org/pdf/1512.03526</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time SVD-based clutter filtering using randomized singular, доступ отримано березня 6, 2026, </w:t>
      </w:r>
      <w:hyperlink r:id="rId113">
        <w:r w:rsidDel="00000000" w:rsidR="00000000" w:rsidRPr="00000000">
          <w:rPr>
            <w:rFonts w:ascii="Google Sans" w:cs="Google Sans" w:eastAsia="Google Sans" w:hAnsi="Google Sans"/>
            <w:color w:val="0000ee"/>
            <w:sz w:val="24"/>
            <w:szCs w:val="24"/>
            <w:u w:val="single"/>
            <w:rtl w:val="0"/>
          </w:rPr>
          <w:t xml:space="preserve">https://pmc.ncbi.nlm.nih.gov/articles/PMC7293562/</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Compressed Singular Value Decomposition for Image and Video, доступ отримано березня 6, 2026, </w:t>
      </w:r>
      <w:hyperlink r:id="rId114">
        <w:r w:rsidDel="00000000" w:rsidR="00000000" w:rsidRPr="00000000">
          <w:rPr>
            <w:rFonts w:ascii="Google Sans" w:cs="Google Sans" w:eastAsia="Google Sans" w:hAnsi="Google Sans"/>
            <w:color w:val="0000ee"/>
            <w:sz w:val="24"/>
            <w:szCs w:val="24"/>
            <w:u w:val="single"/>
            <w:rtl w:val="0"/>
          </w:rPr>
          <w:t xml:space="preserve">https://openaccess.thecvf.com/content_ICCV_2017_workshops/papers/w25/Erichson_Compressed_Singular_Value_ICCV_2017_paper.pdf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SVDs Dask + CuPy + Zarr + Genomics, доступ отримано березня 6, 2026, </w:t>
      </w:r>
      <w:hyperlink r:id="rId115">
        <w:r w:rsidDel="00000000" w:rsidR="00000000" w:rsidRPr="00000000">
          <w:rPr>
            <w:rFonts w:ascii="Google Sans" w:cs="Google Sans" w:eastAsia="Google Sans" w:hAnsi="Google Sans"/>
            <w:color w:val="0000ee"/>
            <w:sz w:val="24"/>
            <w:szCs w:val="24"/>
            <w:u w:val="single"/>
            <w:rtl w:val="0"/>
          </w:rPr>
          <w:t xml:space="preserve">https://blog.dask.org/2020/05/13/large-svds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High-Performance Out-of-core Block Randomized Singular Value, доступ отримано березня 6, 2026, </w:t>
      </w:r>
      <w:hyperlink r:id="rId116">
        <w:r w:rsidDel="00000000" w:rsidR="00000000" w:rsidRPr="00000000">
          <w:rPr>
            <w:rFonts w:ascii="Google Sans" w:cs="Google Sans" w:eastAsia="Google Sans" w:hAnsi="Google Sans"/>
            <w:color w:val="0000ee"/>
            <w:sz w:val="24"/>
            <w:szCs w:val="24"/>
            <w:u w:val="single"/>
            <w:rtl w:val="0"/>
          </w:rPr>
          <w:t xml:space="preserve">https://ar5iv.labs.arxiv.org/html/1706.07191</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Singular Value Decomposition (SVD): Mathematical Overview, доступ отримано березня 6, 2026, </w:t>
      </w:r>
      <w:hyperlink r:id="rId117">
        <w:r w:rsidDel="00000000" w:rsidR="00000000" w:rsidRPr="00000000">
          <w:rPr>
            <w:rFonts w:ascii="Google Sans" w:cs="Google Sans" w:eastAsia="Google Sans" w:hAnsi="Google Sans"/>
            <w:color w:val="0000ee"/>
            <w:sz w:val="24"/>
            <w:szCs w:val="24"/>
            <w:u w:val="single"/>
            <w:rtl w:val="0"/>
          </w:rPr>
          <w:t xml:space="preserve">https://www.youtube.com/watch?v=nbBvuuNVfco</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Blind Source Separation Using Time-Delayed Dynamic Mode, доступ отримано березня 6, 2026, </w:t>
      </w:r>
      <w:hyperlink r:id="rId118">
        <w:r w:rsidDel="00000000" w:rsidR="00000000" w:rsidRPr="00000000">
          <w:rPr>
            <w:rFonts w:ascii="Google Sans" w:cs="Google Sans" w:eastAsia="Google Sans" w:hAnsi="Google Sans"/>
            <w:color w:val="0000ee"/>
            <w:sz w:val="24"/>
            <w:szCs w:val="24"/>
            <w:u w:val="single"/>
            <w:rtl w:val="0"/>
          </w:rPr>
          <w:t xml:space="preserve">https://www.mdpi.com/2079-3197/13/2/31</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Mode Decomposition for Robust PCA with Applications to, доступ отримано березня 6, 2026, </w:t>
      </w:r>
      <w:hyperlink r:id="rId119">
        <w:r w:rsidDel="00000000" w:rsidR="00000000" w:rsidRPr="00000000">
          <w:rPr>
            <w:rFonts w:ascii="Google Sans" w:cs="Google Sans" w:eastAsia="Google Sans" w:hAnsi="Google Sans"/>
            <w:color w:val="0000ee"/>
            <w:sz w:val="24"/>
            <w:szCs w:val="24"/>
            <w:u w:val="single"/>
            <w:rtl w:val="0"/>
          </w:rPr>
          <w:t xml:space="preserve">https://www.researchgate.net/profile/Steven-Brunton-2/publication/301627453_Dynamic_Mode_Decomposition_for_Robust_PCA_with_Applications_to_ForegroundBackground_Subtraction_in_Video_Streams_and_Multi-Resolution_Analysis/links/571e915908aed056fa2270f5/Dynamic-Mode-Decomposition-for-Robust-PCA-with-Applications-to-Foreground-Background-Subtraction-in-Video-Streams-and-Multi-Resolution-Analysis.pdf</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Study of the Improvement in Stability and Performance by, доступ отримано березня 6, 2026, </w:t>
      </w:r>
      <w:hyperlink r:id="rId120">
        <w:r w:rsidDel="00000000" w:rsidR="00000000" w:rsidRPr="00000000">
          <w:rPr>
            <w:rFonts w:ascii="Google Sans" w:cs="Google Sans" w:eastAsia="Google Sans" w:hAnsi="Google Sans"/>
            <w:color w:val="0000ee"/>
            <w:sz w:val="24"/>
            <w:szCs w:val="24"/>
            <w:u w:val="single"/>
            <w:rtl w:val="0"/>
          </w:rPr>
          <w:t xml:space="preserve">https://www.mdpi.com/2076-3417/11/15/6980</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Singular Value Decomposition to Parameterize State, доступ отримано березня 6, 2026, </w:t>
      </w:r>
      <w:hyperlink r:id="rId121">
        <w:r w:rsidDel="00000000" w:rsidR="00000000" w:rsidRPr="00000000">
          <w:rPr>
            <w:rFonts w:ascii="Google Sans" w:cs="Google Sans" w:eastAsia="Google Sans" w:hAnsi="Google Sans"/>
            <w:color w:val="0000ee"/>
            <w:sz w:val="24"/>
            <w:szCs w:val="24"/>
            <w:u w:val="single"/>
            <w:rtl w:val="0"/>
          </w:rPr>
          <w:t xml:space="preserve">https://journals.ametsoc.org/view/journals/atsc/65/4/2007jas2419.1.xml</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Background Removal with SVD - DRAFT - Scicloj, доступ отримано березня 6, 2026, </w:t>
      </w:r>
      <w:hyperlink r:id="rId122">
        <w:r w:rsidDel="00000000" w:rsidR="00000000" w:rsidRPr="00000000">
          <w:rPr>
            <w:rFonts w:ascii="Google Sans" w:cs="Google Sans" w:eastAsia="Google Sans" w:hAnsi="Google Sans"/>
            <w:color w:val="0000ee"/>
            <w:sz w:val="24"/>
            <w:szCs w:val="24"/>
            <w:u w:val="single"/>
            <w:rtl w:val="0"/>
          </w:rPr>
          <w:t xml:space="preserve">https://scicloj.github.io/clojure-data-tutorials/projects/math/numerical-linalg/svd.html</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 Component Analysis (PCA) Implementation with Python, доступ отримано березня 6, 2026, </w:t>
      </w:r>
      <w:hyperlink r:id="rId123">
        <w:r w:rsidDel="00000000" w:rsidR="00000000" w:rsidRPr="00000000">
          <w:rPr>
            <w:rFonts w:ascii="Google Sans" w:cs="Google Sans" w:eastAsia="Google Sans" w:hAnsi="Google Sans"/>
            <w:color w:val="0000ee"/>
            <w:sz w:val="24"/>
            <w:szCs w:val="24"/>
            <w:u w:val="single"/>
            <w:rtl w:val="0"/>
          </w:rPr>
          <w:t xml:space="preserve">https://mstoned.medium.com/principal-component-analysis-pca-implementation-with-python-1853780d3b19</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Decomposition via Robust PCA - SCICO Documentation, доступ отримано березня 6, 2026, </w:t>
      </w:r>
      <w:hyperlink r:id="rId124">
        <w:r w:rsidDel="00000000" w:rsidR="00000000" w:rsidRPr="00000000">
          <w:rPr>
            <w:rFonts w:ascii="Google Sans" w:cs="Google Sans" w:eastAsia="Google Sans" w:hAnsi="Google Sans"/>
            <w:color w:val="0000ee"/>
            <w:sz w:val="24"/>
            <w:szCs w:val="24"/>
            <w:u w:val="single"/>
            <w:rtl w:val="0"/>
          </w:rPr>
          <w:t xml:space="preserve">https://scico.readthedocs.io/en/latest/examples/video_rpca_admm.html</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EEG-Based Alzheimer's Disease Recognition Using Robust-PCA, доступ отримано березня 6, 2026, </w:t>
      </w:r>
      <w:hyperlink r:id="rId125">
        <w:r w:rsidDel="00000000" w:rsidR="00000000" w:rsidRPr="00000000">
          <w:rPr>
            <w:rFonts w:ascii="Google Sans" w:cs="Google Sans" w:eastAsia="Google Sans" w:hAnsi="Google Sans"/>
            <w:color w:val="0000ee"/>
            <w:sz w:val="24"/>
            <w:szCs w:val="24"/>
            <w:u w:val="single"/>
            <w:rtl w:val="0"/>
          </w:rPr>
          <w:t xml:space="preserve">https://www.mdpi.com/1424-8220/22/10/3696</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PCA and Robust PCA: Theory and Examples - Kaggle, доступ отримано березня 6, 2026, </w:t>
      </w:r>
      <w:hyperlink r:id="rId126">
        <w:r w:rsidDel="00000000" w:rsidR="00000000" w:rsidRPr="00000000">
          <w:rPr>
            <w:rFonts w:ascii="Google Sans" w:cs="Google Sans" w:eastAsia="Google Sans" w:hAnsi="Google Sans"/>
            <w:color w:val="0000ee"/>
            <w:sz w:val="24"/>
            <w:szCs w:val="24"/>
            <w:u w:val="single"/>
            <w:rtl w:val="0"/>
          </w:rPr>
          <w:t xml:space="preserve">https://www.kaggle.com/code/vsevolodrakita/pca-and-robust-pca-theory-and-examples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 Component Analysis from Scratch in Python - AskPython, доступ отримано березня 6, 2026, </w:t>
      </w:r>
      <w:hyperlink r:id="rId127">
        <w:r w:rsidDel="00000000" w:rsidR="00000000" w:rsidRPr="00000000">
          <w:rPr>
            <w:rFonts w:ascii="Google Sans" w:cs="Google Sans" w:eastAsia="Google Sans" w:hAnsi="Google Sans"/>
            <w:color w:val="0000ee"/>
            <w:sz w:val="24"/>
            <w:szCs w:val="24"/>
            <w:u w:val="single"/>
            <w:rtl w:val="0"/>
          </w:rPr>
          <w:t xml:space="preserve">https://www.askpython.com/python/examples/principal-component-analysis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PCA Algorithm Tutorial in Python - Accel.AI, доступ отримано березня 6, 2026, </w:t>
      </w:r>
      <w:hyperlink r:id="rId128">
        <w:r w:rsidDel="00000000" w:rsidR="00000000" w:rsidRPr="00000000">
          <w:rPr>
            <w:rFonts w:ascii="Google Sans" w:cs="Google Sans" w:eastAsia="Google Sans" w:hAnsi="Google Sans"/>
            <w:color w:val="0000ee"/>
            <w:sz w:val="24"/>
            <w:szCs w:val="24"/>
            <w:u w:val="single"/>
            <w:rtl w:val="0"/>
          </w:rPr>
          <w:t xml:space="preserve">https://www.accel.ai/anthology/2022/4/5/pca-algorithm-tutorial-innbsppython</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svd — SciPy v1.17.0 Manual, доступ отримано березня 6, 2026, </w:t>
      </w:r>
      <w:hyperlink r:id="rId129">
        <w:r w:rsidDel="00000000" w:rsidR="00000000" w:rsidRPr="00000000">
          <w:rPr>
            <w:rFonts w:ascii="Google Sans" w:cs="Google Sans" w:eastAsia="Google Sans" w:hAnsi="Google Sans"/>
            <w:color w:val="0000ee"/>
            <w:sz w:val="24"/>
            <w:szCs w:val="24"/>
            <w:u w:val="single"/>
            <w:rtl w:val="0"/>
          </w:rPr>
          <w:t xml:space="preserve">https://docs.scipy.org/doc/scipy/reference/generated/scipy.linalg.svd.html</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Approach for Background Subtraction in Video, доступ отримано березня 6, 2026, </w:t>
      </w:r>
      <w:hyperlink r:id="rId130">
        <w:r w:rsidDel="00000000" w:rsidR="00000000" w:rsidRPr="00000000">
          <w:rPr>
            <w:rFonts w:ascii="Google Sans" w:cs="Google Sans" w:eastAsia="Google Sans" w:hAnsi="Google Sans"/>
            <w:color w:val="0000ee"/>
            <w:sz w:val="24"/>
            <w:szCs w:val="24"/>
            <w:u w:val="single"/>
            <w:rtl w:val="0"/>
          </w:rPr>
          <w:t xml:space="preserve">https://ijisae.org/index.php/IJISAE/article/download/2955/1533/7872</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Vehicles in Smart Cities, доступ отримано березня 6, 2026, </w:t>
      </w:r>
      <w:hyperlink r:id="rId131">
        <w:r w:rsidDel="00000000" w:rsidR="00000000" w:rsidRPr="00000000">
          <w:rPr>
            <w:rFonts w:ascii="Google Sans" w:cs="Google Sans" w:eastAsia="Google Sans" w:hAnsi="Google Sans"/>
            <w:color w:val="0000ee"/>
            <w:sz w:val="24"/>
            <w:szCs w:val="24"/>
            <w:u w:val="single"/>
            <w:rtl w:val="0"/>
          </w:rPr>
          <w:t xml:space="preserve">https://www.ijtrd.com/papers/IJTRD29093.pdf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Safety in Autonomous Vehicles through Advanced AI, доступ отримано березня 6, 2026, </w:t>
      </w:r>
      <w:hyperlink r:id="rId132">
        <w:r w:rsidDel="00000000" w:rsidR="00000000" w:rsidRPr="00000000">
          <w:rPr>
            <w:rFonts w:ascii="Google Sans" w:cs="Google Sans" w:eastAsia="Google Sans" w:hAnsi="Google Sans"/>
            <w:color w:val="0000ee"/>
            <w:sz w:val="24"/>
            <w:szCs w:val="24"/>
            <w:u w:val="single"/>
            <w:rtl w:val="0"/>
          </w:rPr>
          <w:t xml:space="preserve">https://knowledge.lancashire.ac.uk/id/eprint/53742/1/53742%20Alahmed%20et%20al.%20AAM.pdf</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object detection for autonomous driving using mmwave, доступ отримано березня 6, 2026, </w:t>
      </w:r>
      <w:hyperlink r:id="rId133">
        <w:r w:rsidDel="00000000" w:rsidR="00000000" w:rsidRPr="00000000">
          <w:rPr>
            <w:rFonts w:ascii="Google Sans" w:cs="Google Sans" w:eastAsia="Google Sans" w:hAnsi="Google Sans"/>
            <w:color w:val="0000ee"/>
            <w:sz w:val="24"/>
            <w:szCs w:val="24"/>
            <w:u w:val="single"/>
            <w:rtl w:val="0"/>
          </w:rPr>
          <w:t xml:space="preserve">https://www.researchgate.net/publication/397804153_Advances_in_object_detection_for_autonomous_driving_using_mmwave_radar_and_camera_A_comprehensive_survey</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Efficient SVD Techniques to Overcome Interference and, доступ отримано березня 6, 2026, </w:t>
      </w:r>
      <w:hyperlink r:id="rId134">
        <w:r w:rsidDel="00000000" w:rsidR="00000000" w:rsidRPr="00000000">
          <w:rPr>
            <w:rFonts w:ascii="Google Sans" w:cs="Google Sans" w:eastAsia="Google Sans" w:hAnsi="Google Sans"/>
            <w:color w:val="0000ee"/>
            <w:sz w:val="24"/>
            <w:szCs w:val="24"/>
            <w:u w:val="single"/>
            <w:rtl w:val="0"/>
          </w:rPr>
          <w:t xml:space="preserve">https://www.researchgate.net/publication/396548376_Efficient_SVD_Techniques_to_Overcome_Interference_and_Obstacle_Challenges_for_Micro-Doppler_Extraction_in_FMCW_Radars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Singular Value Decomposition (SVD) Method for LiDAR and ... - MDPI, доступ отримано березня 6, 2026, </w:t>
      </w:r>
      <w:hyperlink r:id="rId135">
        <w:r w:rsidDel="00000000" w:rsidR="00000000" w:rsidRPr="00000000">
          <w:rPr>
            <w:rFonts w:ascii="Google Sans" w:cs="Google Sans" w:eastAsia="Google Sans" w:hAnsi="Google Sans"/>
            <w:color w:val="0000ee"/>
            <w:sz w:val="24"/>
            <w:szCs w:val="24"/>
            <w:u w:val="single"/>
            <w:rtl w:val="0"/>
          </w:rPr>
          <w:t xml:space="preserve">https://www.mdpi.com/1424-8220/25/13/3876</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CICTP 2025 | Books - ASCE Library, доступ отримано березня 6, 2026, </w:t>
      </w:r>
      <w:hyperlink r:id="rId136">
        <w:r w:rsidDel="00000000" w:rsidR="00000000" w:rsidRPr="00000000">
          <w:rPr>
            <w:rFonts w:ascii="Google Sans" w:cs="Google Sans" w:eastAsia="Google Sans" w:hAnsi="Google Sans"/>
            <w:color w:val="0000ee"/>
            <w:sz w:val="24"/>
            <w:szCs w:val="24"/>
            <w:u w:val="single"/>
            <w:rtl w:val="0"/>
          </w:rPr>
          <w:t xml:space="preserve">https://ascelibrary.org/doi/book/10.1061/9780784486269</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on Image-Based Vehicle Detection Methods - MDPI, доступ отримано березня 6, 2026, </w:t>
      </w:r>
      <w:hyperlink r:id="rId137">
        <w:r w:rsidDel="00000000" w:rsidR="00000000" w:rsidRPr="00000000">
          <w:rPr>
            <w:rFonts w:ascii="Google Sans" w:cs="Google Sans" w:eastAsia="Google Sans" w:hAnsi="Google Sans"/>
            <w:color w:val="0000ee"/>
            <w:sz w:val="24"/>
            <w:szCs w:val="24"/>
            <w:u w:val="single"/>
            <w:rtl w:val="0"/>
          </w:rPr>
          <w:t xml:space="preserve">https://www.mdpi.com/2032-6653/16/6/303</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Survey on Image-Based Vehicle Detection Methods, доступ отримано березня 6, 2026, </w:t>
      </w:r>
      <w:hyperlink r:id="rId138">
        <w:r w:rsidDel="00000000" w:rsidR="00000000" w:rsidRPr="00000000">
          <w:rPr>
            <w:rFonts w:ascii="Google Sans" w:cs="Google Sans" w:eastAsia="Google Sans" w:hAnsi="Google Sans"/>
            <w:color w:val="0000ee"/>
            <w:sz w:val="24"/>
            <w:szCs w:val="24"/>
            <w:u w:val="single"/>
            <w:rtl w:val="0"/>
          </w:rPr>
          <w:t xml:space="preserve">https://www.researchgate.net/publication/392226628_Survey_on_Image-Based_Vehicle_Detection_Methods</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Real-World Use Cases Of Object Detection - Digitaldividedata.com, доступ отримано березня 6, 2026, </w:t>
      </w:r>
      <w:hyperlink r:id="rId139">
        <w:r w:rsidDel="00000000" w:rsidR="00000000" w:rsidRPr="00000000">
          <w:rPr>
            <w:rFonts w:ascii="Google Sans" w:cs="Google Sans" w:eastAsia="Google Sans" w:hAnsi="Google Sans"/>
            <w:color w:val="0000ee"/>
            <w:sz w:val="24"/>
            <w:szCs w:val="24"/>
            <w:u w:val="single"/>
            <w:rtl w:val="0"/>
          </w:rPr>
          <w:t xml:space="preserve">https://www.digitaldividedata.com/blog/use-cases-of-object-detection</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Autonomous Vehicles, доступ отримано березня 6, 2026, </w:t>
      </w:r>
      <w:hyperlink r:id="rId140">
        <w:r w:rsidDel="00000000" w:rsidR="00000000" w:rsidRPr="00000000">
          <w:rPr>
            <w:rFonts w:ascii="Google Sans" w:cs="Google Sans" w:eastAsia="Google Sans" w:hAnsi="Google Sans"/>
            <w:color w:val="0000ee"/>
            <w:sz w:val="24"/>
            <w:szCs w:val="24"/>
            <w:u w:val="single"/>
            <w:rtl w:val="0"/>
          </w:rPr>
          <w:t xml:space="preserve">https://www.ijtrd.com/papers/IJTRD29092.pdf</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background subtraction via online robust PCA using image, доступ отримано березня 6, 2026, </w:t>
      </w:r>
      <w:hyperlink r:id="rId141">
        <w:r w:rsidDel="00000000" w:rsidR="00000000" w:rsidRPr="00000000">
          <w:rPr>
            <w:rFonts w:ascii="Google Sans" w:cs="Google Sans" w:eastAsia="Google Sans" w:hAnsi="Google Sans"/>
            <w:color w:val="0000ee"/>
            <w:sz w:val="24"/>
            <w:szCs w:val="24"/>
            <w:u w:val="single"/>
            <w:rtl w:val="0"/>
          </w:rPr>
          <w:t xml:space="preserve">https://www.semanticscholar.org/paper/Robust-background-subtraction-via-online-robust-PCA-Javed-Oh/f212afdf897a1334e07adeaa979369d3e7dc7d00</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ARF and OR-PCA for Robust Background Subtraction of, доступ отримано березня 6, 2026, </w:t>
      </w:r>
      <w:hyperlink r:id="rId142">
        <w:r w:rsidDel="00000000" w:rsidR="00000000" w:rsidRPr="00000000">
          <w:rPr>
            <w:rFonts w:ascii="Google Sans" w:cs="Google Sans" w:eastAsia="Google Sans" w:hAnsi="Google Sans"/>
            <w:color w:val="0000ee"/>
            <w:sz w:val="24"/>
            <w:szCs w:val="24"/>
            <w:u w:val="single"/>
            <w:rtl w:val="0"/>
          </w:rPr>
          <w:t xml:space="preserve">https://scispace.com/pdf/combining-arf-and-or-pca-for-robust-background-subtraction-2j8h1t8zgp.pdf</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in Finance: A Comprehensive Guide for 2025, доступ отримано березня 6, 2026, </w:t>
      </w:r>
      <w:hyperlink r:id="rId143">
        <w:r w:rsidDel="00000000" w:rsidR="00000000" w:rsidRPr="00000000">
          <w:rPr>
            <w:rFonts w:ascii="Google Sans" w:cs="Google Sans" w:eastAsia="Google Sans" w:hAnsi="Google Sans"/>
            <w:color w:val="0000ee"/>
            <w:sz w:val="24"/>
            <w:szCs w:val="24"/>
            <w:u w:val="single"/>
            <w:rtl w:val="0"/>
          </w:rPr>
          <w:t xml:space="preserve">https://www.shadecoder.com/ja/topics/anomaly-detection-in-finance-a-comprehensive-guide-for-2025</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Analysis on Anomaly Detection in High-Frequency Financial, доступ отримано березня 6, 2026, </w:t>
      </w:r>
      <w:hyperlink r:id="rId144">
        <w:r w:rsidDel="00000000" w:rsidR="00000000" w:rsidRPr="00000000">
          <w:rPr>
            <w:rFonts w:ascii="Google Sans" w:cs="Google Sans" w:eastAsia="Google Sans" w:hAnsi="Google Sans"/>
            <w:color w:val="0000ee"/>
            <w:sz w:val="24"/>
            <w:szCs w:val="24"/>
            <w:u w:val="single"/>
            <w:rtl w:val="0"/>
          </w:rPr>
          <w:t xml:space="preserve">https://mkscienceset.com/articles_file/307-_article1752234540.pdf</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Critical Analysis on Anomaly Detection in High-Frequency, доступ отримано березня 6, 2026, </w:t>
      </w:r>
      <w:hyperlink r:id="rId145">
        <w:r w:rsidDel="00000000" w:rsidR="00000000" w:rsidRPr="00000000">
          <w:rPr>
            <w:rFonts w:ascii="Google Sans" w:cs="Google Sans" w:eastAsia="Google Sans" w:hAnsi="Google Sans"/>
            <w:color w:val="0000ee"/>
            <w:sz w:val="24"/>
            <w:szCs w:val="24"/>
            <w:u w:val="single"/>
            <w:rtl w:val="0"/>
          </w:rPr>
          <w:t xml:space="preserve">https://www.preprints.org/frontend/manuscript/8a288c3c2389b0eaaf5ef4d466b8cbd4/download_pub</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Learning Approach to Anomaly Detection in High ... - arXiv.org, доступ отримано березня 6, 2026, </w:t>
      </w:r>
      <w:hyperlink r:id="rId146">
        <w:r w:rsidDel="00000000" w:rsidR="00000000" w:rsidRPr="00000000">
          <w:rPr>
            <w:rFonts w:ascii="Google Sans" w:cs="Google Sans" w:eastAsia="Google Sans" w:hAnsi="Google Sans"/>
            <w:color w:val="0000ee"/>
            <w:sz w:val="24"/>
            <w:szCs w:val="24"/>
            <w:u w:val="single"/>
            <w:rtl w:val="0"/>
          </w:rPr>
          <w:t xml:space="preserve">https://arxiv.org/pdf/2504.00287</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Trading Algorithms in High-Frequency Markets - ijctec, доступ отримано березня 6, 2026, </w:t>
      </w:r>
      <w:hyperlink r:id="rId147">
        <w:r w:rsidDel="00000000" w:rsidR="00000000" w:rsidRPr="00000000">
          <w:rPr>
            <w:rFonts w:ascii="Google Sans" w:cs="Google Sans" w:eastAsia="Google Sans" w:hAnsi="Google Sans"/>
            <w:color w:val="0000ee"/>
            <w:sz w:val="24"/>
            <w:szCs w:val="24"/>
            <w:u w:val="single"/>
            <w:rtl w:val="0"/>
          </w:rPr>
          <w:t xml:space="preserve">https://ijctece.com/index.php/IJCTEC/article/view/205</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Vision-Based Navigation and Perception for Autonomous Robots, доступ отримано березня 6, 2026, </w:t>
      </w:r>
      <w:hyperlink r:id="rId148">
        <w:r w:rsidDel="00000000" w:rsidR="00000000" w:rsidRPr="00000000">
          <w:rPr>
            <w:rFonts w:ascii="Google Sans" w:cs="Google Sans" w:eastAsia="Google Sans" w:hAnsi="Google Sans"/>
            <w:color w:val="0000ee"/>
            <w:sz w:val="24"/>
            <w:szCs w:val="24"/>
            <w:u w:val="single"/>
            <w:rtl w:val="0"/>
          </w:rPr>
          <w:t xml:space="preserve">https://www.mdpi.com/2673-4117/6/7/153</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Computer Vision Use Cases in 2025 Across Various Industries, доступ отримано березня 6, 2026, </w:t>
      </w:r>
      <w:hyperlink r:id="rId149">
        <w:r w:rsidDel="00000000" w:rsidR="00000000" w:rsidRPr="00000000">
          <w:rPr>
            <w:rFonts w:ascii="Google Sans" w:cs="Google Sans" w:eastAsia="Google Sans" w:hAnsi="Google Sans"/>
            <w:color w:val="0000ee"/>
            <w:sz w:val="24"/>
            <w:szCs w:val="24"/>
            <w:u w:val="single"/>
            <w:rtl w:val="0"/>
          </w:rPr>
          <w:t xml:space="preserve">https://imagevision.ai/blog/top-computer-vision-use-cases-in-2025-across-various-industries/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Stability in Matrix Computations | Advanced... - Fiveable, доступ отримано березня 6, 2026, </w:t>
      </w:r>
      <w:hyperlink r:id="rId150">
        <w:r w:rsidDel="00000000" w:rsidR="00000000" w:rsidRPr="00000000">
          <w:rPr>
            <w:rFonts w:ascii="Google Sans" w:cs="Google Sans" w:eastAsia="Google Sans" w:hAnsi="Google Sans"/>
            <w:color w:val="0000ee"/>
            <w:sz w:val="24"/>
            <w:szCs w:val="24"/>
            <w:u w:val="single"/>
            <w:rtl w:val="0"/>
          </w:rPr>
          <w:t xml:space="preserve">https://fiveable.me/advanced-matrix-computations/unit-6</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Singular Value Decomposition: A review study, доступ отримано березня 6, 2026, </w:t>
      </w:r>
      <w:hyperlink r:id="rId151">
        <w:r w:rsidDel="00000000" w:rsidR="00000000" w:rsidRPr="00000000">
          <w:rPr>
            <w:rFonts w:ascii="Google Sans" w:cs="Google Sans" w:eastAsia="Google Sans" w:hAnsi="Google Sans"/>
            <w:color w:val="0000ee"/>
            <w:sz w:val="24"/>
            <w:szCs w:val="24"/>
            <w:u w:val="single"/>
            <w:rtl w:val="0"/>
          </w:rPr>
          <w:t xml:space="preserve">https://journalwjarr.com/sites/default/files/fulltext_pdf/WJARR-2025-3552.pdf</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mitigate issues related to numerical instabilities? - Milvus, доступ отримано березня 6, 2026, </w:t>
      </w:r>
      <w:hyperlink r:id="rId152">
        <w:r w:rsidDel="00000000" w:rsidR="00000000" w:rsidRPr="00000000">
          <w:rPr>
            <w:rFonts w:ascii="Google Sans" w:cs="Google Sans" w:eastAsia="Google Sans" w:hAnsi="Google Sans"/>
            <w:color w:val="0000ee"/>
            <w:sz w:val="24"/>
            <w:szCs w:val="24"/>
            <w:u w:val="single"/>
            <w:rtl w:val="0"/>
          </w:rPr>
          <w:t xml:space="preserve">https://milvus.io/ai-quick-reference/how-do-you-mitigate-issues-related-to-numerical-instabilities</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Singular values for an ill-conditioned problem in the location problem, доступ отримано березня 6, 2026, </w:t>
      </w:r>
      <w:hyperlink r:id="rId153">
        <w:r w:rsidDel="00000000" w:rsidR="00000000" w:rsidRPr="00000000">
          <w:rPr>
            <w:rFonts w:ascii="Google Sans" w:cs="Google Sans" w:eastAsia="Google Sans" w:hAnsi="Google Sans"/>
            <w:color w:val="0000ee"/>
            <w:sz w:val="24"/>
            <w:szCs w:val="24"/>
            <w:u w:val="single"/>
            <w:rtl w:val="0"/>
          </w:rPr>
          <w:t xml:space="preserve">https://www.researchgate.net/figure/Singular-values-for-an-ill-conditioned-problem-in-the-location-problem-of-multilateration_fig2_262881716</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regularized spectral reduction for stabilizing ill-conditioned, доступ отримано березня 6, 2026, </w:t>
      </w:r>
      <w:hyperlink r:id="rId154">
        <w:r w:rsidDel="00000000" w:rsidR="00000000" w:rsidRPr="00000000">
          <w:rPr>
            <w:rFonts w:ascii="Google Sans" w:cs="Google Sans" w:eastAsia="Google Sans" w:hAnsi="Google Sans"/>
            <w:color w:val="0000ee"/>
            <w:sz w:val="24"/>
            <w:szCs w:val="24"/>
            <w:u w:val="single"/>
            <w:rtl w:val="0"/>
          </w:rPr>
          <w:t xml:space="preserve">https://pmc.ncbi.nlm.nih.gov/articles/PMC12192814/</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matrix inversion unstable when svd is stable?, доступ отримано березня 6, 2026, </w:t>
      </w:r>
      <w:hyperlink r:id="rId155">
        <w:r w:rsidDel="00000000" w:rsidR="00000000" w:rsidRPr="00000000">
          <w:rPr>
            <w:rFonts w:ascii="Google Sans" w:cs="Google Sans" w:eastAsia="Google Sans" w:hAnsi="Google Sans"/>
            <w:color w:val="0000ee"/>
            <w:sz w:val="24"/>
            <w:szCs w:val="24"/>
            <w:u w:val="single"/>
            <w:rtl w:val="0"/>
          </w:rPr>
          <w:t xml:space="preserve">https://scicomp.stackexchange.com/questions/43106/why-is-matrix-inversion-unstable-when-svd-is-stable</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stability issues on channelized Hotelling observer under, доступ отримано березня 6, 2026, </w:t>
      </w:r>
      <w:hyperlink r:id="rId156">
        <w:r w:rsidDel="00000000" w:rsidR="00000000" w:rsidRPr="00000000">
          <w:rPr>
            <w:rFonts w:ascii="Google Sans" w:cs="Google Sans" w:eastAsia="Google Sans" w:hAnsi="Google Sans"/>
            <w:color w:val="0000ee"/>
            <w:sz w:val="24"/>
            <w:szCs w:val="24"/>
            <w:u w:val="single"/>
            <w:rtl w:val="0"/>
          </w:rPr>
          <w:t xml:space="preserve">https://opg.optica.org/abstract.cfm?uri=josaa-31-5-1112</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Singular Value Decomposition (SVD) - ResearchGate, доступ отримано березня 6, 2026, </w:t>
      </w:r>
      <w:hyperlink r:id="rId157">
        <w:r w:rsidDel="00000000" w:rsidR="00000000" w:rsidRPr="00000000">
          <w:rPr>
            <w:rFonts w:ascii="Google Sans" w:cs="Google Sans" w:eastAsia="Google Sans" w:hAnsi="Google Sans"/>
            <w:color w:val="0000ee"/>
            <w:sz w:val="24"/>
            <w:szCs w:val="24"/>
            <w:u w:val="single"/>
            <w:rtl w:val="0"/>
          </w:rPr>
          <w:t xml:space="preserve">https://www.researchgate.net/publication/331230334_Singular_Value_Decomposition_SVD</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Algebraic methods and computational strategies for pseudoinverse, доступ отримано березня 6, 2026, </w:t>
      </w:r>
      <w:hyperlink r:id="rId158">
        <w:r w:rsidDel="00000000" w:rsidR="00000000" w:rsidRPr="00000000">
          <w:rPr>
            <w:rFonts w:ascii="Google Sans" w:cs="Google Sans" w:eastAsia="Google Sans" w:hAnsi="Google Sans"/>
            <w:color w:val="0000ee"/>
            <w:sz w:val="24"/>
            <w:szCs w:val="24"/>
            <w:u w:val="single"/>
            <w:rtl w:val="0"/>
          </w:rPr>
          <w:t xml:space="preserve">https://pmc.ncbi.nlm.nih.gov/articles/PMC12575614/</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Differentiable SVD based on Moore-Penrose Pseudoinverse ... - arXiv, доступ отримано березня 6, 2026, </w:t>
      </w:r>
      <w:hyperlink r:id="rId159">
        <w:r w:rsidDel="00000000" w:rsidR="00000000" w:rsidRPr="00000000">
          <w:rPr>
            <w:rFonts w:ascii="Google Sans" w:cs="Google Sans" w:eastAsia="Google Sans" w:hAnsi="Google Sans"/>
            <w:color w:val="0000ee"/>
            <w:sz w:val="24"/>
            <w:szCs w:val="24"/>
            <w:u w:val="single"/>
            <w:rtl w:val="0"/>
          </w:rPr>
          <w:t xml:space="preserve">https://arxiv.org/html/2411.14141v1</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singular value decomposition based matrix surgery - arXiv, доступ отримано березня 6, 2026, </w:t>
      </w:r>
      <w:hyperlink r:id="rId160">
        <w:r w:rsidDel="00000000" w:rsidR="00000000" w:rsidRPr="00000000">
          <w:rPr>
            <w:rFonts w:ascii="Google Sans" w:cs="Google Sans" w:eastAsia="Google Sans" w:hAnsi="Google Sans"/>
            <w:color w:val="0000ee"/>
            <w:sz w:val="24"/>
            <w:szCs w:val="24"/>
            <w:u w:val="single"/>
            <w:rtl w:val="0"/>
          </w:rPr>
          <w:t xml:space="preserve">https://arxiv.org/pdf/2302.11446</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Singular-Value-Decomposition-Based Matrix Surgery - MDPI, доступ отримано березня 6, 2026, </w:t>
      </w:r>
      <w:hyperlink r:id="rId161">
        <w:r w:rsidDel="00000000" w:rsidR="00000000" w:rsidRPr="00000000">
          <w:rPr>
            <w:rFonts w:ascii="Google Sans" w:cs="Google Sans" w:eastAsia="Google Sans" w:hAnsi="Google Sans"/>
            <w:color w:val="0000ee"/>
            <w:sz w:val="24"/>
            <w:szCs w:val="24"/>
            <w:u w:val="single"/>
            <w:rtl w:val="0"/>
          </w:rPr>
          <w:t xml:space="preserve">https://www.mdpi.com/1099-4300/26/8/701</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Differentiable SVD based on Moore-Penrose Pseudoinverse ... - arXiv, доступ отримано березня 6, 2026, </w:t>
      </w:r>
      <w:hyperlink r:id="rId162">
        <w:r w:rsidDel="00000000" w:rsidR="00000000" w:rsidRPr="00000000">
          <w:rPr>
            <w:rFonts w:ascii="Google Sans" w:cs="Google Sans" w:eastAsia="Google Sans" w:hAnsi="Google Sans"/>
            <w:color w:val="0000ee"/>
            <w:sz w:val="24"/>
            <w:szCs w:val="24"/>
            <w:u w:val="single"/>
            <w:rtl w:val="0"/>
          </w:rPr>
          <w:t xml:space="preserve">https://arxiv.org/pdf/2411.14141</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torch.linalg.svd — PyTorch 2.10 documentation, доступ отримано березня 6, 2026, </w:t>
      </w:r>
      <w:hyperlink r:id="rId163">
        <w:r w:rsidDel="00000000" w:rsidR="00000000" w:rsidRPr="00000000">
          <w:rPr>
            <w:rFonts w:ascii="Google Sans" w:cs="Google Sans" w:eastAsia="Google Sans" w:hAnsi="Google Sans"/>
            <w:color w:val="0000ee"/>
            <w:sz w:val="24"/>
            <w:szCs w:val="24"/>
            <w:u w:val="single"/>
            <w:rtl w:val="0"/>
          </w:rPr>
          <w:t xml:space="preserve">https://docs.pytorch.org/docs/stable/generated/torch.linalg.svd.html</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GILBERT STRANG - MIT Mathematics, доступ отримано березня 6, 2026, </w:t>
      </w:r>
      <w:hyperlink r:id="rId164">
        <w:r w:rsidDel="00000000" w:rsidR="00000000" w:rsidRPr="00000000">
          <w:rPr>
            <w:rFonts w:ascii="Google Sans" w:cs="Google Sans" w:eastAsia="Google Sans" w:hAnsi="Google Sans"/>
            <w:color w:val="0000ee"/>
            <w:sz w:val="24"/>
            <w:szCs w:val="24"/>
            <w:u w:val="single"/>
            <w:rtl w:val="0"/>
          </w:rPr>
          <w:t xml:space="preserve">https://math.mit.edu/~gs/linearalgebra/ila6/ila6outline.pdf</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Algebra and Learning from Data - Gilbert Strang, доступ отримано березня 6, 2026, </w:t>
      </w:r>
      <w:hyperlink r:id="rId165">
        <w:r w:rsidDel="00000000" w:rsidR="00000000" w:rsidRPr="00000000">
          <w:rPr>
            <w:rFonts w:ascii="Google Sans" w:cs="Google Sans" w:eastAsia="Google Sans" w:hAnsi="Google Sans"/>
            <w:color w:val="0000ee"/>
            <w:sz w:val="24"/>
            <w:szCs w:val="24"/>
            <w:u w:val="single"/>
            <w:rtl w:val="0"/>
          </w:rPr>
          <w:t xml:space="preserve">https://books.google.com/books/about/Linear_Algebra_and_Learning_from_Data.html?id=L0Y_wQEACAAJ</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Linear Algebra and Learning from Data by Gilbert, доступ отримано березня 6, 2026, </w:t>
      </w:r>
      <w:hyperlink r:id="rId166">
        <w:r w:rsidDel="00000000" w:rsidR="00000000" w:rsidRPr="00000000">
          <w:rPr>
            <w:rFonts w:ascii="Google Sans" w:cs="Google Sans" w:eastAsia="Google Sans" w:hAnsi="Google Sans"/>
            <w:color w:val="0000ee"/>
            <w:sz w:val="24"/>
            <w:szCs w:val="24"/>
            <w:u w:val="single"/>
            <w:rtl w:val="0"/>
          </w:rPr>
          <w:t xml:space="preserve">https://insideainews.com/2020/06/11/book-review-linear-algebra-and-learning-from-data-by-gilbert-strang/</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Linear Algebra Trefethen Solutions - yic.edu.et, доступ отримано березня 6, 2026, </w:t>
      </w:r>
      <w:hyperlink r:id="rId167">
        <w:r w:rsidDel="00000000" w:rsidR="00000000" w:rsidRPr="00000000">
          <w:rPr>
            <w:rFonts w:ascii="Google Sans" w:cs="Google Sans" w:eastAsia="Google Sans" w:hAnsi="Google Sans"/>
            <w:color w:val="0000ee"/>
            <w:sz w:val="24"/>
            <w:szCs w:val="24"/>
            <w:u w:val="single"/>
            <w:rtl w:val="0"/>
          </w:rPr>
          <w:t xml:space="preserve">https://yic.edu.et/index_htm_files/textbooks/KhQoQx/Numerical-Linear-Algebra-Trefethen-Solutions.pdf</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Linear Algebra: Twenty-Fifth Anniversary Edition, доступ отримано березня 6, 2026, </w:t>
      </w:r>
      <w:hyperlink r:id="rId168">
        <w:r w:rsidDel="00000000" w:rsidR="00000000" w:rsidRPr="00000000">
          <w:rPr>
            <w:rFonts w:ascii="Google Sans" w:cs="Google Sans" w:eastAsia="Google Sans" w:hAnsi="Google Sans"/>
            <w:color w:val="0000ee"/>
            <w:sz w:val="24"/>
            <w:szCs w:val="24"/>
            <w:u w:val="single"/>
            <w:rtl w:val="0"/>
          </w:rPr>
          <w:t xml:space="preserve">https://books.google.com/books/about/Numerical_Linear_Algebra.html?id=kQWlEAAAQBAJ</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Linear Algebra - Lloyd N. Trefethen, David Bau, III, доступ отримано березня 6, 2026, </w:t>
      </w:r>
      <w:hyperlink r:id="rId169">
        <w:r w:rsidDel="00000000" w:rsidR="00000000" w:rsidRPr="00000000">
          <w:rPr>
            <w:rFonts w:ascii="Google Sans" w:cs="Google Sans" w:eastAsia="Google Sans" w:hAnsi="Google Sans"/>
            <w:color w:val="0000ee"/>
            <w:sz w:val="24"/>
            <w:szCs w:val="24"/>
            <w:u w:val="single"/>
            <w:rtl w:val="0"/>
          </w:rPr>
          <w:t xml:space="preserve">https://books.google.com/books/about/Numerical_Linear_Algebra.html?id=JaPtxOytY7kC</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PCA for Moving Object Detection in Video - GitHub, доступ отримано березня 6, 2026, </w:t>
      </w:r>
      <w:hyperlink r:id="rId170">
        <w:r w:rsidDel="00000000" w:rsidR="00000000" w:rsidRPr="00000000">
          <w:rPr>
            <w:rFonts w:ascii="Google Sans" w:cs="Google Sans" w:eastAsia="Google Sans" w:hAnsi="Google Sans"/>
            <w:color w:val="0000ee"/>
            <w:sz w:val="24"/>
            <w:szCs w:val="24"/>
            <w:u w:val="single"/>
            <w:rtl w:val="0"/>
          </w:rPr>
          <w:t xml:space="preserve">https://github.com/cchrisnguyen/VideoRPCA</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2020leon/rpca: Python implementation of robust principal ... - GitHub, доступ отримано березня 6, 2026, </w:t>
      </w:r>
      <w:hyperlink r:id="rId171">
        <w:r w:rsidDel="00000000" w:rsidR="00000000" w:rsidRPr="00000000">
          <w:rPr>
            <w:rFonts w:ascii="Google Sans" w:cs="Google Sans" w:eastAsia="Google Sans" w:hAnsi="Google Sans"/>
            <w:color w:val="0000ee"/>
            <w:sz w:val="24"/>
            <w:szCs w:val="24"/>
            <w:u w:val="single"/>
            <w:rtl w:val="0"/>
          </w:rPr>
          <w:t xml:space="preserve">https://github.com/2020leon/rpca</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SVD-BDRL: A trustworthy autonomous driving decision framework, доступ отримано березня 6, 2026, </w:t>
      </w:r>
      <w:hyperlink r:id="rId172">
        <w:r w:rsidDel="00000000" w:rsidR="00000000" w:rsidRPr="00000000">
          <w:rPr>
            <w:rFonts w:ascii="Google Sans" w:cs="Google Sans" w:eastAsia="Google Sans" w:hAnsi="Google Sans"/>
            <w:color w:val="0000ee"/>
            <w:sz w:val="24"/>
            <w:szCs w:val="24"/>
            <w:u w:val="single"/>
            <w:rtl w:val="0"/>
          </w:rPr>
          <w:t xml:space="preserve">https://www.researchgate.net/publication/399320271_SVD-BDRL_A_trustworthy_autonomous_driving_decision_framework_based_on_sparse_voxels_and_blockchain_enhancement</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AiTecServ, доступ отримано березня 6, 2026, </w:t>
      </w:r>
      <w:hyperlink r:id="rId173">
        <w:r w:rsidDel="00000000" w:rsidR="00000000" w:rsidRPr="00000000">
          <w:rPr>
            <w:rFonts w:ascii="Google Sans" w:cs="Google Sans" w:eastAsia="Google Sans" w:hAnsi="Google Sans"/>
            <w:color w:val="0000ee"/>
            <w:sz w:val="24"/>
            <w:szCs w:val="24"/>
            <w:u w:val="single"/>
            <w:rtl w:val="0"/>
          </w:rPr>
          <w:t xml:space="preserve">https://www.aitecserv.pt/en/media/news</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 track accepted papers (Montreal) - IJCAI 2025, доступ отримано березня 6, 2026, </w:t>
      </w:r>
      <w:hyperlink r:id="rId174">
        <w:r w:rsidDel="00000000" w:rsidR="00000000" w:rsidRPr="00000000">
          <w:rPr>
            <w:rFonts w:ascii="Google Sans" w:cs="Google Sans" w:eastAsia="Google Sans" w:hAnsi="Google Sans"/>
            <w:color w:val="0000ee"/>
            <w:sz w:val="24"/>
            <w:szCs w:val="24"/>
            <w:u w:val="single"/>
            <w:rtl w:val="0"/>
          </w:rPr>
          <w:t xml:space="preserve">https://2025.ijcai.org/montreal-main-track-accepted-papers/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44.png"/><Relationship Id="rId41" Type="http://schemas.openxmlformats.org/officeDocument/2006/relationships/image" Target="media/image40.png"/><Relationship Id="rId44" Type="http://schemas.openxmlformats.org/officeDocument/2006/relationships/image" Target="media/image43.png"/><Relationship Id="rId43" Type="http://schemas.openxmlformats.org/officeDocument/2006/relationships/image" Target="media/image45.png"/><Relationship Id="rId46" Type="http://schemas.openxmlformats.org/officeDocument/2006/relationships/image" Target="media/image46.png"/><Relationship Id="rId45" Type="http://schemas.openxmlformats.org/officeDocument/2006/relationships/image" Target="media/image50.png"/><Relationship Id="rId107" Type="http://schemas.openxmlformats.org/officeDocument/2006/relationships/hyperlink" Target="https://github.com/amueller/advanced_training/blob/master/robust_pca.py" TargetMode="External"/><Relationship Id="rId106" Type="http://schemas.openxmlformats.org/officeDocument/2006/relationships/hyperlink" Target="https://scicomp.stackexchange.com/questions/36509/how-to-compute-singular-value-decomposition-of-a-large-matrix-with-python" TargetMode="External"/><Relationship Id="rId105" Type="http://schemas.openxmlformats.org/officeDocument/2006/relationships/hyperlink" Target="https://jakevdp.github.io/blog/2012/12/19/sparse-svds-in-python/" TargetMode="External"/><Relationship Id="rId104" Type="http://schemas.openxmlformats.org/officeDocument/2006/relationships/hyperlink" Target="https://www.mins.ee.ethz.ch/pubs/files/realtimePCP.pdf" TargetMode="External"/><Relationship Id="rId109" Type="http://schemas.openxmlformats.org/officeDocument/2006/relationships/hyperlink" Target="https://arxiv.org/pdf/2503.11809" TargetMode="External"/><Relationship Id="rId108" Type="http://schemas.openxmlformats.org/officeDocument/2006/relationships/hyperlink" Target="https://arxiv.org/pdf/1702.00648" TargetMode="External"/><Relationship Id="rId48" Type="http://schemas.openxmlformats.org/officeDocument/2006/relationships/image" Target="media/image20.png"/><Relationship Id="rId47" Type="http://schemas.openxmlformats.org/officeDocument/2006/relationships/image" Target="media/image37.png"/><Relationship Id="rId49" Type="http://schemas.openxmlformats.org/officeDocument/2006/relationships/image" Target="media/image25.png"/><Relationship Id="rId103" Type="http://schemas.openxmlformats.org/officeDocument/2006/relationships/hyperlink" Target="https://hqcai.org/journals/IRCUR.pdf" TargetMode="External"/><Relationship Id="rId102" Type="http://schemas.openxmlformats.org/officeDocument/2006/relationships/hyperlink" Target="https://github.com/dganguli/robust-pca" TargetMode="External"/><Relationship Id="rId101" Type="http://schemas.openxmlformats.org/officeDocument/2006/relationships/hyperlink" Target="https://ece.iisc.ac.in/~rajeshs/E0259/10_video_background_separation_v2_part1.pdf" TargetMode="External"/><Relationship Id="rId100" Type="http://schemas.openxmlformats.org/officeDocument/2006/relationships/hyperlink" Target="https://ekamperi.github.io/mathematics/2021/03/15/alternating-direction-method-multipliers-robust-pca.html" TargetMode="External"/><Relationship Id="rId31" Type="http://schemas.openxmlformats.org/officeDocument/2006/relationships/image" Target="media/image31.png"/><Relationship Id="rId30" Type="http://schemas.openxmlformats.org/officeDocument/2006/relationships/image" Target="media/image15.png"/><Relationship Id="rId33" Type="http://schemas.openxmlformats.org/officeDocument/2006/relationships/image" Target="media/image10.png"/><Relationship Id="rId32" Type="http://schemas.openxmlformats.org/officeDocument/2006/relationships/image" Target="media/image12.png"/><Relationship Id="rId35" Type="http://schemas.openxmlformats.org/officeDocument/2006/relationships/image" Target="media/image5.png"/><Relationship Id="rId34" Type="http://schemas.openxmlformats.org/officeDocument/2006/relationships/image" Target="media/image11.png"/><Relationship Id="rId37" Type="http://schemas.openxmlformats.org/officeDocument/2006/relationships/image" Target="media/image2.png"/><Relationship Id="rId36" Type="http://schemas.openxmlformats.org/officeDocument/2006/relationships/image" Target="media/image9.png"/><Relationship Id="rId39" Type="http://schemas.openxmlformats.org/officeDocument/2006/relationships/image" Target="media/image36.png"/><Relationship Id="rId174" Type="http://schemas.openxmlformats.org/officeDocument/2006/relationships/hyperlink" Target="https://2025.ijcai.org/montreal-main-track-accepted-papers/" TargetMode="External"/><Relationship Id="rId38" Type="http://schemas.openxmlformats.org/officeDocument/2006/relationships/image" Target="media/image4.png"/><Relationship Id="rId173" Type="http://schemas.openxmlformats.org/officeDocument/2006/relationships/hyperlink" Target="https://www.aitecserv.pt/en/media/news" TargetMode="External"/><Relationship Id="rId20" Type="http://schemas.openxmlformats.org/officeDocument/2006/relationships/image" Target="media/image13.png"/><Relationship Id="rId22" Type="http://schemas.openxmlformats.org/officeDocument/2006/relationships/image" Target="media/image29.png"/><Relationship Id="rId21" Type="http://schemas.openxmlformats.org/officeDocument/2006/relationships/image" Target="media/image21.png"/><Relationship Id="rId24" Type="http://schemas.openxmlformats.org/officeDocument/2006/relationships/image" Target="media/image35.png"/><Relationship Id="rId23" Type="http://schemas.openxmlformats.org/officeDocument/2006/relationships/image" Target="media/image22.png"/><Relationship Id="rId129" Type="http://schemas.openxmlformats.org/officeDocument/2006/relationships/hyperlink" Target="https://docs.scipy.org/doc/scipy/reference/generated/scipy.linalg.svd.html" TargetMode="External"/><Relationship Id="rId128" Type="http://schemas.openxmlformats.org/officeDocument/2006/relationships/hyperlink" Target="https://www.accel.ai/anthology/2022/4/5/pca-algorithm-tutorial-innbsppython" TargetMode="External"/><Relationship Id="rId127" Type="http://schemas.openxmlformats.org/officeDocument/2006/relationships/hyperlink" Target="https://www.askpython.com/python/examples/principal-component-analysis" TargetMode="External"/><Relationship Id="rId126" Type="http://schemas.openxmlformats.org/officeDocument/2006/relationships/hyperlink" Target="https://www.kaggle.com/code/vsevolodrakita/pca-and-robust-pca-theory-and-examples" TargetMode="External"/><Relationship Id="rId26" Type="http://schemas.openxmlformats.org/officeDocument/2006/relationships/image" Target="media/image3.png"/><Relationship Id="rId121" Type="http://schemas.openxmlformats.org/officeDocument/2006/relationships/hyperlink" Target="https://journals.ametsoc.org/view/journals/atsc/65/4/2007jas2419.1.xml" TargetMode="External"/><Relationship Id="rId25" Type="http://schemas.openxmlformats.org/officeDocument/2006/relationships/image" Target="media/image32.png"/><Relationship Id="rId120" Type="http://schemas.openxmlformats.org/officeDocument/2006/relationships/hyperlink" Target="https://www.mdpi.com/2076-3417/11/15/6980" TargetMode="External"/><Relationship Id="rId28" Type="http://schemas.openxmlformats.org/officeDocument/2006/relationships/image" Target="media/image17.png"/><Relationship Id="rId27" Type="http://schemas.openxmlformats.org/officeDocument/2006/relationships/image" Target="media/image8.png"/><Relationship Id="rId125" Type="http://schemas.openxmlformats.org/officeDocument/2006/relationships/hyperlink" Target="https://www.mdpi.com/1424-8220/22/10/3696" TargetMode="External"/><Relationship Id="rId29" Type="http://schemas.openxmlformats.org/officeDocument/2006/relationships/image" Target="media/image16.png"/><Relationship Id="rId124" Type="http://schemas.openxmlformats.org/officeDocument/2006/relationships/hyperlink" Target="https://scico.readthedocs.io/en/latest/examples/video_rpca_admm.html" TargetMode="External"/><Relationship Id="rId123" Type="http://schemas.openxmlformats.org/officeDocument/2006/relationships/hyperlink" Target="https://mstoned.medium.com/principal-component-analysis-pca-implementation-with-python-1853780d3b19" TargetMode="External"/><Relationship Id="rId122" Type="http://schemas.openxmlformats.org/officeDocument/2006/relationships/hyperlink" Target="https://scicloj.github.io/clojure-data-tutorials/projects/math/numerical-linalg/svd.html" TargetMode="External"/><Relationship Id="rId95" Type="http://schemas.openxmlformats.org/officeDocument/2006/relationships/hyperlink" Target="https://www.microsoft.com/en-us/research/wp-content/uploads/2010/01/RobustPCA.pdf" TargetMode="External"/><Relationship Id="rId94" Type="http://schemas.openxmlformats.org/officeDocument/2006/relationships/hyperlink" Target="https://www.math.uwaterloo.ca/~hwolkowi/henry/reports/RobustPCA19.pdf" TargetMode="External"/><Relationship Id="rId97" Type="http://schemas.openxmlformats.org/officeDocument/2006/relationships/hyperlink" Target="https://www.ccs.neu.edu/home/eelhami/courses/EE290A/RobustPCA_CandesMa.pdf" TargetMode="External"/><Relationship Id="rId96" Type="http://schemas.openxmlformats.org/officeDocument/2006/relationships/hyperlink" Target="https://www.scirp.org/journal/paperinformation?paperid=132262" TargetMode="External"/><Relationship Id="rId11" Type="http://schemas.openxmlformats.org/officeDocument/2006/relationships/image" Target="media/image34.png"/><Relationship Id="rId99" Type="http://schemas.openxmlformats.org/officeDocument/2006/relationships/hyperlink" Target="https://amirhkhalilian.github.io/blog/MRPCA/" TargetMode="External"/><Relationship Id="rId10" Type="http://schemas.openxmlformats.org/officeDocument/2006/relationships/image" Target="media/image1.png"/><Relationship Id="rId98" Type="http://schemas.openxmlformats.org/officeDocument/2006/relationships/hyperlink" Target="https://www.jmlr.org/papers/volume25/23-1096/23-1096.pdf" TargetMode="External"/><Relationship Id="rId13" Type="http://schemas.openxmlformats.org/officeDocument/2006/relationships/image" Target="media/image49.png"/><Relationship Id="rId12" Type="http://schemas.openxmlformats.org/officeDocument/2006/relationships/image" Target="media/image42.png"/><Relationship Id="rId91" Type="http://schemas.openxmlformats.org/officeDocument/2006/relationships/hyperlink" Target="https://iacis.org/iis/2025/4_iis_2025_39-44.pdf" TargetMode="External"/><Relationship Id="rId90" Type="http://schemas.openxmlformats.org/officeDocument/2006/relationships/hyperlink" Target="https://www.mva-org.jp/Proceedings/2017USB/papers/04-14.pdf" TargetMode="External"/><Relationship Id="rId93" Type="http://schemas.openxmlformats.org/officeDocument/2006/relationships/hyperlink" Target="https://www.researchgate.net/publication/392917619_A_Comparative_Analysis_of_Principal_Component_Analysis_PCA_and_Singular_Value_Decomposition_SVD_as_Dimensionality_Reduction_Techniques" TargetMode="External"/><Relationship Id="rId92" Type="http://schemas.openxmlformats.org/officeDocument/2006/relationships/hyperlink" Target="https://fiveable.me/numerical-analysis-ii/unit-4/singular-decomposition/study-guide/nNbYDJfqd9L5joep" TargetMode="External"/><Relationship Id="rId118" Type="http://schemas.openxmlformats.org/officeDocument/2006/relationships/hyperlink" Target="https://www.mdpi.com/2079-3197/13/2/31" TargetMode="External"/><Relationship Id="rId117" Type="http://schemas.openxmlformats.org/officeDocument/2006/relationships/hyperlink" Target="https://www.youtube.com/watch?v=nbBvuuNVfco" TargetMode="External"/><Relationship Id="rId116" Type="http://schemas.openxmlformats.org/officeDocument/2006/relationships/hyperlink" Target="https://ar5iv.labs.arxiv.org/html/1706.07191" TargetMode="External"/><Relationship Id="rId115" Type="http://schemas.openxmlformats.org/officeDocument/2006/relationships/hyperlink" Target="https://blog.dask.org/2020/05/13/large-svds" TargetMode="External"/><Relationship Id="rId119" Type="http://schemas.openxmlformats.org/officeDocument/2006/relationships/hyperlink" Target="https://www.researchgate.net/profile/Steven-Brunton-2/publication/301627453_Dynamic_Mode_Decomposition_for_Robust_PCA_with_Applications_to_ForegroundBackground_Subtraction_in_Video_Streams_and_Multi-Resolution_Analysis/links/571e915908aed056fa2270f5/Dynamic-Mode-Decomposition-for-Robust-PCA-with-Applications-to-Foreground-Background-Subtraction-in-Video-Streams-and-Multi-Resolution-Analysis.pdf" TargetMode="External"/><Relationship Id="rId15" Type="http://schemas.openxmlformats.org/officeDocument/2006/relationships/image" Target="media/image41.png"/><Relationship Id="rId110" Type="http://schemas.openxmlformats.org/officeDocument/2006/relationships/hyperlink" Target="https://www.dorukhanserg.in/post/implementing-rpca/" TargetMode="External"/><Relationship Id="rId14" Type="http://schemas.openxmlformats.org/officeDocument/2006/relationships/image" Target="media/image47.png"/><Relationship Id="rId17" Type="http://schemas.openxmlformats.org/officeDocument/2006/relationships/image" Target="media/image39.png"/><Relationship Id="rId16" Type="http://schemas.openxmlformats.org/officeDocument/2006/relationships/image" Target="media/image52.png"/><Relationship Id="rId19" Type="http://schemas.openxmlformats.org/officeDocument/2006/relationships/image" Target="media/image48.png"/><Relationship Id="rId114" Type="http://schemas.openxmlformats.org/officeDocument/2006/relationships/hyperlink" Target="https://openaccess.thecvf.com/content_ICCV_2017_workshops/papers/w25/Erichson_Compressed_Singular_Value_ICCV_2017_paper.pdf" TargetMode="External"/><Relationship Id="rId18" Type="http://schemas.openxmlformats.org/officeDocument/2006/relationships/image" Target="media/image51.png"/><Relationship Id="rId113" Type="http://schemas.openxmlformats.org/officeDocument/2006/relationships/hyperlink" Target="https://pmc.ncbi.nlm.nih.gov/articles/PMC7293562/" TargetMode="External"/><Relationship Id="rId112" Type="http://schemas.openxmlformats.org/officeDocument/2006/relationships/hyperlink" Target="https://arxiv.org/pdf/1512.03526" TargetMode="External"/><Relationship Id="rId111" Type="http://schemas.openxmlformats.org/officeDocument/2006/relationships/hyperlink" Target="https://arxiv.org/pdf/1702.05698" TargetMode="External"/><Relationship Id="rId84" Type="http://schemas.openxmlformats.org/officeDocument/2006/relationships/hyperlink" Target="https://www.youtube.com/watch?v=mBcLRGuAFUk" TargetMode="External"/><Relationship Id="rId83" Type="http://schemas.openxmlformats.org/officeDocument/2006/relationships/hyperlink" Target="https://fiveable.me/abstract-linear-algebra-ii/unit-5/singular-decomposition/study-guide/Iqhh8t3EI7NVscjU" TargetMode="External"/><Relationship Id="rId86" Type="http://schemas.openxmlformats.org/officeDocument/2006/relationships/hyperlink" Target="https://medium.com/data-science/a-step-by-step-implementation-of-principal-component-analysis-5520cc6cd598" TargetMode="External"/><Relationship Id="rId85" Type="http://schemas.openxmlformats.org/officeDocument/2006/relationships/hyperlink" Target="https://stackoverflow.com/questions/531452/what-is-singular-value-decomposition-svd" TargetMode="External"/><Relationship Id="rId88" Type="http://schemas.openxmlformats.org/officeDocument/2006/relationships/hyperlink" Target="https://ocw.mit.edu/courses/18-065-matrix-methods-in-data-analysis-signal-processing-and-machine-learning-spring-2018/resources/lecture-6-singular-value-decomposition-svd/" TargetMode="External"/><Relationship Id="rId150" Type="http://schemas.openxmlformats.org/officeDocument/2006/relationships/hyperlink" Target="https://fiveable.me/advanced-matrix-computations/unit-6" TargetMode="External"/><Relationship Id="rId87" Type="http://schemas.openxmlformats.org/officeDocument/2006/relationships/hyperlink" Target="https://medium.com/@morepravin1989/principal-component-analysis-pca-explained-step-by-step-with-python-code-and-real-world-example-ff4e94c957a1" TargetMode="External"/><Relationship Id="rId89" Type="http://schemas.openxmlformats.org/officeDocument/2006/relationships/hyperlink" Target="https://medium.com/@krasniuk-ai/the-math-behind-the-singular-value-decomposition-a847abf22fc1" TargetMode="External"/><Relationship Id="rId80" Type="http://schemas.openxmlformats.org/officeDocument/2006/relationships/hyperlink" Target="https://utminers.utep.edu/xzeng/2017spring_math5330/MATH_5330_Computational_Methods_of_Linear_Algebra_files/ln15.pdf" TargetMode="External"/><Relationship Id="rId82" Type="http://schemas.openxmlformats.org/officeDocument/2006/relationships/hyperlink" Target="https://www.shadecoder.com/topics/svd-in-machine-learning-a-comprehensive-guide-for-2025" TargetMode="External"/><Relationship Id="rId81" Type="http://schemas.openxmlformats.org/officeDocument/2006/relationships/hyperlink" Target="https://callminer.com/blog/technical-basics-series-singular-value-decomposition-svd-1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magevision.ai/blog/top-computer-vision-use-cases-in-2025-across-various-industries/" TargetMode="External"/><Relationship Id="rId4" Type="http://schemas.openxmlformats.org/officeDocument/2006/relationships/numbering" Target="numbering.xml"/><Relationship Id="rId148" Type="http://schemas.openxmlformats.org/officeDocument/2006/relationships/hyperlink" Target="https://www.mdpi.com/2673-4117/6/7/153" TargetMode="External"/><Relationship Id="rId9" Type="http://schemas.openxmlformats.org/officeDocument/2006/relationships/image" Target="media/image26.png"/><Relationship Id="rId143" Type="http://schemas.openxmlformats.org/officeDocument/2006/relationships/hyperlink" Target="https://www.shadecoder.com/ja/topics/anomaly-detection-in-finance-a-comprehensive-guide-for-2025" TargetMode="External"/><Relationship Id="rId142" Type="http://schemas.openxmlformats.org/officeDocument/2006/relationships/hyperlink" Target="https://scispace.com/pdf/combining-arf-and-or-pca-for-robust-background-subtraction-2j8h1t8zgp.pdf" TargetMode="External"/><Relationship Id="rId141" Type="http://schemas.openxmlformats.org/officeDocument/2006/relationships/hyperlink" Target="https://www.semanticscholar.org/paper/Robust-background-subtraction-via-online-robust-PCA-Javed-Oh/f212afdf897a1334e07adeaa979369d3e7dc7d00" TargetMode="External"/><Relationship Id="rId140" Type="http://schemas.openxmlformats.org/officeDocument/2006/relationships/hyperlink" Target="https://www.ijtrd.com/papers/IJTRD29092.pdf" TargetMode="External"/><Relationship Id="rId5" Type="http://schemas.openxmlformats.org/officeDocument/2006/relationships/styles" Target="styles.xml"/><Relationship Id="rId147" Type="http://schemas.openxmlformats.org/officeDocument/2006/relationships/hyperlink" Target="https://ijctece.com/index.php/IJCTEC/article/view/205" TargetMode="External"/><Relationship Id="rId6" Type="http://schemas.openxmlformats.org/officeDocument/2006/relationships/image" Target="media/image33.png"/><Relationship Id="rId146" Type="http://schemas.openxmlformats.org/officeDocument/2006/relationships/hyperlink" Target="https://arxiv.org/pdf/2504.00287" TargetMode="External"/><Relationship Id="rId7" Type="http://schemas.openxmlformats.org/officeDocument/2006/relationships/image" Target="media/image23.png"/><Relationship Id="rId145" Type="http://schemas.openxmlformats.org/officeDocument/2006/relationships/hyperlink" Target="https://www.preprints.org/frontend/manuscript/8a288c3c2389b0eaaf5ef4d466b8cbd4/download_pub" TargetMode="External"/><Relationship Id="rId8" Type="http://schemas.openxmlformats.org/officeDocument/2006/relationships/image" Target="media/image30.png"/><Relationship Id="rId144" Type="http://schemas.openxmlformats.org/officeDocument/2006/relationships/hyperlink" Target="https://mkscienceset.com/articles_file/307-_article1752234540.pdf" TargetMode="External"/><Relationship Id="rId73" Type="http://schemas.openxmlformats.org/officeDocument/2006/relationships/hyperlink" Target="https://www.shadecoder.com/topics/principal-component-analysis-a-comprehensive-guide-for-2025" TargetMode="External"/><Relationship Id="rId72" Type="http://schemas.openxmlformats.org/officeDocument/2006/relationships/hyperlink" Target="https://voxel51.com/blog/visual-ai-in-video-2026-landscape" TargetMode="External"/><Relationship Id="rId75" Type="http://schemas.openxmlformats.org/officeDocument/2006/relationships/hyperlink" Target="https://www.researchgate.net/publication/341950927_Background_Subtraction_using_Adaptive_Singular_Value_Decomposition" TargetMode="External"/><Relationship Id="rId74" Type="http://schemas.openxmlformats.org/officeDocument/2006/relationships/hyperlink" Target="https://medium.com/@_monitsharma/computational-linear-algebra-background-removal-with-principle-component-analysis-c0bed850b6c" TargetMode="External"/><Relationship Id="rId77" Type="http://schemas.openxmlformats.org/officeDocument/2006/relationships/hyperlink" Target="https://www.researchgate.net/publication/221926755_Robust_Principal_Component_Analysis_for_Background_Subtraction_Systematic_Evaluation_and_Comparative_Analysis" TargetMode="External"/><Relationship Id="rId76" Type="http://schemas.openxmlformats.org/officeDocument/2006/relationships/hyperlink" Target="https://medium.com/the-power-of-ai/effortlessly-remove-unwanted-video-backgrounds-with-svd-4342dd0385d7" TargetMode="External"/><Relationship Id="rId79" Type="http://schemas.openxmlformats.org/officeDocument/2006/relationships/hyperlink" Target="https://math.nyu.edu/inmemoriam/donev/Teaching/NMI-Fall2014/Lecture-SVD.handout.pdf" TargetMode="External"/><Relationship Id="rId78" Type="http://schemas.openxmlformats.org/officeDocument/2006/relationships/hyperlink" Target="https://scispace.com/pdf/robust-principal-component-analysis-for-background-2ywzxc4p4r.pdf" TargetMode="External"/><Relationship Id="rId71" Type="http://schemas.openxmlformats.org/officeDocument/2006/relationships/hyperlink" Target="https://innoviz.tech/blog/autonomous-vehicle-trends-2025" TargetMode="External"/><Relationship Id="rId70" Type="http://schemas.openxmlformats.org/officeDocument/2006/relationships/hyperlink" Target="https://www.automotive-iq.com/events-sdv-av-technology-summit" TargetMode="External"/><Relationship Id="rId139" Type="http://schemas.openxmlformats.org/officeDocument/2006/relationships/hyperlink" Target="https://www.digitaldividedata.com/blog/use-cases-of-object-detection" TargetMode="External"/><Relationship Id="rId138" Type="http://schemas.openxmlformats.org/officeDocument/2006/relationships/hyperlink" Target="https://www.researchgate.net/publication/392226628_Survey_on_Image-Based_Vehicle_Detection_Methods" TargetMode="External"/><Relationship Id="rId137" Type="http://schemas.openxmlformats.org/officeDocument/2006/relationships/hyperlink" Target="https://www.mdpi.com/2032-6653/16/6/303" TargetMode="External"/><Relationship Id="rId132" Type="http://schemas.openxmlformats.org/officeDocument/2006/relationships/hyperlink" Target="https://knowledge.lancashire.ac.uk/id/eprint/53742/1/53742%20Alahmed%20et%20al.%20AAM.pdf" TargetMode="External"/><Relationship Id="rId131" Type="http://schemas.openxmlformats.org/officeDocument/2006/relationships/hyperlink" Target="https://www.ijtrd.com/papers/IJTRD29093.pdf" TargetMode="External"/><Relationship Id="rId130" Type="http://schemas.openxmlformats.org/officeDocument/2006/relationships/hyperlink" Target="https://ijisae.org/index.php/IJISAE/article/download/2955/1533/7872" TargetMode="External"/><Relationship Id="rId136" Type="http://schemas.openxmlformats.org/officeDocument/2006/relationships/hyperlink" Target="https://ascelibrary.org/doi/book/10.1061/9780784486269" TargetMode="External"/><Relationship Id="rId135" Type="http://schemas.openxmlformats.org/officeDocument/2006/relationships/hyperlink" Target="https://www.mdpi.com/1424-8220/25/13/3876" TargetMode="External"/><Relationship Id="rId134" Type="http://schemas.openxmlformats.org/officeDocument/2006/relationships/hyperlink" Target="https://www.researchgate.net/publication/396548376_Efficient_SVD_Techniques_to_Overcome_Interference_and_Obstacle_Challenges_for_Micro-Doppler_Extraction_in_FMCW_Radars" TargetMode="External"/><Relationship Id="rId133" Type="http://schemas.openxmlformats.org/officeDocument/2006/relationships/hyperlink" Target="https://www.researchgate.net/publication/397804153_Advances_in_object_detection_for_autonomous_driving_using_mmwave_radar_and_camera_A_comprehensive_survey" TargetMode="External"/><Relationship Id="rId62" Type="http://schemas.openxmlformats.org/officeDocument/2006/relationships/hyperlink" Target="https://github.com/fastai/numerical-linear-algebra-v2/blob/master/nbs/02-Background-Removal-with-SVD.ipynb" TargetMode="External"/><Relationship Id="rId61" Type="http://schemas.openxmlformats.org/officeDocument/2006/relationships/hyperlink" Target="https://github.com/fastai/numerical-linear-algebra/blob/master/nbs/3.%20Background%20Removal%20with%20Robust%20PCA.ipynb" TargetMode="External"/><Relationship Id="rId64" Type="http://schemas.openxmlformats.org/officeDocument/2006/relationships/hyperlink" Target="https://arxiv.org/pdf/2109.10680" TargetMode="External"/><Relationship Id="rId63" Type="http://schemas.openxmlformats.org/officeDocument/2006/relationships/hyperlink" Target="https://www.scribd.com/document/440390215/Singular-Value-Decomposition-docx" TargetMode="External"/><Relationship Id="rId66" Type="http://schemas.openxmlformats.org/officeDocument/2006/relationships/hyperlink" Target="https://people.eecs.berkeley.edu/~yima/psfile/JACM11.pdf" TargetMode="External"/><Relationship Id="rId172" Type="http://schemas.openxmlformats.org/officeDocument/2006/relationships/hyperlink" Target="https://www.researchgate.net/publication/399320271_SVD-BDRL_A_trustworthy_autonomous_driving_decision_framework_based_on_sparse_voxels_and_blockchain_enhancement" TargetMode="External"/><Relationship Id="rId65" Type="http://schemas.openxmlformats.org/officeDocument/2006/relationships/hyperlink" Target="https://people.eecs.berkeley.edu/~yima/psfile/Lin09-MP.pdf" TargetMode="External"/><Relationship Id="rId171" Type="http://schemas.openxmlformats.org/officeDocument/2006/relationships/hyperlink" Target="https://github.com/2020leon/rpca" TargetMode="External"/><Relationship Id="rId68" Type="http://schemas.openxmlformats.org/officeDocument/2006/relationships/hyperlink" Target="https://medium.com/@aneetkumard8/understanding-robust-principal-component-analysis-rpca-d722aab80202" TargetMode="External"/><Relationship Id="rId170" Type="http://schemas.openxmlformats.org/officeDocument/2006/relationships/hyperlink" Target="https://github.com/cchrisnguyen/VideoRPCA" TargetMode="External"/><Relationship Id="rId67" Type="http://schemas.openxmlformats.org/officeDocument/2006/relationships/hyperlink" Target="https://www.researchgate.net/publication/258885717_Robust_PCA_via_Principal_Component_Pursuit_A_Review_for_a_Comparative_Evaluation_in_Video_Surveillance" TargetMode="External"/><Relationship Id="rId60" Type="http://schemas.openxmlformats.org/officeDocument/2006/relationships/hyperlink" Target="https://people.eecs.berkeley.edu/~yima/matrix-rank/Files/RPCA_JACM.pdf" TargetMode="External"/><Relationship Id="rId165" Type="http://schemas.openxmlformats.org/officeDocument/2006/relationships/hyperlink" Target="https://books.google.com/books/about/Linear_Algebra_and_Learning_from_Data.html?id=L0Y_wQEACAAJ" TargetMode="External"/><Relationship Id="rId69" Type="http://schemas.openxmlformats.org/officeDocument/2006/relationships/hyperlink" Target="https://www.doc.ic.ac.uk/~pp500/pubs/ML_RPCA_SIIMS-4.pdf" TargetMode="External"/><Relationship Id="rId164" Type="http://schemas.openxmlformats.org/officeDocument/2006/relationships/hyperlink" Target="https://math.mit.edu/~gs/linearalgebra/ila6/ila6outline.pdf" TargetMode="External"/><Relationship Id="rId163" Type="http://schemas.openxmlformats.org/officeDocument/2006/relationships/hyperlink" Target="https://docs.pytorch.org/docs/stable/generated/torch.linalg.svd.html" TargetMode="External"/><Relationship Id="rId162" Type="http://schemas.openxmlformats.org/officeDocument/2006/relationships/hyperlink" Target="https://arxiv.org/pdf/2411.14141" TargetMode="External"/><Relationship Id="rId169" Type="http://schemas.openxmlformats.org/officeDocument/2006/relationships/hyperlink" Target="https://books.google.com/books/about/Numerical_Linear_Algebra.html?id=JaPtxOytY7kC" TargetMode="External"/><Relationship Id="rId168" Type="http://schemas.openxmlformats.org/officeDocument/2006/relationships/hyperlink" Target="https://books.google.com/books/about/Numerical_Linear_Algebra.html?id=kQWlEAAAQBAJ" TargetMode="External"/><Relationship Id="rId167" Type="http://schemas.openxmlformats.org/officeDocument/2006/relationships/hyperlink" Target="https://yic.edu.et/index_htm_files/textbooks/KhQoQx/Numerical-Linear-Algebra-Trefethen-Solutions.pdf" TargetMode="External"/><Relationship Id="rId166" Type="http://schemas.openxmlformats.org/officeDocument/2006/relationships/hyperlink" Target="https://insideainews.com/2020/06/11/book-review-linear-algebra-and-learning-from-data-by-gilbert-strang/" TargetMode="External"/><Relationship Id="rId51" Type="http://schemas.openxmlformats.org/officeDocument/2006/relationships/image" Target="media/image27.png"/><Relationship Id="rId50" Type="http://schemas.openxmlformats.org/officeDocument/2006/relationships/image" Target="media/image24.png"/><Relationship Id="rId53" Type="http://schemas.openxmlformats.org/officeDocument/2006/relationships/image" Target="media/image14.png"/><Relationship Id="rId52" Type="http://schemas.openxmlformats.org/officeDocument/2006/relationships/image" Target="media/image28.png"/><Relationship Id="rId55" Type="http://schemas.openxmlformats.org/officeDocument/2006/relationships/image" Target="media/image7.png"/><Relationship Id="rId161" Type="http://schemas.openxmlformats.org/officeDocument/2006/relationships/hyperlink" Target="https://www.mdpi.com/1099-4300/26/8/701" TargetMode="External"/><Relationship Id="rId54" Type="http://schemas.openxmlformats.org/officeDocument/2006/relationships/image" Target="media/image18.png"/><Relationship Id="rId160" Type="http://schemas.openxmlformats.org/officeDocument/2006/relationships/hyperlink" Target="https://arxiv.org/pdf/2302.11446" TargetMode="External"/><Relationship Id="rId57" Type="http://schemas.openxmlformats.org/officeDocument/2006/relationships/image" Target="media/image19.png"/><Relationship Id="rId56" Type="http://schemas.openxmlformats.org/officeDocument/2006/relationships/image" Target="media/image6.png"/><Relationship Id="rId159" Type="http://schemas.openxmlformats.org/officeDocument/2006/relationships/hyperlink" Target="https://arxiv.org/html/2411.14141v1" TargetMode="External"/><Relationship Id="rId59" Type="http://schemas.openxmlformats.org/officeDocument/2006/relationships/hyperlink" Target="https://www.jscdss.com/index.php/files/article/view/79" TargetMode="External"/><Relationship Id="rId154" Type="http://schemas.openxmlformats.org/officeDocument/2006/relationships/hyperlink" Target="https://pmc.ncbi.nlm.nih.gov/articles/PMC12192814/" TargetMode="External"/><Relationship Id="rId58" Type="http://schemas.openxmlformats.org/officeDocument/2006/relationships/hyperlink" Target="https://www.mdpi.com/2227-7390/14/1/43" TargetMode="External"/><Relationship Id="rId153" Type="http://schemas.openxmlformats.org/officeDocument/2006/relationships/hyperlink" Target="https://www.researchgate.net/figure/Singular-values-for-an-ill-conditioned-problem-in-the-location-problem-of-multilateration_fig2_262881716" TargetMode="External"/><Relationship Id="rId152" Type="http://schemas.openxmlformats.org/officeDocument/2006/relationships/hyperlink" Target="https://milvus.io/ai-quick-reference/how-do-you-mitigate-issues-related-to-numerical-instabilities" TargetMode="External"/><Relationship Id="rId151" Type="http://schemas.openxmlformats.org/officeDocument/2006/relationships/hyperlink" Target="https://journalwjarr.com/sites/default/files/fulltext_pdf/WJARR-2025-3552.pdf" TargetMode="External"/><Relationship Id="rId158" Type="http://schemas.openxmlformats.org/officeDocument/2006/relationships/hyperlink" Target="https://pmc.ncbi.nlm.nih.gov/articles/PMC12575614/" TargetMode="External"/><Relationship Id="rId157" Type="http://schemas.openxmlformats.org/officeDocument/2006/relationships/hyperlink" Target="https://www.researchgate.net/publication/331230334_Singular_Value_Decomposition_SVD" TargetMode="External"/><Relationship Id="rId156" Type="http://schemas.openxmlformats.org/officeDocument/2006/relationships/hyperlink" Target="https://opg.optica.org/abstract.cfm?uri=josaa-31-5-1112" TargetMode="External"/><Relationship Id="rId155" Type="http://schemas.openxmlformats.org/officeDocument/2006/relationships/hyperlink" Target="https://scicomp.stackexchange.com/questions/43106/why-is-matrix-inversion-unstable-when-svd-is-sta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