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179C" w14:textId="40C53E36" w:rsidR="0AE83A93" w:rsidRDefault="0AE83A93" w:rsidP="5ED9FA68">
      <w:pPr>
        <w:jc w:val="center"/>
      </w:pPr>
      <w:r>
        <w:br/>
      </w:r>
    </w:p>
    <w:p w14:paraId="67CAB49A" w14:textId="5464E7C3" w:rsidR="5ED9FA68" w:rsidRDefault="5ED9FA68" w:rsidP="5ED9FA68">
      <w:pPr>
        <w:jc w:val="center"/>
        <w:rPr>
          <w:b/>
          <w:bCs/>
          <w:sz w:val="32"/>
          <w:szCs w:val="32"/>
        </w:rPr>
      </w:pPr>
    </w:p>
    <w:p w14:paraId="3FD182CA" w14:textId="34DD6880" w:rsidR="5ED9FA68" w:rsidRDefault="5ED9FA68" w:rsidP="5ED9FA68">
      <w:pPr>
        <w:jc w:val="center"/>
        <w:rPr>
          <w:b/>
          <w:bCs/>
          <w:sz w:val="32"/>
          <w:szCs w:val="32"/>
        </w:rPr>
      </w:pPr>
    </w:p>
    <w:p w14:paraId="06228D99" w14:textId="086456FC" w:rsidR="5ED9FA68" w:rsidRDefault="5ED9FA68" w:rsidP="5ED9FA68">
      <w:pPr>
        <w:jc w:val="center"/>
        <w:rPr>
          <w:b/>
          <w:bCs/>
          <w:sz w:val="32"/>
          <w:szCs w:val="32"/>
        </w:rPr>
      </w:pPr>
    </w:p>
    <w:p w14:paraId="50808814" w14:textId="2AF94828" w:rsidR="5ED9FA68" w:rsidRDefault="5ED9FA68" w:rsidP="5ED9FA68">
      <w:pPr>
        <w:jc w:val="center"/>
        <w:rPr>
          <w:b/>
          <w:bCs/>
          <w:sz w:val="32"/>
          <w:szCs w:val="32"/>
        </w:rPr>
      </w:pPr>
    </w:p>
    <w:p w14:paraId="108D55B2" w14:textId="59CBE5EE" w:rsidR="5ED9FA68" w:rsidRDefault="5ED9FA68" w:rsidP="5ED9FA68">
      <w:pPr>
        <w:jc w:val="center"/>
        <w:rPr>
          <w:b/>
          <w:bCs/>
          <w:sz w:val="32"/>
          <w:szCs w:val="32"/>
        </w:rPr>
      </w:pPr>
    </w:p>
    <w:p w14:paraId="6292FA06" w14:textId="5B581D71" w:rsidR="00F9689A" w:rsidRDefault="67445165" w:rsidP="5ED9FA68">
      <w:pPr>
        <w:jc w:val="center"/>
        <w:rPr>
          <w:sz w:val="28"/>
          <w:szCs w:val="28"/>
        </w:rPr>
      </w:pPr>
      <w:r w:rsidRPr="5ED9FA68">
        <w:rPr>
          <w:sz w:val="28"/>
          <w:szCs w:val="28"/>
        </w:rPr>
        <w:t>Trabajo Grupal 3</w:t>
      </w:r>
      <w:r w:rsidR="4C435561" w:rsidRPr="5ED9FA68">
        <w:rPr>
          <w:sz w:val="28"/>
          <w:szCs w:val="28"/>
        </w:rPr>
        <w:t>:</w:t>
      </w:r>
    </w:p>
    <w:p w14:paraId="5C1A07E2" w14:textId="482D16AE" w:rsidR="00F9689A" w:rsidRDefault="67445165" w:rsidP="5ED9FA68">
      <w:pPr>
        <w:jc w:val="center"/>
        <w:rPr>
          <w:b/>
          <w:bCs/>
          <w:sz w:val="40"/>
          <w:szCs w:val="40"/>
        </w:rPr>
      </w:pPr>
      <w:r w:rsidRPr="5ED9FA68">
        <w:rPr>
          <w:b/>
          <w:bCs/>
          <w:sz w:val="40"/>
          <w:szCs w:val="40"/>
        </w:rPr>
        <w:t>BLOCKCHAIN EN FINTUAL</w:t>
      </w:r>
    </w:p>
    <w:p w14:paraId="036A2EA2" w14:textId="4AFFAD55" w:rsidR="5A9A492B" w:rsidRDefault="72D3470A" w:rsidP="5ED9FA68">
      <w:pPr>
        <w:jc w:val="center"/>
        <w:rPr>
          <w:b/>
          <w:bCs/>
          <w:sz w:val="24"/>
          <w:szCs w:val="24"/>
        </w:rPr>
      </w:pPr>
      <w:r w:rsidRPr="5ED9FA68">
        <w:rPr>
          <w:b/>
          <w:bCs/>
          <w:sz w:val="28"/>
          <w:szCs w:val="28"/>
        </w:rPr>
        <w:t>Tecnologías Emergentes</w:t>
      </w:r>
    </w:p>
    <w:p w14:paraId="710E22ED" w14:textId="69DD274A" w:rsidR="5A9A492B" w:rsidRDefault="5A9A492B" w:rsidP="5A9A492B">
      <w:pPr>
        <w:jc w:val="center"/>
      </w:pPr>
    </w:p>
    <w:p w14:paraId="7DFEA5FA" w14:textId="71CDC7F4" w:rsidR="5A9A492B" w:rsidRDefault="5A9A492B" w:rsidP="5A9A492B">
      <w:pPr>
        <w:jc w:val="center"/>
      </w:pPr>
    </w:p>
    <w:p w14:paraId="2B5711E1" w14:textId="67DBEBA9" w:rsidR="5A9A492B" w:rsidRDefault="5A9A492B" w:rsidP="5A9A492B">
      <w:pPr>
        <w:jc w:val="center"/>
      </w:pPr>
    </w:p>
    <w:p w14:paraId="7C9D5122" w14:textId="06E8E314" w:rsidR="5A9A492B" w:rsidRDefault="5A9A492B" w:rsidP="5A9A492B">
      <w:pPr>
        <w:jc w:val="center"/>
      </w:pPr>
    </w:p>
    <w:p w14:paraId="53512C63" w14:textId="1F54E1AC" w:rsidR="5A9A492B" w:rsidRDefault="5A9A492B" w:rsidP="5A9A492B">
      <w:pPr>
        <w:jc w:val="center"/>
      </w:pPr>
    </w:p>
    <w:p w14:paraId="4D38CD7B" w14:textId="168FF223" w:rsidR="5A9A492B" w:rsidRDefault="5A9A492B" w:rsidP="5A9A492B">
      <w:pPr>
        <w:jc w:val="center"/>
      </w:pPr>
    </w:p>
    <w:p w14:paraId="1E926BEC" w14:textId="771A147A" w:rsidR="5A9A492B" w:rsidRDefault="5A9A492B" w:rsidP="5A9A492B">
      <w:pPr>
        <w:jc w:val="center"/>
      </w:pPr>
    </w:p>
    <w:p w14:paraId="1F90BADB" w14:textId="0B2A05CA" w:rsidR="5A9A492B" w:rsidRDefault="5A9A492B" w:rsidP="5A9A492B">
      <w:pPr>
        <w:jc w:val="center"/>
      </w:pPr>
    </w:p>
    <w:p w14:paraId="2ACC20DB" w14:textId="275AF23D" w:rsidR="5ED9FA68" w:rsidRDefault="5ED9FA68" w:rsidP="5ED9FA68">
      <w:pPr>
        <w:jc w:val="center"/>
      </w:pPr>
    </w:p>
    <w:p w14:paraId="7F231CF4" w14:textId="3CC0D137" w:rsidR="5ED9FA68" w:rsidRDefault="5ED9FA68" w:rsidP="5ED9FA68">
      <w:pPr>
        <w:jc w:val="center"/>
      </w:pPr>
    </w:p>
    <w:p w14:paraId="52330913" w14:textId="02D58158" w:rsidR="5ED9FA68" w:rsidRDefault="5ED9FA68" w:rsidP="5ED9FA68">
      <w:pPr>
        <w:jc w:val="center"/>
      </w:pPr>
    </w:p>
    <w:p w14:paraId="0F0473E3" w14:textId="3458E0B3" w:rsidR="5ED9FA68" w:rsidRDefault="5ED9FA68" w:rsidP="5ED9FA68">
      <w:pPr>
        <w:jc w:val="center"/>
      </w:pPr>
    </w:p>
    <w:p w14:paraId="7C3ED710" w14:textId="5E640AD3" w:rsidR="67445165" w:rsidRDefault="67445165" w:rsidP="5ED9FA68">
      <w:pPr>
        <w:spacing w:after="0"/>
        <w:jc w:val="right"/>
      </w:pPr>
      <w:r>
        <w:t>Integrantes:</w:t>
      </w:r>
      <w:r w:rsidR="2B95C7FA">
        <w:t xml:space="preserve"> </w:t>
      </w:r>
      <w:r>
        <w:t>Francisca Del Pozo</w:t>
      </w:r>
      <w:r w:rsidR="39B8BA7B">
        <w:t xml:space="preserve"> V.</w:t>
      </w:r>
    </w:p>
    <w:p w14:paraId="00405647" w14:textId="0B4D4A26" w:rsidR="6C9067AF" w:rsidRDefault="6C9067AF" w:rsidP="5ED9FA68">
      <w:pPr>
        <w:spacing w:after="0"/>
        <w:jc w:val="right"/>
      </w:pPr>
      <w:r>
        <w:t>Sebastián Díaz</w:t>
      </w:r>
      <w:r w:rsidR="6B828250">
        <w:t xml:space="preserve"> J.</w:t>
      </w:r>
    </w:p>
    <w:p w14:paraId="5F5A8B6B" w14:textId="19C8F2D4" w:rsidR="6C9067AF" w:rsidRDefault="6C9067AF" w:rsidP="5ED9FA68">
      <w:pPr>
        <w:spacing w:after="0"/>
        <w:jc w:val="right"/>
      </w:pPr>
      <w:r>
        <w:t>Hernán Ossa G.</w:t>
      </w:r>
    </w:p>
    <w:p w14:paraId="2E76D15C" w14:textId="1696C6EB" w:rsidR="5ED9FA68" w:rsidRDefault="5ED9FA68" w:rsidP="5ED9FA68">
      <w:pPr>
        <w:spacing w:after="0"/>
        <w:jc w:val="right"/>
      </w:pPr>
    </w:p>
    <w:p w14:paraId="27204075" w14:textId="20F2FCAF" w:rsidR="4BD3C348" w:rsidRDefault="4BD3C348" w:rsidP="5ED9FA68">
      <w:pPr>
        <w:spacing w:after="0"/>
        <w:jc w:val="right"/>
      </w:pPr>
      <w:r>
        <w:t>Profesor: Raúl Valdés</w:t>
      </w:r>
    </w:p>
    <w:p w14:paraId="24808D95" w14:textId="2D5A1C59" w:rsidR="5ED9FA68" w:rsidRDefault="5ED9FA68" w:rsidP="5ED9FA68">
      <w:pPr>
        <w:spacing w:after="0"/>
        <w:jc w:val="right"/>
      </w:pPr>
    </w:p>
    <w:p w14:paraId="281E98D0" w14:textId="1D411DF1" w:rsidR="0E56A440" w:rsidRDefault="0E56A440" w:rsidP="5ED9FA68">
      <w:pPr>
        <w:spacing w:after="0"/>
        <w:jc w:val="right"/>
      </w:pPr>
      <w:r>
        <w:t xml:space="preserve">Fecha: </w:t>
      </w:r>
      <w:r w:rsidR="4BD3C348">
        <w:t>01 de abril, 2024</w:t>
      </w:r>
    </w:p>
    <w:p w14:paraId="50921DC8" w14:textId="771B2584" w:rsidR="5ED9FA68" w:rsidRDefault="5ED9FA68" w:rsidP="5ED9FA68">
      <w:pPr>
        <w:spacing w:after="0"/>
        <w:jc w:val="right"/>
      </w:pPr>
    </w:p>
    <w:p w14:paraId="218A9C62" w14:textId="3638098F" w:rsidR="5ED9FA68" w:rsidRDefault="5ED9FA68" w:rsidP="5ED9FA68">
      <w:pPr>
        <w:spacing w:after="0"/>
        <w:jc w:val="right"/>
      </w:pPr>
    </w:p>
    <w:p w14:paraId="575CFB18" w14:textId="6FCF12FB" w:rsidR="5ED9FA68" w:rsidRDefault="5ED9FA68" w:rsidP="5ED9FA68">
      <w:pPr>
        <w:spacing w:after="0"/>
        <w:jc w:val="right"/>
      </w:pPr>
    </w:p>
    <w:p w14:paraId="0C60579F" w14:textId="7D712F93" w:rsidR="4979371C" w:rsidRDefault="00000000" w:rsidP="5ED9FA68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hyperlink r:id="rId7">
        <w:r w:rsidR="4979371C" w:rsidRPr="5ED9FA68">
          <w:rPr>
            <w:rStyle w:val="Hyperlink"/>
            <w:rFonts w:ascii="Calibri" w:eastAsia="Calibri" w:hAnsi="Calibri" w:cs="Calibri"/>
            <w:sz w:val="24"/>
            <w:szCs w:val="24"/>
          </w:rPr>
          <w:t>PRESENTACIÓN EN CANVA</w:t>
        </w:r>
      </w:hyperlink>
    </w:p>
    <w:p w14:paraId="09737EA9" w14:textId="737E147E" w:rsidR="5ED9FA68" w:rsidRDefault="5ED9FA68" w:rsidP="5ED9FA68">
      <w:pPr>
        <w:spacing w:after="0"/>
        <w:jc w:val="both"/>
        <w:rPr>
          <w:rFonts w:ascii="Calibri" w:eastAsia="Calibri" w:hAnsi="Calibri" w:cs="Calibri"/>
        </w:rPr>
      </w:pPr>
    </w:p>
    <w:p w14:paraId="32B14D82" w14:textId="29948F15" w:rsidR="48351614" w:rsidRDefault="48351614" w:rsidP="5A9A492B">
      <w:pPr>
        <w:spacing w:after="0"/>
        <w:jc w:val="both"/>
      </w:pPr>
      <w:bookmarkStart w:id="0" w:name="_Int_GnnKOYFy"/>
      <w:proofErr w:type="spellStart"/>
      <w:r w:rsidRPr="5A9A492B">
        <w:rPr>
          <w:rFonts w:ascii="Calibri" w:eastAsia="Calibri" w:hAnsi="Calibri" w:cs="Calibri"/>
        </w:rPr>
        <w:t>Fintual</w:t>
      </w:r>
      <w:bookmarkEnd w:id="0"/>
      <w:proofErr w:type="spellEnd"/>
      <w:r w:rsidRPr="5A9A492B">
        <w:rPr>
          <w:rFonts w:ascii="Calibri" w:eastAsia="Calibri" w:hAnsi="Calibri" w:cs="Calibri"/>
        </w:rPr>
        <w:t xml:space="preserve">, como plataforma de inversión, podría beneficiarse de la integración de la tecnología </w:t>
      </w:r>
      <w:bookmarkStart w:id="1" w:name="_Int_H5ZOxNw0"/>
      <w:proofErr w:type="spellStart"/>
      <w:r w:rsidRPr="5A9A492B">
        <w:rPr>
          <w:rFonts w:ascii="Calibri" w:eastAsia="Calibri" w:hAnsi="Calibri" w:cs="Calibri"/>
        </w:rPr>
        <w:t>BlockChain</w:t>
      </w:r>
      <w:bookmarkEnd w:id="1"/>
      <w:proofErr w:type="spellEnd"/>
      <w:r w:rsidRPr="5A9A492B">
        <w:rPr>
          <w:rFonts w:ascii="Calibri" w:eastAsia="Calibri" w:hAnsi="Calibri" w:cs="Calibri"/>
        </w:rPr>
        <w:t xml:space="preserve"> en varios aspectos. Aquí te presento una idea:</w:t>
      </w:r>
    </w:p>
    <w:p w14:paraId="62D38F4E" w14:textId="2AD0D2DA" w:rsidR="48351614" w:rsidRDefault="48351614" w:rsidP="5A9A492B">
      <w:pPr>
        <w:spacing w:before="180" w:after="0"/>
        <w:jc w:val="both"/>
      </w:pPr>
      <w:r w:rsidRPr="5A9A492B">
        <w:rPr>
          <w:rFonts w:ascii="Calibri" w:eastAsia="Calibri" w:hAnsi="Calibri" w:cs="Calibri"/>
        </w:rPr>
        <w:t xml:space="preserve">1. Transparencia y Seguridad en las Transacciones: La tecnología </w:t>
      </w:r>
      <w:proofErr w:type="spellStart"/>
      <w:r w:rsidRPr="5A9A492B">
        <w:rPr>
          <w:rFonts w:ascii="Calibri" w:eastAsia="Calibri" w:hAnsi="Calibri" w:cs="Calibri"/>
        </w:rPr>
        <w:t>blockchain</w:t>
      </w:r>
      <w:proofErr w:type="spellEnd"/>
      <w:r w:rsidRPr="5A9A492B">
        <w:rPr>
          <w:rFonts w:ascii="Calibri" w:eastAsia="Calibri" w:hAnsi="Calibri" w:cs="Calibri"/>
        </w:rPr>
        <w:t xml:space="preserve"> puede proporcionar un registro inmutable y transparente de todas las transacciones. Esto puede aumentar la confianza de los inversores al proporcionar una visibilidad completa de sus inversiones y los movimientos de fondos.</w:t>
      </w:r>
    </w:p>
    <w:p w14:paraId="79B29427" w14:textId="06B1DBA0" w:rsidR="48351614" w:rsidRDefault="48351614" w:rsidP="5A9A492B">
      <w:pPr>
        <w:spacing w:before="180" w:after="0"/>
        <w:jc w:val="both"/>
      </w:pPr>
      <w:r w:rsidRPr="5A9A492B">
        <w:rPr>
          <w:rFonts w:ascii="Calibri" w:eastAsia="Calibri" w:hAnsi="Calibri" w:cs="Calibri"/>
        </w:rPr>
        <w:t xml:space="preserve">2. Contratos Inteligentes: Los contratos inteligentes en </w:t>
      </w:r>
      <w:proofErr w:type="spellStart"/>
      <w:r w:rsidRPr="5A9A492B">
        <w:rPr>
          <w:rFonts w:ascii="Calibri" w:eastAsia="Calibri" w:hAnsi="Calibri" w:cs="Calibri"/>
        </w:rPr>
        <w:t>blockchain</w:t>
      </w:r>
      <w:proofErr w:type="spellEnd"/>
      <w:r w:rsidRPr="5A9A492B">
        <w:rPr>
          <w:rFonts w:ascii="Calibri" w:eastAsia="Calibri" w:hAnsi="Calibri" w:cs="Calibri"/>
        </w:rPr>
        <w:t xml:space="preserve"> pueden automatizar el proceso de inversión. Por ejemplo, un contrato inteligente podría ejecutarse automáticamente cuando un inversor cumple con ciertos criterios, invirtiendo fondos en un portafolio específico.</w:t>
      </w:r>
    </w:p>
    <w:p w14:paraId="1A6E65C9" w14:textId="157CD418" w:rsidR="48351614" w:rsidRDefault="48351614" w:rsidP="5A9A492B">
      <w:pPr>
        <w:spacing w:before="180" w:after="0"/>
        <w:jc w:val="both"/>
      </w:pPr>
      <w:r w:rsidRPr="5A9A492B">
        <w:rPr>
          <w:rFonts w:ascii="Calibri" w:eastAsia="Calibri" w:hAnsi="Calibri" w:cs="Calibri"/>
        </w:rPr>
        <w:t xml:space="preserve">3. </w:t>
      </w:r>
      <w:bookmarkStart w:id="2" w:name="_Int_IbPpcgph"/>
      <w:proofErr w:type="spellStart"/>
      <w:r w:rsidRPr="5A9A492B">
        <w:rPr>
          <w:rFonts w:ascii="Calibri" w:eastAsia="Calibri" w:hAnsi="Calibri" w:cs="Calibri"/>
        </w:rPr>
        <w:t>Tokenización</w:t>
      </w:r>
      <w:bookmarkEnd w:id="2"/>
      <w:proofErr w:type="spellEnd"/>
      <w:r w:rsidRPr="5A9A492B">
        <w:rPr>
          <w:rFonts w:ascii="Calibri" w:eastAsia="Calibri" w:hAnsi="Calibri" w:cs="Calibri"/>
        </w:rPr>
        <w:t xml:space="preserve"> de Activos: La </w:t>
      </w:r>
      <w:proofErr w:type="spellStart"/>
      <w:r w:rsidRPr="5A9A492B">
        <w:rPr>
          <w:rFonts w:ascii="Calibri" w:eastAsia="Calibri" w:hAnsi="Calibri" w:cs="Calibri"/>
        </w:rPr>
        <w:t>tokenización</w:t>
      </w:r>
      <w:proofErr w:type="spellEnd"/>
      <w:r w:rsidRPr="5A9A492B">
        <w:rPr>
          <w:rFonts w:ascii="Calibri" w:eastAsia="Calibri" w:hAnsi="Calibri" w:cs="Calibri"/>
        </w:rPr>
        <w:t xml:space="preserve"> en </w:t>
      </w:r>
      <w:proofErr w:type="spellStart"/>
      <w:r w:rsidRPr="5A9A492B">
        <w:rPr>
          <w:rFonts w:ascii="Calibri" w:eastAsia="Calibri" w:hAnsi="Calibri" w:cs="Calibri"/>
        </w:rPr>
        <w:t>blockchain</w:t>
      </w:r>
      <w:proofErr w:type="spellEnd"/>
      <w:r w:rsidRPr="5A9A492B">
        <w:rPr>
          <w:rFonts w:ascii="Calibri" w:eastAsia="Calibri" w:hAnsi="Calibri" w:cs="Calibri"/>
        </w:rPr>
        <w:t xml:space="preserve"> permite la división de activos en tokens que se pueden comprar y vender. Esto podría permitir a </w:t>
      </w:r>
      <w:proofErr w:type="spellStart"/>
      <w:r w:rsidRPr="5A9A492B">
        <w:rPr>
          <w:rFonts w:ascii="Calibri" w:eastAsia="Calibri" w:hAnsi="Calibri" w:cs="Calibri"/>
        </w:rPr>
        <w:t>Fintual</w:t>
      </w:r>
      <w:proofErr w:type="spellEnd"/>
      <w:r w:rsidRPr="5A9A492B">
        <w:rPr>
          <w:rFonts w:ascii="Calibri" w:eastAsia="Calibri" w:hAnsi="Calibri" w:cs="Calibri"/>
        </w:rPr>
        <w:t xml:space="preserve"> ofrecer inversiones fraccionadas en activos que normalmente requerirían una inversión más grande, como bienes raíces o acciones de alto valor.</w:t>
      </w:r>
      <w:r w:rsidR="3A3719B7" w:rsidRPr="5A9A492B">
        <w:rPr>
          <w:rFonts w:ascii="Calibri" w:eastAsia="Calibri" w:hAnsi="Calibri" w:cs="Calibri"/>
        </w:rPr>
        <w:t xml:space="preserve"> Hoy en día la </w:t>
      </w:r>
      <w:proofErr w:type="spellStart"/>
      <w:r w:rsidR="3A3719B7" w:rsidRPr="5A9A492B">
        <w:rPr>
          <w:rFonts w:ascii="Calibri" w:eastAsia="Calibri" w:hAnsi="Calibri" w:cs="Calibri"/>
        </w:rPr>
        <w:t>tokenización</w:t>
      </w:r>
      <w:proofErr w:type="spellEnd"/>
      <w:r w:rsidR="3A3719B7" w:rsidRPr="5A9A492B">
        <w:rPr>
          <w:rFonts w:ascii="Calibri" w:eastAsia="Calibri" w:hAnsi="Calibri" w:cs="Calibri"/>
        </w:rPr>
        <w:t xml:space="preserve"> es sinónimo de facilidad, confianza y seguridad, ya que se trata de una de las mejores estrategias de protección de datos que puede integrarse en los diferentes ecosistemas de pagos</w:t>
      </w:r>
    </w:p>
    <w:p w14:paraId="6C32254B" w14:textId="2CD415D2" w:rsidR="48351614" w:rsidRDefault="48351614" w:rsidP="5A9A492B">
      <w:pPr>
        <w:spacing w:before="180" w:after="0"/>
        <w:jc w:val="both"/>
      </w:pPr>
      <w:r w:rsidRPr="5A9A492B">
        <w:rPr>
          <w:rFonts w:ascii="Calibri" w:eastAsia="Calibri" w:hAnsi="Calibri" w:cs="Calibri"/>
        </w:rPr>
        <w:t xml:space="preserve">4. Reducción de Costos: Las transacciones en </w:t>
      </w:r>
      <w:proofErr w:type="spellStart"/>
      <w:r w:rsidRPr="5A9A492B">
        <w:rPr>
          <w:rFonts w:ascii="Calibri" w:eastAsia="Calibri" w:hAnsi="Calibri" w:cs="Calibri"/>
        </w:rPr>
        <w:t>blockchain</w:t>
      </w:r>
      <w:proofErr w:type="spellEnd"/>
      <w:r w:rsidRPr="5A9A492B">
        <w:rPr>
          <w:rFonts w:ascii="Calibri" w:eastAsia="Calibri" w:hAnsi="Calibri" w:cs="Calibri"/>
        </w:rPr>
        <w:t xml:space="preserve"> pueden reducir los costos al eliminar intermediarios, lo que podría permitir a </w:t>
      </w:r>
      <w:proofErr w:type="spellStart"/>
      <w:r w:rsidRPr="5A9A492B">
        <w:rPr>
          <w:rFonts w:ascii="Calibri" w:eastAsia="Calibri" w:hAnsi="Calibri" w:cs="Calibri"/>
        </w:rPr>
        <w:t>Fintual</w:t>
      </w:r>
      <w:proofErr w:type="spellEnd"/>
      <w:r w:rsidRPr="5A9A492B">
        <w:rPr>
          <w:rFonts w:ascii="Calibri" w:eastAsia="Calibri" w:hAnsi="Calibri" w:cs="Calibri"/>
        </w:rPr>
        <w:t xml:space="preserve"> ofrecer tarifas más bajas a sus inversores.</w:t>
      </w:r>
    </w:p>
    <w:p w14:paraId="5F191875" w14:textId="410AC035" w:rsidR="5A9A492B" w:rsidRDefault="5A9A492B" w:rsidP="5A9A492B">
      <w:pPr>
        <w:jc w:val="both"/>
      </w:pPr>
    </w:p>
    <w:p w14:paraId="5F4BC6C7" w14:textId="5C5F803A" w:rsidR="5A9A492B" w:rsidRDefault="5A9A492B" w:rsidP="5A9A492B">
      <w:pPr>
        <w:jc w:val="both"/>
      </w:pPr>
    </w:p>
    <w:p w14:paraId="1772DB48" w14:textId="5F02AB73" w:rsidR="36FD6B4E" w:rsidRDefault="36FD6B4E" w:rsidP="6EF5AB6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6EF5AB64">
        <w:rPr>
          <w:b/>
          <w:bCs/>
        </w:rPr>
        <w:t>Breve descripción de la empresa y el estado de la industria:</w:t>
      </w:r>
    </w:p>
    <w:p w14:paraId="7CB827E2" w14:textId="19EED979" w:rsidR="36FD6B4E" w:rsidRDefault="36FD6B4E" w:rsidP="5A9A492B">
      <w:pPr>
        <w:jc w:val="both"/>
      </w:pPr>
      <w:proofErr w:type="spellStart"/>
      <w:r>
        <w:t>Fintual</w:t>
      </w:r>
      <w:proofErr w:type="spellEnd"/>
      <w:r>
        <w:t xml:space="preserve"> es una plataforma de inversión digital que permite a los usuarios invertir en diversos fondos de inversión.</w:t>
      </w:r>
      <w:r w:rsidR="40CFF585">
        <w:t xml:space="preserve"> </w:t>
      </w:r>
      <w:proofErr w:type="spellStart"/>
      <w:r w:rsidR="40CFF585">
        <w:t>Fintual</w:t>
      </w:r>
      <w:proofErr w:type="spellEnd"/>
      <w:r w:rsidR="40CFF585">
        <w:t xml:space="preserve"> es una empresa </w:t>
      </w:r>
      <w:proofErr w:type="spellStart"/>
      <w:r w:rsidR="40CFF585">
        <w:t>fintech</w:t>
      </w:r>
      <w:proofErr w:type="spellEnd"/>
      <w:r w:rsidR="40CFF585">
        <w:t xml:space="preserve"> chilena que ofrece servicios de gestión de inversiones en línea. Utiliza algoritmos para crear y administrar carteras diversificadas de inversión en instrumentos financieros como acciones y bonos, adaptadas a los objetivos y perfil de riesgo de cada cliente. </w:t>
      </w:r>
      <w:proofErr w:type="spellStart"/>
      <w:r w:rsidR="3804265C">
        <w:t>Fintual</w:t>
      </w:r>
      <w:proofErr w:type="spellEnd"/>
      <w:r w:rsidR="3804265C">
        <w:t xml:space="preserve"> es una empresa de tecnología que permite a las personas organizar sus ahorros invirtiendo en alternativas simples y reguladas, con comisiones bajas. La empresa ofrece una variedad de fondos mutuos con diferentes riesgos y perfiles para cada tipo de ahorro y ya cuenta con más de 190 millones de </w:t>
      </w:r>
      <w:proofErr w:type="spellStart"/>
      <w:r w:rsidR="3804265C">
        <w:t>usd</w:t>
      </w:r>
      <w:proofErr w:type="spellEnd"/>
      <w:r w:rsidR="3804265C">
        <w:t xml:space="preserve"> administrados.</w:t>
      </w:r>
    </w:p>
    <w:p w14:paraId="63982332" w14:textId="6AF98085" w:rsidR="36FD6B4E" w:rsidRDefault="40CFF585" w:rsidP="5A9A492B">
      <w:pPr>
        <w:jc w:val="both"/>
      </w:pPr>
      <w:r>
        <w:t xml:space="preserve">La industria </w:t>
      </w:r>
      <w:proofErr w:type="spellStart"/>
      <w:r>
        <w:t>fintech</w:t>
      </w:r>
      <w:proofErr w:type="spellEnd"/>
      <w:r>
        <w:t xml:space="preserve"> ha experimentado un crecimiento significativo en los últimos años, especialmente en América Latina, donde la adopción de servicios financieros digitales está en aumento debido a la conveniencia y accesibilidad que ofrecen.</w:t>
      </w:r>
      <w:r w:rsidR="36FD6B4E">
        <w:t xml:space="preserve"> La industria de la</w:t>
      </w:r>
      <w:r w:rsidR="76DC40D7">
        <w:t xml:space="preserve">s Fintech </w:t>
      </w:r>
      <w:r w:rsidR="36FD6B4E">
        <w:t>está en constante evolución, con un creciente interés en las soluciones de inversión automatizadas y digitales.</w:t>
      </w:r>
      <w:r w:rsidR="28D2E066">
        <w:t xml:space="preserve"> La adopción de tecnologías emergentes como </w:t>
      </w:r>
      <w:proofErr w:type="spellStart"/>
      <w:r w:rsidR="28D2E066">
        <w:t>blockchain</w:t>
      </w:r>
      <w:proofErr w:type="spellEnd"/>
      <w:r w:rsidR="28D2E066">
        <w:t xml:space="preserve"> puede aumentar las expectativas de los clientes en términos de transparencia, seguridad y eficiencia. Los clientes pueden esperar tener un control y visibilidad completos sobre sus transacciones e inversiones.</w:t>
      </w:r>
    </w:p>
    <w:p w14:paraId="2F6B066E" w14:textId="717E8C15" w:rsidR="73234219" w:rsidRDefault="73234219" w:rsidP="6EF5AB64">
      <w:pPr>
        <w:jc w:val="both"/>
      </w:pPr>
      <w:r>
        <w:lastRenderedPageBreak/>
        <w:t>La industria de la tecnología financiera (</w:t>
      </w:r>
      <w:proofErr w:type="spellStart"/>
      <w:r>
        <w:t>fintech</w:t>
      </w:r>
      <w:proofErr w:type="spellEnd"/>
      <w:r>
        <w:t xml:space="preserve">) está en constante evolución, con la adopción de tecnologías emergentes como </w:t>
      </w:r>
      <w:proofErr w:type="spellStart"/>
      <w:r>
        <w:t>blockchain</w:t>
      </w:r>
      <w:proofErr w:type="spellEnd"/>
      <w:r>
        <w:t>, inteligencia artificial y aprendizaje automático. Estas tecnologías están cambiando la forma en que las empresas operan y entregan valor a sus clientes.</w:t>
      </w:r>
    </w:p>
    <w:p w14:paraId="13608E3B" w14:textId="4E1914CC" w:rsidR="36FD6B4E" w:rsidRDefault="3327FBA0" w:rsidP="5A9A492B">
      <w:pPr>
        <w:jc w:val="both"/>
      </w:pPr>
      <w:r>
        <w:t xml:space="preserve">La investigación de McKinsey muestra que se espera que los ingresos en la industria </w:t>
      </w:r>
      <w:proofErr w:type="spellStart"/>
      <w:r>
        <w:t>fintech</w:t>
      </w:r>
      <w:proofErr w:type="spellEnd"/>
      <w:r>
        <w:t xml:space="preserve"> crezcan casi tres veces más rápido que los del sector bancario tradicional entre 2023 y 2028.</w:t>
      </w:r>
    </w:p>
    <w:p w14:paraId="79C904C6" w14:textId="79E47748" w:rsidR="36FD6B4E" w:rsidRDefault="36FD6B4E" w:rsidP="6EF5AB64">
      <w:pPr>
        <w:pStyle w:val="ListParagraph"/>
        <w:numPr>
          <w:ilvl w:val="0"/>
          <w:numId w:val="1"/>
        </w:numPr>
        <w:jc w:val="both"/>
        <w:rPr>
          <w:highlight w:val="lightGray"/>
        </w:rPr>
      </w:pPr>
      <w:r w:rsidRPr="001E49F6">
        <w:rPr>
          <w:b/>
          <w:bCs/>
        </w:rPr>
        <w:t>Anál</w:t>
      </w:r>
      <w:r w:rsidRPr="6EF5AB64">
        <w:rPr>
          <w:b/>
          <w:bCs/>
        </w:rPr>
        <w:t>isis de cómo la adopción de tecnologías emergentes puede influir en las expectativas de los clientes:</w:t>
      </w:r>
    </w:p>
    <w:p w14:paraId="3367CD03" w14:textId="05931E77" w:rsidR="16A7817E" w:rsidRDefault="16A7817E" w:rsidP="5A9A492B">
      <w:pPr>
        <w:jc w:val="both"/>
      </w:pPr>
      <w:r>
        <w:t xml:space="preserve">La adopción de tecnologías emergentes como </w:t>
      </w:r>
      <w:proofErr w:type="spellStart"/>
      <w:r>
        <w:t>blockchain</w:t>
      </w:r>
      <w:proofErr w:type="spellEnd"/>
      <w:r>
        <w:t xml:space="preserve"> puede cambiar las expectativas de los clientes. Los clientes pueden comenzar a esperar transacciones más rápidas, mayor transparencia en las transacciones, y una mayor seguridad. </w:t>
      </w:r>
      <w:r w:rsidR="00E3C7DA">
        <w:t xml:space="preserve">La adopción de tecnologías emergentes como la </w:t>
      </w:r>
      <w:proofErr w:type="spellStart"/>
      <w:r w:rsidR="00E3C7DA">
        <w:t>blockchain</w:t>
      </w:r>
      <w:proofErr w:type="spellEnd"/>
      <w:r w:rsidR="00E3C7DA">
        <w:t xml:space="preserve"> puede aumentar la transparencia y seguridad en las transacciones financieras, lo que influiría positivamente en las expectativas de los clientes de </w:t>
      </w:r>
      <w:proofErr w:type="spellStart"/>
      <w:r w:rsidR="00E3C7DA">
        <w:t>Fintual</w:t>
      </w:r>
      <w:proofErr w:type="spellEnd"/>
      <w:r w:rsidR="00E3C7DA">
        <w:t xml:space="preserve">. La </w:t>
      </w:r>
      <w:proofErr w:type="spellStart"/>
      <w:r w:rsidR="00E3C7DA">
        <w:t>blockchain</w:t>
      </w:r>
      <w:proofErr w:type="spellEnd"/>
      <w:r w:rsidR="00E3C7DA">
        <w:t xml:space="preserve"> permite el registro inmutable y transparente de las transacciones, lo que brinda a los clientes una mayor confianza en la integridad de sus inversiones y en la gestión de activos por parte de la empresa. </w:t>
      </w:r>
      <w:r>
        <w:t>Además, la posibilidad de realizar inversiones fraccionadas puede abrir la inversión a un público más amplio.</w:t>
      </w:r>
      <w:r w:rsidR="0B752989">
        <w:t xml:space="preserve"> </w:t>
      </w:r>
    </w:p>
    <w:p w14:paraId="0DB3A20E" w14:textId="2F9456E7" w:rsidR="7A0B7A62" w:rsidRDefault="7A0B7A62" w:rsidP="6EF5AB64">
      <w:pPr>
        <w:pStyle w:val="ListParagraph"/>
        <w:numPr>
          <w:ilvl w:val="0"/>
          <w:numId w:val="2"/>
        </w:numPr>
        <w:jc w:val="both"/>
      </w:pPr>
      <w:r w:rsidRPr="6EF5AB64">
        <w:rPr>
          <w:b/>
          <w:bCs/>
        </w:rPr>
        <w:t>Mayor transparencia y seguridad en las inversiones:</w:t>
      </w:r>
      <w:r>
        <w:t xml:space="preserve"> Si </w:t>
      </w:r>
      <w:proofErr w:type="spellStart"/>
      <w:r>
        <w:t>Fintual</w:t>
      </w:r>
      <w:proofErr w:type="spellEnd"/>
      <w:r>
        <w:t xml:space="preserve"> implementa tecnologías emergentes como </w:t>
      </w:r>
      <w:proofErr w:type="spellStart"/>
      <w:r>
        <w:t>blockchain</w:t>
      </w:r>
      <w:proofErr w:type="spellEnd"/>
      <w:r>
        <w:t>, los clientes pueden esperar una mayor transparencia y seguridad en sus inversiones. Brinda a los clientes una mayor confianza en la integridad de sus inversiones y la trazabilidad de sus fondos.</w:t>
      </w:r>
    </w:p>
    <w:p w14:paraId="3FEF7F31" w14:textId="0CA135D9" w:rsidR="7A0B7A62" w:rsidRDefault="7A0B7A62" w:rsidP="6EF5AB64">
      <w:pPr>
        <w:pStyle w:val="ListParagraph"/>
        <w:numPr>
          <w:ilvl w:val="0"/>
          <w:numId w:val="2"/>
        </w:numPr>
        <w:jc w:val="both"/>
      </w:pPr>
      <w:r w:rsidRPr="6EF5AB64">
        <w:rPr>
          <w:b/>
          <w:bCs/>
        </w:rPr>
        <w:t>Acceso a una gama más amplia de opciones de inversión:</w:t>
      </w:r>
      <w:r>
        <w:t xml:space="preserve"> Con la adopción de tecnologías como la </w:t>
      </w:r>
      <w:proofErr w:type="spellStart"/>
      <w:r>
        <w:t>tokenización</w:t>
      </w:r>
      <w:proofErr w:type="spellEnd"/>
      <w:r>
        <w:t xml:space="preserve"> de activos, </w:t>
      </w:r>
      <w:proofErr w:type="spellStart"/>
      <w:r>
        <w:t>Fintual</w:t>
      </w:r>
      <w:proofErr w:type="spellEnd"/>
      <w:r>
        <w:t xml:space="preserve"> podría ofrecer a sus clientes acceso a una gama más amplia de opciones de inversión. Los clientes pueden esperar la capacidad de diversificar sus carteras con activos </w:t>
      </w:r>
      <w:proofErr w:type="spellStart"/>
      <w:r>
        <w:t>tokenizados</w:t>
      </w:r>
      <w:proofErr w:type="spellEnd"/>
      <w:r>
        <w:t>, incluidas acciones, bonos, bienes raíces u otros instrumentos financieros, lo que les permite optimizar su estrategia de inversión y reducir el riesgo.</w:t>
      </w:r>
    </w:p>
    <w:p w14:paraId="35DFD6F2" w14:textId="447B4465" w:rsidR="7A0B7A62" w:rsidRDefault="7A0B7A62" w:rsidP="6EF5AB64">
      <w:pPr>
        <w:pStyle w:val="ListParagraph"/>
        <w:numPr>
          <w:ilvl w:val="0"/>
          <w:numId w:val="2"/>
        </w:numPr>
        <w:jc w:val="both"/>
      </w:pPr>
      <w:r w:rsidRPr="6EF5AB64">
        <w:rPr>
          <w:b/>
          <w:bCs/>
        </w:rPr>
        <w:t>Mayor conveniencia en la gestión de inversiones:</w:t>
      </w:r>
      <w:r>
        <w:t xml:space="preserve"> Con el uso de tecnologías móviles y aplicaciones intuitivas, </w:t>
      </w:r>
      <w:proofErr w:type="spellStart"/>
      <w:r>
        <w:t>Fintual</w:t>
      </w:r>
      <w:proofErr w:type="spellEnd"/>
      <w:r>
        <w:t xml:space="preserve"> podría ofrecer a sus clientes una experiencia de usuario más conveniente y accesible para la gestión de sus inversiones. Los clientes p</w:t>
      </w:r>
      <w:r w:rsidR="62F0B204">
        <w:t>odrían</w:t>
      </w:r>
      <w:r w:rsidR="69574868">
        <w:t xml:space="preserve"> realizar</w:t>
      </w:r>
      <w:r>
        <w:t xml:space="preserve"> transacciones, monitorear el rendimiento de sus carteras y acceder a información relevante sobre el mercado de forma rápida y sencilla desde sus dispositivos móviles, lo que mejora su experiencia y lealtad.</w:t>
      </w:r>
    </w:p>
    <w:p w14:paraId="4303F110" w14:textId="5DA71166" w:rsidR="3FF5DEAC" w:rsidRDefault="3FF5DEAC" w:rsidP="6EF5AB64">
      <w:pPr>
        <w:pStyle w:val="ListParagraph"/>
        <w:numPr>
          <w:ilvl w:val="0"/>
          <w:numId w:val="2"/>
        </w:numPr>
        <w:jc w:val="both"/>
      </w:pPr>
      <w:r w:rsidRPr="6EF5AB64">
        <w:rPr>
          <w:b/>
          <w:bCs/>
        </w:rPr>
        <w:t>Demostrar la procedencia de los datos:</w:t>
      </w:r>
      <w:r>
        <w:t xml:space="preserve"> Hay muchas situaciones en las que las empresas tienen que demostrar dónde obtuvieron los datos e identificar quién les dio permiso para tenerlos. Esto puede aplicarse a los datos utilizados internamente con fines analíticos o a la información que se pone a disposición del público.</w:t>
      </w:r>
      <w:r w:rsidR="33FABAAC">
        <w:t xml:space="preserve"> </w:t>
      </w:r>
    </w:p>
    <w:p w14:paraId="3ABB818B" w14:textId="4AF85B7C" w:rsidR="7A0B7A62" w:rsidRDefault="7A0B7A62" w:rsidP="6EF5AB64">
      <w:pPr>
        <w:pStyle w:val="ListParagraph"/>
        <w:numPr>
          <w:ilvl w:val="0"/>
          <w:numId w:val="2"/>
        </w:numPr>
        <w:jc w:val="both"/>
      </w:pPr>
      <w:r w:rsidRPr="6EF5AB64">
        <w:rPr>
          <w:b/>
          <w:bCs/>
        </w:rPr>
        <w:t>Innovación en productos y servicios financieros:</w:t>
      </w:r>
      <w:r>
        <w:t xml:space="preserve"> La adopción de tecnologías emergentes permite a </w:t>
      </w:r>
      <w:proofErr w:type="spellStart"/>
      <w:r>
        <w:t>Fintual</w:t>
      </w:r>
      <w:proofErr w:type="spellEnd"/>
      <w:r>
        <w:t xml:space="preserve"> innovar en productos y servicios financieros para satisfacer las necesidades cambiantes de los clientes. Los clientes pueden esperar que </w:t>
      </w:r>
      <w:proofErr w:type="spellStart"/>
      <w:r>
        <w:t>Fintual</w:t>
      </w:r>
      <w:proofErr w:type="spellEnd"/>
      <w:r>
        <w:t xml:space="preserve"> ofrezca nuevas funcionalidades y herramientas basadas en tecnología emergente, como opciones de inversión sostenible, servicios </w:t>
      </w:r>
      <w:proofErr w:type="spellStart"/>
      <w:r>
        <w:t>DeFi</w:t>
      </w:r>
      <w:proofErr w:type="spellEnd"/>
      <w:r>
        <w:t xml:space="preserve"> o soluciones de gestión de riesgos mejoradas, lo que les brinda una ventaja competitiva en el mercado.</w:t>
      </w:r>
    </w:p>
    <w:p w14:paraId="7E2F01EB" w14:textId="712060F5" w:rsidR="6EF5AB64" w:rsidRDefault="6EF5AB64" w:rsidP="6EF5AB64">
      <w:pPr>
        <w:jc w:val="both"/>
      </w:pPr>
    </w:p>
    <w:p w14:paraId="34156DFE" w14:textId="755399EB" w:rsidR="36FD6B4E" w:rsidRDefault="36FD6B4E" w:rsidP="6EF5AB6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6EF5AB64">
        <w:rPr>
          <w:b/>
          <w:bCs/>
        </w:rPr>
        <w:lastRenderedPageBreak/>
        <w:t>Análisis de posibles tendencias que la empresa puede aprovechar:</w:t>
      </w:r>
    </w:p>
    <w:p w14:paraId="7636C303" w14:textId="0A8C3357" w:rsidR="7989D87D" w:rsidRDefault="7989D87D" w:rsidP="6EF5AB64">
      <w:pPr>
        <w:jc w:val="both"/>
      </w:pPr>
      <w:r>
        <w:t xml:space="preserve">Una tendencia clave en la industria </w:t>
      </w:r>
      <w:proofErr w:type="spellStart"/>
      <w:r>
        <w:t>fintech</w:t>
      </w:r>
      <w:proofErr w:type="spellEnd"/>
      <w:r>
        <w:t xml:space="preserve"> es la creciente adopción de </w:t>
      </w:r>
      <w:proofErr w:type="spellStart"/>
      <w:r>
        <w:t>blockchain</w:t>
      </w:r>
      <w:proofErr w:type="spellEnd"/>
      <w:r>
        <w:t xml:space="preserve"> y otras tecnologías de contabilidad distribuida (DLT). Según Gartner, se espera que </w:t>
      </w:r>
      <w:proofErr w:type="spellStart"/>
      <w:r>
        <w:t>blockchain</w:t>
      </w:r>
      <w:proofErr w:type="spellEnd"/>
      <w:r>
        <w:t xml:space="preserve"> supere los problemas de escalabilidad e interoperabilidad para 2023. Esto presenta una oportunidad para </w:t>
      </w:r>
      <w:proofErr w:type="spellStart"/>
      <w:r>
        <w:t>Fintual</w:t>
      </w:r>
      <w:proofErr w:type="spellEnd"/>
      <w:r>
        <w:t xml:space="preserve"> para integrar </w:t>
      </w:r>
      <w:proofErr w:type="spellStart"/>
      <w:r>
        <w:t>blockchain</w:t>
      </w:r>
      <w:proofErr w:type="spellEnd"/>
      <w:r>
        <w:t xml:space="preserve"> en sus operaciones y ofrecer servicios financieros más eficientes y seguros a sus clientes.</w:t>
      </w:r>
    </w:p>
    <w:p w14:paraId="767E64A8" w14:textId="618FF3BC" w:rsidR="0242EEBD" w:rsidRDefault="0242EEBD" w:rsidP="5A9A492B">
      <w:pPr>
        <w:jc w:val="both"/>
      </w:pPr>
      <w:r>
        <w:t xml:space="preserve">Una tendencia emergente en la industria </w:t>
      </w:r>
      <w:r w:rsidR="23D2C8E5">
        <w:t>Fintech</w:t>
      </w:r>
      <w:r>
        <w:t xml:space="preserve"> es la </w:t>
      </w:r>
      <w:proofErr w:type="spellStart"/>
      <w:r>
        <w:t>tokenización</w:t>
      </w:r>
      <w:proofErr w:type="spellEnd"/>
      <w:r>
        <w:t xml:space="preserve"> de activos. Esto permite la división de activos en tokens que se pueden comprar y vender. </w:t>
      </w:r>
      <w:proofErr w:type="spellStart"/>
      <w:r>
        <w:t>Fintual</w:t>
      </w:r>
      <w:proofErr w:type="spellEnd"/>
      <w:r>
        <w:t xml:space="preserve"> podría aprovechar esta tendencia para ofrecer inversiones fraccionadas en activos que normalmente requerirían una inversión más grande. Esto podría atraer a un nuevo segmento de inversores y aumentar la base de usuarios de </w:t>
      </w:r>
      <w:proofErr w:type="spellStart"/>
      <w:r>
        <w:t>Fintual</w:t>
      </w:r>
      <w:proofErr w:type="spellEnd"/>
      <w:r>
        <w:t>.</w:t>
      </w:r>
      <w:r w:rsidR="4D9D224D">
        <w:t xml:space="preserve"> </w:t>
      </w:r>
      <w:proofErr w:type="spellStart"/>
      <w:r w:rsidR="4D9D224D">
        <w:t>Fintual</w:t>
      </w:r>
      <w:proofErr w:type="spellEnd"/>
      <w:r w:rsidR="4D9D224D">
        <w:t xml:space="preserve"> puede aprovechar la tendencia hacia la descentralización y la transparencia en la industria financiera mediante la integración de </w:t>
      </w:r>
      <w:proofErr w:type="spellStart"/>
      <w:r w:rsidR="4D9D224D">
        <w:t>blockchain</w:t>
      </w:r>
      <w:proofErr w:type="spellEnd"/>
      <w:r w:rsidR="4D9D224D">
        <w:t xml:space="preserve"> en sus operaciones. Esta tecnología puede agilizar los procesos de liquidación, reducir costos operativos y mitigar el riesgo de fraudes, lo que sería altamente valorado por los clientes en un mercado cada vez más digitalizado.</w:t>
      </w:r>
    </w:p>
    <w:p w14:paraId="31DA52C0" w14:textId="208D7113" w:rsidR="5ED9FA68" w:rsidRDefault="5ED9FA68" w:rsidP="5ED9FA68">
      <w:pPr>
        <w:jc w:val="both"/>
      </w:pPr>
    </w:p>
    <w:p w14:paraId="0E2FA6B3" w14:textId="4CCF46CC" w:rsidR="17638849" w:rsidRDefault="17638849" w:rsidP="5ED9FA68">
      <w:pPr>
        <w:pStyle w:val="ListParagraph"/>
        <w:numPr>
          <w:ilvl w:val="0"/>
          <w:numId w:val="3"/>
        </w:numPr>
        <w:jc w:val="both"/>
      </w:pPr>
      <w:r w:rsidRPr="6EF5AB64">
        <w:rPr>
          <w:b/>
          <w:bCs/>
        </w:rPr>
        <w:t>Inteligencia artificial y aprendizaje automático:</w:t>
      </w:r>
      <w:r>
        <w:t xml:space="preserve"> </w:t>
      </w:r>
      <w:proofErr w:type="spellStart"/>
      <w:r>
        <w:t>Fintual</w:t>
      </w:r>
      <w:proofErr w:type="spellEnd"/>
      <w:r>
        <w:t xml:space="preserve"> ya utiliza inteligencia artificial para gestionar carteras de inversión, pero podría seguir aprovechando estas tecnologías para mejorar la personalización de sus recomendaciones, optimizar la gestión de riesgos y detectar patrones de mercado que puedan influir en las decisiones de inversión.</w:t>
      </w:r>
    </w:p>
    <w:p w14:paraId="5D8D4D4F" w14:textId="6477E558" w:rsidR="17638849" w:rsidRDefault="17638849" w:rsidP="5ED9FA68">
      <w:pPr>
        <w:pStyle w:val="ListParagraph"/>
        <w:numPr>
          <w:ilvl w:val="0"/>
          <w:numId w:val="3"/>
        </w:numPr>
        <w:jc w:val="both"/>
      </w:pPr>
      <w:r w:rsidRPr="5ED9FA68">
        <w:rPr>
          <w:b/>
          <w:bCs/>
        </w:rPr>
        <w:t>Criptomonedas y activos digitales:</w:t>
      </w:r>
      <w:r>
        <w:t xml:space="preserve"> El crecimiento y la adopción de criptomonedas y activos digitales ofrecen nuevas oportunidades de inversión. </w:t>
      </w:r>
      <w:proofErr w:type="spellStart"/>
      <w:r>
        <w:t>Fintual</w:t>
      </w:r>
      <w:proofErr w:type="spellEnd"/>
      <w:r>
        <w:t xml:space="preserve"> podría considerar la inclusión de </w:t>
      </w:r>
      <w:proofErr w:type="spellStart"/>
      <w:r>
        <w:t>criptoactivos</w:t>
      </w:r>
      <w:proofErr w:type="spellEnd"/>
      <w:r>
        <w:t xml:space="preserve"> en sus carteras de inversión, así como el desarrollo de productos relacionados con la custodia, el intercambio y la gestión de activos digitales.</w:t>
      </w:r>
    </w:p>
    <w:p w14:paraId="39249610" w14:textId="1C4D34DE" w:rsidR="17638849" w:rsidRDefault="17638849" w:rsidP="5ED9FA68">
      <w:pPr>
        <w:pStyle w:val="ListParagraph"/>
        <w:numPr>
          <w:ilvl w:val="0"/>
          <w:numId w:val="3"/>
        </w:numPr>
        <w:jc w:val="both"/>
      </w:pPr>
      <w:r w:rsidRPr="6EF5AB64">
        <w:rPr>
          <w:b/>
          <w:bCs/>
        </w:rPr>
        <w:t>Educación financiera y asesoramiento automatizado:</w:t>
      </w:r>
      <w:r>
        <w:t xml:space="preserve"> La educación financiera sigue siendo fundamental para los inversores, especialmente en un entorno cada vez más complejo y cambiante. </w:t>
      </w:r>
      <w:proofErr w:type="spellStart"/>
      <w:r>
        <w:t>Fintual</w:t>
      </w:r>
      <w:proofErr w:type="spellEnd"/>
      <w:r>
        <w:t xml:space="preserve"> podría ofrecer herramientas y recursos de educación financiera más avanzados, así como asesoramiento automatizado personalizado, para ayudar a sus usuarios a tomar decisiones financieras más informadas y efectivas.</w:t>
      </w:r>
    </w:p>
    <w:p w14:paraId="565EF692" w14:textId="03F44823" w:rsidR="76D39C0D" w:rsidRDefault="76D39C0D" w:rsidP="6EF5AB64">
      <w:pPr>
        <w:pStyle w:val="ListParagraph"/>
        <w:numPr>
          <w:ilvl w:val="0"/>
          <w:numId w:val="3"/>
        </w:numPr>
        <w:jc w:val="both"/>
      </w:pPr>
      <w:proofErr w:type="spellStart"/>
      <w:r w:rsidRPr="6EF5AB64">
        <w:rPr>
          <w:b/>
          <w:bCs/>
        </w:rPr>
        <w:t>Blockchain</w:t>
      </w:r>
      <w:proofErr w:type="spellEnd"/>
      <w:r w:rsidRPr="6EF5AB64">
        <w:rPr>
          <w:b/>
          <w:bCs/>
        </w:rPr>
        <w:t>:</w:t>
      </w:r>
      <w:r>
        <w:t xml:space="preserve"> </w:t>
      </w:r>
      <w:proofErr w:type="spellStart"/>
      <w:r>
        <w:t>Fintual</w:t>
      </w:r>
      <w:proofErr w:type="spellEnd"/>
      <w:r>
        <w:t xml:space="preserve"> podría explorar las diversas aplicaciones de </w:t>
      </w:r>
      <w:proofErr w:type="spellStart"/>
      <w:r>
        <w:t>blockchain</w:t>
      </w:r>
      <w:proofErr w:type="spellEnd"/>
      <w:r>
        <w:t xml:space="preserve"> en el sector financiero para mejorar la seguridad, transparencia y eficiencia en sus operaciones. Esto podría incluir la </w:t>
      </w:r>
      <w:proofErr w:type="spellStart"/>
      <w:r>
        <w:t>tokenización</w:t>
      </w:r>
      <w:proofErr w:type="spellEnd"/>
      <w:r>
        <w:t xml:space="preserve"> de activos, la gestión de identidad digital, la ejecución de contratos inteligentes y la mejora de la trazabilidad de las transacciones. La adopción de </w:t>
      </w:r>
      <w:proofErr w:type="spellStart"/>
      <w:r>
        <w:t>blockchain</w:t>
      </w:r>
      <w:proofErr w:type="spellEnd"/>
      <w:r>
        <w:t xml:space="preserve"> podría brindar a los clientes una mayor confianza en la integridad de sus datos e inversiones, así como acceso a nuevas oportunidades de inversión y servicios financieros descentralizados.</w:t>
      </w:r>
    </w:p>
    <w:p w14:paraId="2010B1F6" w14:textId="50DE9756" w:rsidR="0930677F" w:rsidRDefault="0930677F" w:rsidP="5ED9FA68">
      <w:pPr>
        <w:pStyle w:val="ListParagraph"/>
        <w:numPr>
          <w:ilvl w:val="0"/>
          <w:numId w:val="3"/>
        </w:numPr>
        <w:jc w:val="both"/>
      </w:pPr>
      <w:proofErr w:type="spellStart"/>
      <w:r w:rsidRPr="6EF5AB64">
        <w:rPr>
          <w:b/>
          <w:bCs/>
        </w:rPr>
        <w:t>Tokenización</w:t>
      </w:r>
      <w:proofErr w:type="spellEnd"/>
      <w:r w:rsidRPr="6EF5AB64">
        <w:rPr>
          <w:b/>
          <w:bCs/>
        </w:rPr>
        <w:t xml:space="preserve"> de activos:</w:t>
      </w:r>
      <w:r>
        <w:t xml:space="preserve"> </w:t>
      </w:r>
      <w:proofErr w:type="spellStart"/>
      <w:r>
        <w:t>Fintual</w:t>
      </w:r>
      <w:proofErr w:type="spellEnd"/>
      <w:r>
        <w:t xml:space="preserve"> podría explorar la </w:t>
      </w:r>
      <w:proofErr w:type="spellStart"/>
      <w:r>
        <w:t>tokenización</w:t>
      </w:r>
      <w:proofErr w:type="spellEnd"/>
      <w:r>
        <w:t xml:space="preserve"> de activos financieros, como acciones, bonos u otros instrumentos, utilizando </w:t>
      </w:r>
      <w:proofErr w:type="spellStart"/>
      <w:r>
        <w:t>blockchain</w:t>
      </w:r>
      <w:proofErr w:type="spellEnd"/>
      <w:r>
        <w:t>. Esto permitiría la representación de estos activos como tokens digitales, lo que facilitaría su negociación fraccionada, aumentaría la liquidez y reduciría los costos de transacción para los inversores.</w:t>
      </w:r>
    </w:p>
    <w:p w14:paraId="6A237E38" w14:textId="29A35AA5" w:rsidR="5A9A492B" w:rsidRDefault="5A9A492B" w:rsidP="5A9A492B">
      <w:pPr>
        <w:jc w:val="both"/>
      </w:pPr>
    </w:p>
    <w:p w14:paraId="75E67752" w14:textId="4961F310" w:rsidR="36FD6B4E" w:rsidRDefault="36FD6B4E" w:rsidP="6EF5AB6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6EF5AB64">
        <w:rPr>
          <w:b/>
          <w:bCs/>
        </w:rPr>
        <w:t>Selección de una de las posibles innovaciones a implementar:</w:t>
      </w:r>
    </w:p>
    <w:p w14:paraId="208E80B2" w14:textId="0777A653" w:rsidR="6EF5AB64" w:rsidRDefault="6EF5AB64" w:rsidP="6EF5AB64">
      <w:pPr>
        <w:jc w:val="both"/>
      </w:pPr>
    </w:p>
    <w:p w14:paraId="3F1366E3" w14:textId="4AC9AAAC" w:rsidR="706D0C7C" w:rsidRDefault="706D0C7C" w:rsidP="6EF5AB64">
      <w:pPr>
        <w:jc w:val="both"/>
      </w:pPr>
      <w:r>
        <w:lastRenderedPageBreak/>
        <w:t xml:space="preserve">Una posible innovación que </w:t>
      </w:r>
      <w:proofErr w:type="spellStart"/>
      <w:r>
        <w:t>Fintual</w:t>
      </w:r>
      <w:proofErr w:type="spellEnd"/>
      <w:r>
        <w:t xml:space="preserve"> podría implementar es la integración de </w:t>
      </w:r>
      <w:proofErr w:type="spellStart"/>
      <w:r>
        <w:t>blockchain</w:t>
      </w:r>
      <w:proofErr w:type="spellEnd"/>
      <w:r>
        <w:t xml:space="preserve"> en sus operaciones para mejorar la transparencia y la eficiencia de las transacciones financieras. Esta selección se basa en la creciente tendencia de adopción de </w:t>
      </w:r>
      <w:proofErr w:type="spellStart"/>
      <w:r>
        <w:t>blockchain</w:t>
      </w:r>
      <w:proofErr w:type="spellEnd"/>
      <w:r>
        <w:t xml:space="preserve"> en la industria </w:t>
      </w:r>
      <w:proofErr w:type="spellStart"/>
      <w:r>
        <w:t>fintech</w:t>
      </w:r>
      <w:proofErr w:type="spellEnd"/>
      <w:r>
        <w:t xml:space="preserve"> y el potencial de </w:t>
      </w:r>
      <w:proofErr w:type="spellStart"/>
      <w:r>
        <w:t>blockchain</w:t>
      </w:r>
      <w:proofErr w:type="spellEnd"/>
      <w:r>
        <w:t xml:space="preserve"> para mejorar la experiencia del cliente según recopilamos de Gartner &amp; McKinsey.</w:t>
      </w:r>
    </w:p>
    <w:p w14:paraId="2DD8E6A5" w14:textId="0EE45E18" w:rsidR="706D0C7C" w:rsidRDefault="706D0C7C" w:rsidP="6EF5AB64">
      <w:pPr>
        <w:jc w:val="both"/>
      </w:pPr>
      <w:r>
        <w:t xml:space="preserve">Se espera que esta innovación tenga varios efectos en la organización. En primer lugar, podría mejorar la eficiencia operativa al reducir la necesidad de intermediarios y acelerar las transacciones. En segundo lugar, podría aumentar la transparencia y la seguridad de las transacciones, lo que podría aumentar la confianza de los clientes en los servicios de </w:t>
      </w:r>
      <w:proofErr w:type="spellStart"/>
      <w:r>
        <w:t>Fintual</w:t>
      </w:r>
      <w:proofErr w:type="spellEnd"/>
      <w:r>
        <w:t xml:space="preserve">. Finalmente, podría ayudar a </w:t>
      </w:r>
      <w:proofErr w:type="spellStart"/>
      <w:r>
        <w:t>Fintual</w:t>
      </w:r>
      <w:proofErr w:type="spellEnd"/>
      <w:r>
        <w:t xml:space="preserve"> a mantenerse a la vanguardia de la industria </w:t>
      </w:r>
      <w:proofErr w:type="spellStart"/>
      <w:r>
        <w:t>fintech</w:t>
      </w:r>
      <w:proofErr w:type="spellEnd"/>
      <w:r>
        <w:t xml:space="preserve"> y a diferenciarse de sus competidores.</w:t>
      </w:r>
    </w:p>
    <w:p w14:paraId="4B4679DC" w14:textId="38941F5B" w:rsidR="36FD6B4E" w:rsidRDefault="36FD6B4E" w:rsidP="5A9A492B">
      <w:pPr>
        <w:jc w:val="both"/>
      </w:pPr>
      <w:r>
        <w:t xml:space="preserve">La </w:t>
      </w:r>
      <w:proofErr w:type="spellStart"/>
      <w:r>
        <w:t>tokenización</w:t>
      </w:r>
      <w:proofErr w:type="spellEnd"/>
      <w:r>
        <w:t xml:space="preserve"> de activos parece ser una innovación prometedora para </w:t>
      </w:r>
      <w:proofErr w:type="spellStart"/>
      <w:r>
        <w:t>Fintual</w:t>
      </w:r>
      <w:proofErr w:type="spellEnd"/>
      <w:r>
        <w:t xml:space="preserve">. Esta selección se basa en su potencial para democratizar el acceso a ciertos tipos de inversiones y su alineación con las tendencias actuales de la industria. Se espera que esta innovación atraiga a un nuevo segmento de inversores y aumente la base de usuarios de </w:t>
      </w:r>
      <w:proofErr w:type="spellStart"/>
      <w:r>
        <w:t>Fintual</w:t>
      </w:r>
      <w:proofErr w:type="spellEnd"/>
      <w:r>
        <w:t>.</w:t>
      </w:r>
      <w:r w:rsidR="20A69A40">
        <w:t xml:space="preserve"> La selección de la integración de </w:t>
      </w:r>
      <w:proofErr w:type="spellStart"/>
      <w:r w:rsidR="20A69A40">
        <w:t>blockchain</w:t>
      </w:r>
      <w:proofErr w:type="spellEnd"/>
      <w:r w:rsidR="20A69A40">
        <w:t xml:space="preserve"> se realizó después de un exhaustivo análisis de las necesidades del mercado, las tendencias tecnológicas y las expectativas de los clientes. Se espera que esta innovación tenga un impacto significativo en la organización al mejorar la eficiencia operativa, aumentar la confianza de los clientes y fortalecer la posición de </w:t>
      </w:r>
      <w:proofErr w:type="spellStart"/>
      <w:r w:rsidR="20A69A40">
        <w:t>Fintual</w:t>
      </w:r>
      <w:proofErr w:type="spellEnd"/>
      <w:r w:rsidR="20A69A40">
        <w:t xml:space="preserve"> como líder en gestión de inversiones en línea en América Latina. Los efectos esperados de la innovación en la organización pasan por mayor transparencia y seguridad en las transacciones financieras, reducción de costos operativos relacionados con la liquidación y gestión de activos, mejora de la reputación y confianza de los clientes en la empresa, diferenciación competitiva en un mercado en evolución hacia la digitalización y la descentralización.</w:t>
      </w:r>
    </w:p>
    <w:p w14:paraId="6C8A3452" w14:textId="5BD6584C" w:rsidR="5A9A492B" w:rsidRDefault="5A9A492B" w:rsidP="5A9A492B">
      <w:pPr>
        <w:jc w:val="both"/>
      </w:pPr>
    </w:p>
    <w:p w14:paraId="491B8837" w14:textId="349461C5" w:rsidR="36FD6B4E" w:rsidRDefault="36FD6B4E" w:rsidP="6EF5AB6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bookmarkStart w:id="3" w:name="_Int_uNlvQbC6"/>
      <w:proofErr w:type="spellStart"/>
      <w:r w:rsidRPr="6EF5AB64">
        <w:rPr>
          <w:b/>
          <w:bCs/>
        </w:rPr>
        <w:t>One-pager</w:t>
      </w:r>
      <w:bookmarkEnd w:id="3"/>
      <w:proofErr w:type="spellEnd"/>
      <w:r w:rsidRPr="6EF5AB64">
        <w:rPr>
          <w:b/>
          <w:bCs/>
        </w:rPr>
        <w:t xml:space="preserve"> que resume esta oportunidad:</w:t>
      </w:r>
    </w:p>
    <w:p w14:paraId="1D4C6C2F" w14:textId="367AEDC1" w:rsidR="5AB9A22B" w:rsidRDefault="5AB9A22B" w:rsidP="6EF5AB64">
      <w:pPr>
        <w:jc w:val="both"/>
        <w:rPr>
          <w:b/>
          <w:bCs/>
        </w:rPr>
      </w:pPr>
      <w:proofErr w:type="spellStart"/>
      <w:r w:rsidRPr="6EF5AB64">
        <w:rPr>
          <w:b/>
          <w:bCs/>
        </w:rPr>
        <w:t>One</w:t>
      </w:r>
      <w:proofErr w:type="spellEnd"/>
      <w:r w:rsidRPr="6EF5AB64">
        <w:rPr>
          <w:b/>
          <w:bCs/>
        </w:rPr>
        <w:t xml:space="preserve"> </w:t>
      </w:r>
      <w:proofErr w:type="spellStart"/>
      <w:r w:rsidRPr="6EF5AB64">
        <w:rPr>
          <w:b/>
          <w:bCs/>
        </w:rPr>
        <w:t>Pager</w:t>
      </w:r>
      <w:proofErr w:type="spellEnd"/>
      <w:r w:rsidRPr="6EF5AB64">
        <w:rPr>
          <w:b/>
          <w:bCs/>
        </w:rPr>
        <w:t xml:space="preserve">: Integración de </w:t>
      </w:r>
      <w:proofErr w:type="spellStart"/>
      <w:r w:rsidRPr="6EF5AB64">
        <w:rPr>
          <w:b/>
          <w:bCs/>
        </w:rPr>
        <w:t>Blockchain</w:t>
      </w:r>
      <w:proofErr w:type="spellEnd"/>
      <w:r w:rsidRPr="6EF5AB64">
        <w:rPr>
          <w:b/>
          <w:bCs/>
        </w:rPr>
        <w:t xml:space="preserve"> en </w:t>
      </w:r>
      <w:proofErr w:type="spellStart"/>
      <w:r w:rsidRPr="6EF5AB64">
        <w:rPr>
          <w:b/>
          <w:bCs/>
        </w:rPr>
        <w:t>Fintual</w:t>
      </w:r>
      <w:proofErr w:type="spellEnd"/>
    </w:p>
    <w:p w14:paraId="00AC6990" w14:textId="1B4D35AB" w:rsidR="5AB9A22B" w:rsidRDefault="5AB9A22B" w:rsidP="6EF5AB64">
      <w:pPr>
        <w:jc w:val="both"/>
      </w:pPr>
      <w:r w:rsidRPr="6EF5AB64">
        <w:rPr>
          <w:rFonts w:eastAsiaTheme="minorEastAsia"/>
        </w:rPr>
        <w:t xml:space="preserve">Resumen Ejecutivo: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 xml:space="preserve"> está considerando la implementación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en sus operaciones para mejorar la transparencia y la eficiencia de las transacciones financieras. Esta innovación se basa en la creciente tendencia de adopción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en la industria </w:t>
      </w:r>
      <w:proofErr w:type="spellStart"/>
      <w:r w:rsidRPr="6EF5AB64">
        <w:rPr>
          <w:rFonts w:eastAsiaTheme="minorEastAsia"/>
        </w:rPr>
        <w:t>fintech</w:t>
      </w:r>
      <w:proofErr w:type="spellEnd"/>
      <w:r w:rsidRPr="6EF5AB64">
        <w:rPr>
          <w:rFonts w:eastAsiaTheme="minorEastAsia"/>
        </w:rPr>
        <w:t xml:space="preserve"> y el potencial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para mejorar la experiencia del cliente.</w:t>
      </w:r>
    </w:p>
    <w:p w14:paraId="0EEB0E84" w14:textId="6F607CD3" w:rsidR="5AB9A22B" w:rsidRDefault="5AB9A22B" w:rsidP="6EF5AB64">
      <w:pPr>
        <w:jc w:val="both"/>
      </w:pPr>
      <w:r w:rsidRPr="6EF5AB64">
        <w:rPr>
          <w:rFonts w:eastAsiaTheme="minorEastAsia"/>
        </w:rPr>
        <w:t xml:space="preserve">Justificación: Según los informes de Gartner y McKinsey, la adopción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en la industria </w:t>
      </w:r>
      <w:proofErr w:type="spellStart"/>
      <w:r w:rsidRPr="6EF5AB64">
        <w:rPr>
          <w:rFonts w:eastAsiaTheme="minorEastAsia"/>
        </w:rPr>
        <w:t>fintech</w:t>
      </w:r>
      <w:proofErr w:type="spellEnd"/>
      <w:r w:rsidRPr="6EF5AB64">
        <w:rPr>
          <w:rFonts w:eastAsiaTheme="minorEastAsia"/>
        </w:rPr>
        <w:t xml:space="preserve"> está en aumento. La integración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puede mejorar la experiencia del cliente al proporcionar transacciones más transparentes y eficientes.</w:t>
      </w:r>
    </w:p>
    <w:p w14:paraId="3D437C03" w14:textId="199F0E0D" w:rsidR="5AB9A22B" w:rsidRDefault="5AB9A22B" w:rsidP="6EF5AB64">
      <w:pPr>
        <w:jc w:val="both"/>
      </w:pPr>
      <w:r w:rsidRPr="6EF5AB64">
        <w:rPr>
          <w:rFonts w:eastAsiaTheme="minorEastAsia"/>
        </w:rPr>
        <w:t xml:space="preserve">Impacto en la Organización: La implementación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podría tener varios efectos en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>:</w:t>
      </w:r>
    </w:p>
    <w:p w14:paraId="7430BA37" w14:textId="3AB0915B" w:rsidR="5AB9A22B" w:rsidRDefault="5AB9A22B" w:rsidP="6EF5AB64">
      <w:pPr>
        <w:jc w:val="both"/>
      </w:pPr>
      <w:r w:rsidRPr="6EF5AB64">
        <w:rPr>
          <w:rFonts w:eastAsiaTheme="minorEastAsia"/>
        </w:rPr>
        <w:t xml:space="preserve">Eficiencia Operativa: La tecnología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puede reducir la necesidad de intermediarios y acelerar las transacciones, lo que puede mejorar la eficiencia operativa.</w:t>
      </w:r>
    </w:p>
    <w:p w14:paraId="431D7750" w14:textId="28FDFE09" w:rsidR="5AB9A22B" w:rsidRDefault="5AB9A22B" w:rsidP="6EF5AB64">
      <w:pPr>
        <w:jc w:val="both"/>
      </w:pPr>
      <w:r w:rsidRPr="6EF5AB64">
        <w:rPr>
          <w:rFonts w:eastAsiaTheme="minorEastAsia"/>
        </w:rPr>
        <w:t xml:space="preserve">Transparencia y Seguridad: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puede aumentar la transparencia y la seguridad de las transacciones, lo que podría aumentar la confianza de los clientes en los servicios de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>.</w:t>
      </w:r>
    </w:p>
    <w:p w14:paraId="4D2B0990" w14:textId="7432D64E" w:rsidR="5AB9A22B" w:rsidRDefault="5AB9A22B" w:rsidP="6EF5AB64">
      <w:pPr>
        <w:jc w:val="both"/>
      </w:pPr>
      <w:r w:rsidRPr="6EF5AB64">
        <w:rPr>
          <w:rFonts w:eastAsiaTheme="minorEastAsia"/>
        </w:rPr>
        <w:t xml:space="preserve">Ventaja Competitiva: La adopción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podría ayudar a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 xml:space="preserve"> a mantenerse a la vanguardia de la industria </w:t>
      </w:r>
      <w:proofErr w:type="spellStart"/>
      <w:r w:rsidRPr="6EF5AB64">
        <w:rPr>
          <w:rFonts w:eastAsiaTheme="minorEastAsia"/>
        </w:rPr>
        <w:t>fintech</w:t>
      </w:r>
      <w:proofErr w:type="spellEnd"/>
      <w:r w:rsidRPr="6EF5AB64">
        <w:rPr>
          <w:rFonts w:eastAsiaTheme="minorEastAsia"/>
        </w:rPr>
        <w:t xml:space="preserve"> y a diferenciarse de sus competidores.</w:t>
      </w:r>
    </w:p>
    <w:p w14:paraId="4BAAD4DE" w14:textId="4B2EDC1A" w:rsidR="5AB9A22B" w:rsidRDefault="5AB9A22B" w:rsidP="6EF5AB64">
      <w:pPr>
        <w:jc w:val="both"/>
      </w:pPr>
      <w:r w:rsidRPr="6EF5AB64">
        <w:rPr>
          <w:rFonts w:eastAsiaTheme="minorEastAsia"/>
        </w:rPr>
        <w:lastRenderedPageBreak/>
        <w:t>Conclusión</w:t>
      </w:r>
    </w:p>
    <w:p w14:paraId="0ED029D9" w14:textId="3116D509" w:rsidR="5AB9A22B" w:rsidRDefault="5AB9A22B" w:rsidP="6EF5AB64">
      <w:pPr>
        <w:jc w:val="both"/>
      </w:pPr>
      <w:r w:rsidRPr="6EF5AB64">
        <w:rPr>
          <w:rFonts w:eastAsiaTheme="minorEastAsia"/>
        </w:rPr>
        <w:t xml:space="preserve">La integración de </w:t>
      </w:r>
      <w:proofErr w:type="spellStart"/>
      <w:r w:rsidRPr="6EF5AB64">
        <w:rPr>
          <w:rFonts w:eastAsiaTheme="minorEastAsia"/>
        </w:rPr>
        <w:t>blockchain</w:t>
      </w:r>
      <w:proofErr w:type="spellEnd"/>
      <w:r w:rsidRPr="6EF5AB64">
        <w:rPr>
          <w:rFonts w:eastAsiaTheme="minorEastAsia"/>
        </w:rPr>
        <w:t xml:space="preserve"> en las operaciones de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 xml:space="preserve"> tiene el potencial de mejorar la eficiencia operativa, aumentar la transparencia y la seguridad, y proporcionar una ventaja competitiva. Es una innovación que vale la pena explorar para mantener a </w:t>
      </w:r>
      <w:proofErr w:type="spellStart"/>
      <w:r w:rsidRPr="6EF5AB64">
        <w:rPr>
          <w:rFonts w:eastAsiaTheme="minorEastAsia"/>
        </w:rPr>
        <w:t>Fintual</w:t>
      </w:r>
      <w:proofErr w:type="spellEnd"/>
      <w:r w:rsidRPr="6EF5AB64">
        <w:rPr>
          <w:rFonts w:eastAsiaTheme="minorEastAsia"/>
        </w:rPr>
        <w:t xml:space="preserve"> a la vanguardia de la industria </w:t>
      </w:r>
      <w:proofErr w:type="spellStart"/>
      <w:r w:rsidRPr="6EF5AB64">
        <w:rPr>
          <w:rFonts w:eastAsiaTheme="minorEastAsia"/>
        </w:rPr>
        <w:t>fintech</w:t>
      </w:r>
      <w:proofErr w:type="spellEnd"/>
      <w:r w:rsidRPr="6EF5AB64">
        <w:rPr>
          <w:rFonts w:eastAsiaTheme="minorEastAsia"/>
        </w:rPr>
        <w:t>.</w:t>
      </w:r>
    </w:p>
    <w:p w14:paraId="76E7483E" w14:textId="712BD83E" w:rsidR="6EF5AB64" w:rsidRDefault="6EF5AB64" w:rsidP="6EF5AB64">
      <w:pPr>
        <w:jc w:val="both"/>
        <w:rPr>
          <w:rFonts w:eastAsiaTheme="minorEastAsia"/>
        </w:rPr>
      </w:pPr>
    </w:p>
    <w:p w14:paraId="465D9848" w14:textId="5653CFF6" w:rsidR="6EF5AB64" w:rsidRDefault="6EF5AB64" w:rsidP="6EF5AB64">
      <w:pPr>
        <w:jc w:val="both"/>
        <w:rPr>
          <w:rFonts w:eastAsiaTheme="minorEastAsia"/>
        </w:rPr>
      </w:pPr>
    </w:p>
    <w:p w14:paraId="619E8C77" w14:textId="1EF11E0F" w:rsidR="6EF5AB64" w:rsidRDefault="6EF5AB64" w:rsidP="6EF5AB64">
      <w:pPr>
        <w:jc w:val="both"/>
        <w:rPr>
          <w:rFonts w:eastAsiaTheme="minorEastAsia"/>
        </w:rPr>
      </w:pPr>
    </w:p>
    <w:p w14:paraId="400EEC86" w14:textId="20DC30C2" w:rsidR="5AB9A22B" w:rsidRDefault="5AB9A22B" w:rsidP="6EF5AB64">
      <w:pPr>
        <w:jc w:val="both"/>
        <w:rPr>
          <w:rFonts w:eastAsiaTheme="minorEastAsia"/>
        </w:rPr>
      </w:pPr>
      <w:r w:rsidRPr="6EF5AB64">
        <w:rPr>
          <w:rFonts w:eastAsiaTheme="minorEastAsia"/>
        </w:rPr>
        <w:t xml:space="preserve">Segundo </w:t>
      </w:r>
      <w:proofErr w:type="spellStart"/>
      <w:r w:rsidRPr="6EF5AB64">
        <w:rPr>
          <w:rFonts w:eastAsiaTheme="minorEastAsia"/>
        </w:rPr>
        <w:t>One-pager</w:t>
      </w:r>
      <w:proofErr w:type="spellEnd"/>
    </w:p>
    <w:p w14:paraId="1E1265A3" w14:textId="5A082759" w:rsidR="36FD6B4E" w:rsidRDefault="36FD6B4E" w:rsidP="5A9A492B">
      <w:pPr>
        <w:jc w:val="both"/>
      </w:pPr>
      <w:r>
        <w:t xml:space="preserve">Título: </w:t>
      </w:r>
      <w:proofErr w:type="spellStart"/>
      <w:r>
        <w:t>Tokenización</w:t>
      </w:r>
      <w:proofErr w:type="spellEnd"/>
      <w:r>
        <w:t xml:space="preserve"> de Activos: Democratizando la Inversión con </w:t>
      </w:r>
      <w:proofErr w:type="spellStart"/>
      <w:r>
        <w:t>Blockchain</w:t>
      </w:r>
      <w:proofErr w:type="spellEnd"/>
    </w:p>
    <w:p w14:paraId="1A211F31" w14:textId="13C5B70F" w:rsidR="36FD6B4E" w:rsidRDefault="36FD6B4E" w:rsidP="5A9A492B">
      <w:pPr>
        <w:jc w:val="both"/>
      </w:pPr>
      <w:r>
        <w:t xml:space="preserve">Resumen: La </w:t>
      </w:r>
      <w:proofErr w:type="spellStart"/>
      <w:r>
        <w:t>tokenización</w:t>
      </w:r>
      <w:proofErr w:type="spellEnd"/>
      <w:r>
        <w:t xml:space="preserve"> de activos en </w:t>
      </w:r>
      <w:proofErr w:type="spellStart"/>
      <w:r>
        <w:t>blockchain</w:t>
      </w:r>
      <w:proofErr w:type="spellEnd"/>
      <w:r>
        <w:t xml:space="preserve"> permite la división de activos en tokens que se pueden comprar y vender. Esta innovación tiene el potencial de democratizar el acceso a inversiones que normalmente requerirían una inversión más grande.</w:t>
      </w:r>
    </w:p>
    <w:p w14:paraId="4CE4FF89" w14:textId="5D5BEC50" w:rsidR="36FD6B4E" w:rsidRDefault="36FD6B4E" w:rsidP="5A9A492B">
      <w:pPr>
        <w:jc w:val="both"/>
      </w:pPr>
      <w:r>
        <w:t>Beneficios:</w:t>
      </w:r>
    </w:p>
    <w:p w14:paraId="037B424C" w14:textId="17021A17" w:rsidR="36FD6B4E" w:rsidRDefault="36FD6B4E" w:rsidP="5A9A492B">
      <w:pPr>
        <w:jc w:val="both"/>
      </w:pPr>
      <w:r>
        <w:t>Acceso democratizado: Permite a los inversores comprar fracciones de activos, abriendo oportunidades de inversión a un público más amplio.</w:t>
      </w:r>
    </w:p>
    <w:p w14:paraId="507D749F" w14:textId="4B446A5F" w:rsidR="36FD6B4E" w:rsidRDefault="36FD6B4E" w:rsidP="5A9A492B">
      <w:pPr>
        <w:jc w:val="both"/>
      </w:pPr>
      <w:r>
        <w:t xml:space="preserve">Transparencia y seguridad: </w:t>
      </w:r>
      <w:proofErr w:type="spellStart"/>
      <w:r>
        <w:t>Blockchain</w:t>
      </w:r>
      <w:proofErr w:type="spellEnd"/>
      <w:r>
        <w:t xml:space="preserve"> proporciona un registro inmutable y transparente de todas las transacciones.</w:t>
      </w:r>
    </w:p>
    <w:p w14:paraId="03AAFAD6" w14:textId="022D1528" w:rsidR="36FD6B4E" w:rsidRDefault="36FD6B4E" w:rsidP="5A9A492B">
      <w:pPr>
        <w:jc w:val="both"/>
      </w:pPr>
      <w:r>
        <w:t xml:space="preserve">Eficiencia: La </w:t>
      </w:r>
      <w:proofErr w:type="spellStart"/>
      <w:r>
        <w:t>tokenización</w:t>
      </w:r>
      <w:proofErr w:type="spellEnd"/>
      <w:r>
        <w:t xml:space="preserve"> puede simplificar el proceso de inversión y reducir los costos al eliminar intermediarios.</w:t>
      </w:r>
    </w:p>
    <w:p w14:paraId="254A03D7" w14:textId="354779F3" w:rsidR="36FD6B4E" w:rsidRDefault="36FD6B4E" w:rsidP="5A9A492B">
      <w:pPr>
        <w:jc w:val="both"/>
      </w:pPr>
      <w:r>
        <w:t xml:space="preserve">Por qué ejecutar: La adopción de la </w:t>
      </w:r>
      <w:proofErr w:type="spellStart"/>
      <w:r>
        <w:t>tokenización</w:t>
      </w:r>
      <w:proofErr w:type="spellEnd"/>
      <w:r>
        <w:t xml:space="preserve"> de activos puede posicionar a </w:t>
      </w:r>
      <w:proofErr w:type="spellStart"/>
      <w:r>
        <w:t>Fintual</w:t>
      </w:r>
      <w:proofErr w:type="spellEnd"/>
      <w:r>
        <w:t xml:space="preserve"> como un líder en innovación en la industria </w:t>
      </w:r>
      <w:r w:rsidR="370DF183">
        <w:t>Fintech</w:t>
      </w:r>
      <w:r>
        <w:t>, atraer a nuevos usuarios y aumentar la satisfacción del cliente al proporcionar más opciones de inversión y mayor transparencia.</w:t>
      </w:r>
    </w:p>
    <w:p w14:paraId="75563ED7" w14:textId="67031162" w:rsidR="5A9A492B" w:rsidRDefault="36FD6B4E" w:rsidP="5A9A492B">
      <w:pPr>
        <w:jc w:val="both"/>
      </w:pPr>
      <w:r>
        <w:t xml:space="preserve">Próximos pasos: Investigar más a fondo la viabilidad técnica y regulatoria de la </w:t>
      </w:r>
      <w:proofErr w:type="spellStart"/>
      <w:r>
        <w:t>tokenización</w:t>
      </w:r>
      <w:proofErr w:type="spellEnd"/>
      <w:r>
        <w:t xml:space="preserve"> de activos en nuestra plataforma, y desarrollar un plan de implementación detallado.</w:t>
      </w:r>
    </w:p>
    <w:p w14:paraId="4C54DAD0" w14:textId="482F5E04" w:rsidR="4A20A842" w:rsidRDefault="4A20A842" w:rsidP="5A9A492B">
      <w:pPr>
        <w:shd w:val="clear" w:color="auto" w:fill="FFFFFF" w:themeFill="background1"/>
        <w:spacing w:before="300" w:after="300"/>
        <w:jc w:val="both"/>
      </w:pPr>
      <w:r w:rsidRPr="5A9A492B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Razones para ejecutar la innovación:</w:t>
      </w:r>
    </w:p>
    <w:p w14:paraId="0776AC6E" w14:textId="402B9D05" w:rsidR="4A20A842" w:rsidRDefault="4A20A842" w:rsidP="6EF5AB6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eastAsiaTheme="minorEastAsia"/>
          <w:color w:val="000000" w:themeColor="text1"/>
        </w:rPr>
      </w:pPr>
      <w:r w:rsidRPr="6EF5AB64">
        <w:rPr>
          <w:rFonts w:eastAsiaTheme="minorEastAsia"/>
          <w:color w:val="000000" w:themeColor="text1"/>
        </w:rPr>
        <w:t>Mejora la transparencia y seguridad de las transacciones financieras.</w:t>
      </w:r>
    </w:p>
    <w:p w14:paraId="6DCBDDDE" w14:textId="2D7AA95D" w:rsidR="4A20A842" w:rsidRDefault="4A20A842" w:rsidP="6EF5AB6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eastAsiaTheme="minorEastAsia"/>
          <w:color w:val="000000" w:themeColor="text1"/>
        </w:rPr>
      </w:pPr>
      <w:r w:rsidRPr="6EF5AB64">
        <w:rPr>
          <w:rFonts w:eastAsiaTheme="minorEastAsia"/>
          <w:color w:val="000000" w:themeColor="text1"/>
        </w:rPr>
        <w:t>Reduce costos operativos y aumenta la eficiencia.</w:t>
      </w:r>
    </w:p>
    <w:p w14:paraId="0C0E91E9" w14:textId="520E17E5" w:rsidR="4A20A842" w:rsidRDefault="4A20A842" w:rsidP="6EF5AB6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eastAsiaTheme="minorEastAsia"/>
          <w:color w:val="000000" w:themeColor="text1"/>
        </w:rPr>
      </w:pPr>
      <w:r w:rsidRPr="6EF5AB64">
        <w:rPr>
          <w:rFonts w:eastAsiaTheme="minorEastAsia"/>
          <w:color w:val="000000" w:themeColor="text1"/>
        </w:rPr>
        <w:t>Aumenta la confianza de los clientes y fortalece la reputación de la empresa.</w:t>
      </w:r>
    </w:p>
    <w:p w14:paraId="1D71F053" w14:textId="517B1AA8" w:rsidR="4A20A842" w:rsidRDefault="4A20A842" w:rsidP="6EF5AB6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eastAsiaTheme="minorEastAsia"/>
          <w:color w:val="000000" w:themeColor="text1"/>
        </w:rPr>
      </w:pPr>
      <w:r w:rsidRPr="6EF5AB64">
        <w:rPr>
          <w:rFonts w:eastAsiaTheme="minorEastAsia"/>
          <w:color w:val="000000" w:themeColor="text1"/>
        </w:rPr>
        <w:t xml:space="preserve">Permite a </w:t>
      </w:r>
      <w:proofErr w:type="spellStart"/>
      <w:r w:rsidRPr="6EF5AB64">
        <w:rPr>
          <w:rFonts w:eastAsiaTheme="minorEastAsia"/>
          <w:color w:val="000000" w:themeColor="text1"/>
        </w:rPr>
        <w:t>Fintual</w:t>
      </w:r>
      <w:proofErr w:type="spellEnd"/>
      <w:r w:rsidRPr="6EF5AB64">
        <w:rPr>
          <w:rFonts w:eastAsiaTheme="minorEastAsia"/>
          <w:color w:val="000000" w:themeColor="text1"/>
        </w:rPr>
        <w:t xml:space="preserve"> mantenerse a la vanguardia de la tecnología en la industria </w:t>
      </w:r>
      <w:r w:rsidR="28348296" w:rsidRPr="6EF5AB64">
        <w:rPr>
          <w:rFonts w:eastAsiaTheme="minorEastAsia"/>
          <w:color w:val="000000" w:themeColor="text1"/>
        </w:rPr>
        <w:t>Fintech</w:t>
      </w:r>
      <w:r w:rsidRPr="6EF5AB64">
        <w:rPr>
          <w:rFonts w:eastAsiaTheme="minorEastAsia"/>
          <w:color w:val="000000" w:themeColor="text1"/>
        </w:rPr>
        <w:t>.</w:t>
      </w:r>
    </w:p>
    <w:p w14:paraId="5F3AAF89" w14:textId="5EED6116" w:rsidR="4A20A842" w:rsidRDefault="4A20A842" w:rsidP="6EF5AB6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eastAsiaTheme="minorEastAsia"/>
          <w:color w:val="000000" w:themeColor="text1"/>
        </w:rPr>
      </w:pPr>
      <w:r w:rsidRPr="6EF5AB64">
        <w:rPr>
          <w:rFonts w:eastAsiaTheme="minorEastAsia"/>
          <w:color w:val="000000" w:themeColor="text1"/>
        </w:rPr>
        <w:t>Ofrece una ventaja competitiva sostenible en un mercado en constante evolución hacia la digitalización y la descentralización.</w:t>
      </w:r>
    </w:p>
    <w:p w14:paraId="6AF45EB2" w14:textId="69022656" w:rsidR="5A9A492B" w:rsidRDefault="5A9A492B" w:rsidP="6EF5AB64">
      <w:pPr>
        <w:jc w:val="both"/>
        <w:rPr>
          <w:rFonts w:eastAsiaTheme="minorEastAsia"/>
        </w:rPr>
      </w:pPr>
    </w:p>
    <w:p w14:paraId="11BA612E" w14:textId="76E9C0B2" w:rsidR="5A9A492B" w:rsidRDefault="0EFD3751" w:rsidP="5A9A492B">
      <w:pPr>
        <w:jc w:val="both"/>
        <w:rPr>
          <w:b/>
          <w:bCs/>
        </w:rPr>
      </w:pPr>
      <w:r w:rsidRPr="5ED9FA68">
        <w:rPr>
          <w:b/>
          <w:bCs/>
        </w:rPr>
        <w:t>Bibliografía</w:t>
      </w:r>
    </w:p>
    <w:p w14:paraId="74241E90" w14:textId="47917AC6" w:rsidR="0EFD3751" w:rsidRDefault="0EFD3751" w:rsidP="5ED9FA68">
      <w:pPr>
        <w:jc w:val="both"/>
        <w:rPr>
          <w:b/>
          <w:bCs/>
        </w:rPr>
      </w:pPr>
      <w:r>
        <w:t xml:space="preserve">Forrester: </w:t>
      </w:r>
      <w:hyperlink r:id="rId8">
        <w:r w:rsidRPr="5ED9FA68">
          <w:rPr>
            <w:rStyle w:val="Hyperlink"/>
          </w:rPr>
          <w:t>https://www.forrester.com/blogs/three-data-integrity-challenges-blockchain-can-help-solve/?ref_search=0_1711768783476</w:t>
        </w:r>
      </w:hyperlink>
      <w:r>
        <w:t xml:space="preserve"> </w:t>
      </w:r>
    </w:p>
    <w:p w14:paraId="0991D7CE" w14:textId="0A550177" w:rsidR="6469DF3D" w:rsidRPr="001E49F6" w:rsidRDefault="6469DF3D" w:rsidP="5ED9FA68">
      <w:pPr>
        <w:jc w:val="both"/>
        <w:rPr>
          <w:lang w:val="en-US"/>
        </w:rPr>
      </w:pPr>
      <w:r w:rsidRPr="001E49F6">
        <w:rPr>
          <w:lang w:val="en-US"/>
        </w:rPr>
        <w:lastRenderedPageBreak/>
        <w:t xml:space="preserve">Gartner: </w:t>
      </w:r>
      <w:hyperlink r:id="rId9">
        <w:r w:rsidRPr="001E49F6">
          <w:rPr>
            <w:rStyle w:val="Hyperlink"/>
            <w:lang w:val="en-US"/>
          </w:rPr>
          <w:t>https://www.gartner.com/en/documents/5219363</w:t>
        </w:r>
      </w:hyperlink>
      <w:r w:rsidRPr="001E49F6">
        <w:rPr>
          <w:lang w:val="en-US"/>
        </w:rPr>
        <w:t xml:space="preserve"> </w:t>
      </w:r>
      <w:r w:rsidR="48F2EC75" w:rsidRPr="001E49F6">
        <w:rPr>
          <w:lang w:val="en-US"/>
        </w:rPr>
        <w:t xml:space="preserve">, </w:t>
      </w:r>
      <w:hyperlink r:id="rId10">
        <w:r w:rsidR="48F2EC75" w:rsidRPr="001E49F6">
          <w:rPr>
            <w:rStyle w:val="Hyperlink"/>
            <w:lang w:val="en-US"/>
          </w:rPr>
          <w:t>https://www.gartner.com/en/documents/4834331</w:t>
        </w:r>
      </w:hyperlink>
      <w:r w:rsidR="48F2EC75" w:rsidRPr="001E49F6">
        <w:rPr>
          <w:lang w:val="en-US"/>
        </w:rPr>
        <w:t xml:space="preserve"> </w:t>
      </w:r>
    </w:p>
    <w:p w14:paraId="183FE874" w14:textId="096A141F" w:rsidR="667CDA46" w:rsidRPr="001E49F6" w:rsidRDefault="5C0879BB" w:rsidP="5ED9FA68">
      <w:pPr>
        <w:jc w:val="both"/>
        <w:rPr>
          <w:lang w:val="en-US"/>
        </w:rPr>
      </w:pPr>
      <w:r w:rsidRPr="001E49F6">
        <w:rPr>
          <w:lang w:val="en-US"/>
        </w:rPr>
        <w:t>McKinsey</w:t>
      </w:r>
      <w:r w:rsidR="667CDA46" w:rsidRPr="001E49F6">
        <w:rPr>
          <w:lang w:val="en-US"/>
        </w:rPr>
        <w:t xml:space="preserve">: </w:t>
      </w:r>
      <w:hyperlink r:id="rId11">
        <w:r w:rsidR="667CDA46" w:rsidRPr="001E49F6">
          <w:rPr>
            <w:rStyle w:val="Hyperlink"/>
            <w:lang w:val="en-US"/>
          </w:rPr>
          <w:t>https://www.mckinsey.com/industries/financial-services/our-insights/fintechs-a-new-paradigm-of-growth</w:t>
        </w:r>
      </w:hyperlink>
      <w:r w:rsidR="667CDA46" w:rsidRPr="001E49F6">
        <w:rPr>
          <w:lang w:val="en-US"/>
        </w:rPr>
        <w:t xml:space="preserve"> </w:t>
      </w:r>
    </w:p>
    <w:p w14:paraId="4E5D6C3D" w14:textId="72761B86" w:rsidR="6EF5AB64" w:rsidRPr="001E49F6" w:rsidRDefault="6EF5AB64" w:rsidP="6EF5AB64">
      <w:pPr>
        <w:jc w:val="both"/>
        <w:rPr>
          <w:lang w:val="en-US"/>
        </w:rPr>
      </w:pPr>
    </w:p>
    <w:p w14:paraId="2C33DE24" w14:textId="2E54DFD6" w:rsidR="085631A3" w:rsidRPr="001E49F6" w:rsidRDefault="085631A3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 xml:space="preserve">Accenture: </w:t>
      </w:r>
      <w:hyperlink r:id="rId12">
        <w:r w:rsidRPr="001E49F6">
          <w:rPr>
            <w:rStyle w:val="Hyperlink"/>
            <w:rFonts w:ascii="Calibri" w:eastAsia="Calibri" w:hAnsi="Calibri" w:cs="Calibri"/>
            <w:lang w:val="en-US"/>
          </w:rPr>
          <w:t>Blockchain Consulting Services &amp; Solutions | Accenture</w:t>
        </w:r>
      </w:hyperlink>
    </w:p>
    <w:p w14:paraId="6FA85291" w14:textId="6799AFE0" w:rsidR="085631A3" w:rsidRPr="001E49F6" w:rsidRDefault="00000000" w:rsidP="6EF5AB64">
      <w:pPr>
        <w:jc w:val="both"/>
        <w:rPr>
          <w:rFonts w:ascii="Calibri" w:eastAsia="Calibri" w:hAnsi="Calibri" w:cs="Calibri"/>
          <w:lang w:val="en-US"/>
        </w:rPr>
      </w:pPr>
      <w:hyperlink r:id="rId13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https://www.accenture.com/us-en/services/blockchain-index</w:t>
        </w:r>
      </w:hyperlink>
    </w:p>
    <w:p w14:paraId="084EC9A7" w14:textId="7BA2940B" w:rsidR="52251D57" w:rsidRPr="001E49F6" w:rsidRDefault="52251D57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>McKinsey</w:t>
      </w:r>
      <w:r w:rsidR="085631A3" w:rsidRPr="001E49F6">
        <w:rPr>
          <w:rFonts w:ascii="Calibri" w:eastAsia="Calibri" w:hAnsi="Calibri" w:cs="Calibri"/>
          <w:lang w:val="en-US"/>
        </w:rPr>
        <w:t xml:space="preserve">: </w:t>
      </w:r>
      <w:hyperlink r:id="rId14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What is blockchain? | McKinsey</w:t>
        </w:r>
      </w:hyperlink>
      <w:r w:rsidR="085631A3" w:rsidRPr="001E49F6">
        <w:rPr>
          <w:rFonts w:ascii="Calibri" w:eastAsia="Calibri" w:hAnsi="Calibri" w:cs="Calibri"/>
          <w:lang w:val="en-US"/>
        </w:rPr>
        <w:t xml:space="preserve"> </w:t>
      </w:r>
    </w:p>
    <w:p w14:paraId="781845B3" w14:textId="36EAF75B" w:rsidR="085631A3" w:rsidRPr="001E49F6" w:rsidRDefault="00000000" w:rsidP="6EF5AB64">
      <w:pPr>
        <w:jc w:val="both"/>
        <w:rPr>
          <w:rFonts w:ascii="Calibri" w:eastAsia="Calibri" w:hAnsi="Calibri" w:cs="Calibri"/>
          <w:lang w:val="en-US"/>
        </w:rPr>
      </w:pPr>
      <w:hyperlink r:id="rId15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The strategic business value of the blockchain market | McKinsey</w:t>
        </w:r>
      </w:hyperlink>
    </w:p>
    <w:p w14:paraId="5E937C93" w14:textId="51A27E50" w:rsidR="085631A3" w:rsidRPr="001E49F6" w:rsidRDefault="00000000" w:rsidP="6EF5AB64">
      <w:pPr>
        <w:jc w:val="both"/>
        <w:rPr>
          <w:rFonts w:ascii="Calibri" w:eastAsia="Calibri" w:hAnsi="Calibri" w:cs="Calibri"/>
          <w:lang w:val="en-US"/>
        </w:rPr>
      </w:pPr>
      <w:hyperlink r:id="rId16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Getting serious about blockchain | McKinsey</w:t>
        </w:r>
      </w:hyperlink>
    </w:p>
    <w:p w14:paraId="2B79E445" w14:textId="4037108F" w:rsidR="085631A3" w:rsidRPr="001E49F6" w:rsidRDefault="085631A3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 xml:space="preserve">Bain: </w:t>
      </w:r>
      <w:hyperlink r:id="rId17">
        <w:r w:rsidRPr="001E49F6">
          <w:rPr>
            <w:rStyle w:val="Hyperlink"/>
            <w:rFonts w:ascii="Calibri" w:eastAsia="Calibri" w:hAnsi="Calibri" w:cs="Calibri"/>
            <w:lang w:val="en-US"/>
          </w:rPr>
          <w:t>Blockchain | Bain &amp; Company</w:t>
        </w:r>
      </w:hyperlink>
    </w:p>
    <w:p w14:paraId="09104CF6" w14:textId="1078F0D8" w:rsidR="085631A3" w:rsidRPr="001E49F6" w:rsidRDefault="00000000" w:rsidP="6EF5AB64">
      <w:pPr>
        <w:jc w:val="both"/>
        <w:rPr>
          <w:rFonts w:ascii="Calibri" w:eastAsia="Calibri" w:hAnsi="Calibri" w:cs="Calibri"/>
          <w:lang w:val="en-US"/>
        </w:rPr>
      </w:pPr>
      <w:hyperlink r:id="rId18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Digital Assets and Blockchain Consulting | Bain &amp; Company</w:t>
        </w:r>
      </w:hyperlink>
    </w:p>
    <w:p w14:paraId="608C9E14" w14:textId="30A9907B" w:rsidR="085631A3" w:rsidRPr="001E49F6" w:rsidRDefault="085631A3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 xml:space="preserve">BCG: </w:t>
      </w:r>
      <w:hyperlink r:id="rId19">
        <w:r w:rsidRPr="001E49F6">
          <w:rPr>
            <w:rStyle w:val="Hyperlink"/>
            <w:rFonts w:ascii="Calibri" w:eastAsia="Calibri" w:hAnsi="Calibri" w:cs="Calibri"/>
            <w:lang w:val="en-US"/>
          </w:rPr>
          <w:t>Seven Trends at the Frontier of Blockchain Banking | BCG</w:t>
        </w:r>
      </w:hyperlink>
    </w:p>
    <w:p w14:paraId="6895DE73" w14:textId="479DF80B" w:rsidR="085631A3" w:rsidRPr="001E49F6" w:rsidRDefault="00000000" w:rsidP="6EF5AB64">
      <w:pPr>
        <w:jc w:val="both"/>
        <w:rPr>
          <w:rFonts w:ascii="Calibri" w:eastAsia="Calibri" w:hAnsi="Calibri" w:cs="Calibri"/>
          <w:lang w:val="en-US"/>
        </w:rPr>
      </w:pPr>
      <w:hyperlink r:id="rId20">
        <w:r w:rsidR="085631A3" w:rsidRPr="001E49F6">
          <w:rPr>
            <w:rStyle w:val="Hyperlink"/>
            <w:rFonts w:ascii="Calibri" w:eastAsia="Calibri" w:hAnsi="Calibri" w:cs="Calibri"/>
            <w:lang w:val="en-US"/>
          </w:rPr>
          <w:t>Blockchain Consulting Services &amp; Strategy | BCG</w:t>
        </w:r>
      </w:hyperlink>
    </w:p>
    <w:p w14:paraId="78BBA51C" w14:textId="1672E8BD" w:rsidR="085631A3" w:rsidRPr="001E49F6" w:rsidRDefault="085631A3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 xml:space="preserve">Gartner: </w:t>
      </w:r>
      <w:hyperlink r:id="rId21">
        <w:r w:rsidRPr="001E49F6">
          <w:rPr>
            <w:rStyle w:val="Hyperlink"/>
            <w:rFonts w:ascii="Calibri" w:eastAsia="Calibri" w:hAnsi="Calibri" w:cs="Calibri"/>
            <w:lang w:val="en-US"/>
          </w:rPr>
          <w:t>Blockchain Today and Tomorrow: A Quick Guide (gartner.com)</w:t>
        </w:r>
      </w:hyperlink>
    </w:p>
    <w:p w14:paraId="6CCFBD3D" w14:textId="0EBA1553" w:rsidR="085631A3" w:rsidRPr="001E49F6" w:rsidRDefault="085631A3" w:rsidP="6EF5AB64">
      <w:pPr>
        <w:jc w:val="both"/>
        <w:rPr>
          <w:rFonts w:ascii="Calibri" w:eastAsia="Calibri" w:hAnsi="Calibri" w:cs="Calibri"/>
          <w:lang w:val="en-US"/>
        </w:rPr>
      </w:pPr>
      <w:r w:rsidRPr="001E49F6">
        <w:rPr>
          <w:rFonts w:ascii="Calibri" w:eastAsia="Calibri" w:hAnsi="Calibri" w:cs="Calibri"/>
          <w:lang w:val="en-US"/>
        </w:rPr>
        <w:t xml:space="preserve">IBM: </w:t>
      </w:r>
      <w:hyperlink r:id="rId22">
        <w:r w:rsidRPr="001E49F6">
          <w:rPr>
            <w:rStyle w:val="Hyperlink"/>
            <w:rFonts w:ascii="Calibri" w:eastAsia="Calibri" w:hAnsi="Calibri" w:cs="Calibri"/>
            <w:lang w:val="en-US"/>
          </w:rPr>
          <w:t>¿</w:t>
        </w:r>
        <w:proofErr w:type="spellStart"/>
        <w:r w:rsidRPr="001E49F6">
          <w:rPr>
            <w:rStyle w:val="Hyperlink"/>
            <w:rFonts w:ascii="Calibri" w:eastAsia="Calibri" w:hAnsi="Calibri" w:cs="Calibri"/>
            <w:lang w:val="en-US"/>
          </w:rPr>
          <w:t>Qué</w:t>
        </w:r>
        <w:proofErr w:type="spellEnd"/>
        <w:r w:rsidRPr="001E49F6">
          <w:rPr>
            <w:rStyle w:val="Hyperlink"/>
            <w:rFonts w:ascii="Calibri" w:eastAsia="Calibri" w:hAnsi="Calibri" w:cs="Calibri"/>
            <w:lang w:val="en-US"/>
          </w:rPr>
          <w:t xml:space="preserve"> es blockchain? - IBM Blockchain | IBM</w:t>
        </w:r>
      </w:hyperlink>
    </w:p>
    <w:p w14:paraId="477005FF" w14:textId="5D64ACF4" w:rsidR="085631A3" w:rsidRDefault="00000000" w:rsidP="6EF5AB64">
      <w:pPr>
        <w:jc w:val="both"/>
        <w:rPr>
          <w:rFonts w:ascii="Calibri" w:eastAsia="Calibri" w:hAnsi="Calibri" w:cs="Calibri"/>
        </w:rPr>
      </w:pPr>
      <w:hyperlink r:id="rId23">
        <w:proofErr w:type="spellStart"/>
        <w:r w:rsidR="085631A3" w:rsidRPr="6EF5AB64">
          <w:rPr>
            <w:rStyle w:val="Hyperlink"/>
            <w:rFonts w:ascii="Calibri" w:eastAsia="Calibri" w:hAnsi="Calibri" w:cs="Calibri"/>
          </w:rPr>
          <w:t>Blockchain</w:t>
        </w:r>
        <w:proofErr w:type="spellEnd"/>
        <w:r w:rsidR="085631A3" w:rsidRPr="6EF5AB64">
          <w:rPr>
            <w:rStyle w:val="Hyperlink"/>
            <w:rFonts w:ascii="Calibri" w:eastAsia="Calibri" w:hAnsi="Calibri" w:cs="Calibri"/>
          </w:rPr>
          <w:t xml:space="preserve"> para servicios financieros | IBM</w:t>
        </w:r>
      </w:hyperlink>
    </w:p>
    <w:p w14:paraId="22EED3FD" w14:textId="5FD33D04" w:rsidR="085631A3" w:rsidRDefault="085631A3" w:rsidP="6EF5AB64">
      <w:pPr>
        <w:jc w:val="both"/>
        <w:rPr>
          <w:rFonts w:ascii="Calibri" w:eastAsia="Calibri" w:hAnsi="Calibri" w:cs="Calibri"/>
        </w:rPr>
      </w:pPr>
      <w:proofErr w:type="spellStart"/>
      <w:r w:rsidRPr="6EF5AB64">
        <w:rPr>
          <w:rFonts w:ascii="Calibri" w:eastAsia="Calibri" w:hAnsi="Calibri" w:cs="Calibri"/>
        </w:rPr>
        <w:t>Fintual</w:t>
      </w:r>
      <w:proofErr w:type="spellEnd"/>
      <w:r w:rsidRPr="6EF5AB64">
        <w:rPr>
          <w:rFonts w:ascii="Calibri" w:eastAsia="Calibri" w:hAnsi="Calibri" w:cs="Calibri"/>
        </w:rPr>
        <w:t xml:space="preserve">: </w:t>
      </w:r>
      <w:hyperlink r:id="rId24">
        <w:r w:rsidRPr="6EF5AB64">
          <w:rPr>
            <w:rStyle w:val="Hyperlink"/>
            <w:rFonts w:ascii="Calibri" w:eastAsia="Calibri" w:hAnsi="Calibri" w:cs="Calibri"/>
          </w:rPr>
          <w:t xml:space="preserve">¿Qué es </w:t>
        </w:r>
        <w:proofErr w:type="spellStart"/>
        <w:r w:rsidRPr="6EF5AB64">
          <w:rPr>
            <w:rStyle w:val="Hyperlink"/>
            <w:rFonts w:ascii="Calibri" w:eastAsia="Calibri" w:hAnsi="Calibri" w:cs="Calibri"/>
          </w:rPr>
          <w:t>Fintual</w:t>
        </w:r>
        <w:proofErr w:type="spellEnd"/>
        <w:r w:rsidRPr="6EF5AB64">
          <w:rPr>
            <w:rStyle w:val="Hyperlink"/>
            <w:rFonts w:ascii="Calibri" w:eastAsia="Calibri" w:hAnsi="Calibri" w:cs="Calibri"/>
          </w:rPr>
          <w:t xml:space="preserve">? - </w:t>
        </w:r>
        <w:proofErr w:type="spellStart"/>
        <w:r w:rsidRPr="6EF5AB64">
          <w:rPr>
            <w:rStyle w:val="Hyperlink"/>
            <w:rFonts w:ascii="Calibri" w:eastAsia="Calibri" w:hAnsi="Calibri" w:cs="Calibri"/>
          </w:rPr>
          <w:t>Fintual</w:t>
        </w:r>
        <w:proofErr w:type="spellEnd"/>
      </w:hyperlink>
    </w:p>
    <w:p w14:paraId="41359588" w14:textId="355EB7DA" w:rsidR="085631A3" w:rsidRDefault="085631A3" w:rsidP="6EF5AB64">
      <w:pPr>
        <w:jc w:val="both"/>
        <w:rPr>
          <w:rFonts w:ascii="Calibri" w:eastAsia="Calibri" w:hAnsi="Calibri" w:cs="Calibri"/>
        </w:rPr>
      </w:pPr>
      <w:r w:rsidRPr="6EF5AB64">
        <w:rPr>
          <w:rFonts w:ascii="Calibri" w:eastAsia="Calibri" w:hAnsi="Calibri" w:cs="Calibri"/>
        </w:rPr>
        <w:t xml:space="preserve">Diario Financiero: </w:t>
      </w:r>
      <w:hyperlink r:id="rId25">
        <w:proofErr w:type="spellStart"/>
        <w:r w:rsidRPr="6EF5AB64">
          <w:rPr>
            <w:rStyle w:val="Hyperlink"/>
            <w:rFonts w:ascii="Calibri" w:eastAsia="Calibri" w:hAnsi="Calibri" w:cs="Calibri"/>
          </w:rPr>
          <w:t>Fintual</w:t>
        </w:r>
        <w:proofErr w:type="spellEnd"/>
        <w:r w:rsidRPr="6EF5AB64">
          <w:rPr>
            <w:rStyle w:val="Hyperlink"/>
            <w:rFonts w:ascii="Calibri" w:eastAsia="Calibri" w:hAnsi="Calibri" w:cs="Calibri"/>
          </w:rPr>
          <w:t xml:space="preserve">: la historia y el negocio detrás de la </w:t>
        </w:r>
        <w:proofErr w:type="spellStart"/>
        <w:r w:rsidRPr="6EF5AB64">
          <w:rPr>
            <w:rStyle w:val="Hyperlink"/>
            <w:rFonts w:ascii="Calibri" w:eastAsia="Calibri" w:hAnsi="Calibri" w:cs="Calibri"/>
          </w:rPr>
          <w:t>fintech</w:t>
        </w:r>
        <w:proofErr w:type="spellEnd"/>
        <w:r w:rsidRPr="6EF5AB64">
          <w:rPr>
            <w:rStyle w:val="Hyperlink"/>
            <w:rFonts w:ascii="Calibri" w:eastAsia="Calibri" w:hAnsi="Calibri" w:cs="Calibri"/>
          </w:rPr>
          <w:t xml:space="preserve"> que ya administra más de US$190 millones | Diario Financiero (df.cl)</w:t>
        </w:r>
      </w:hyperlink>
    </w:p>
    <w:sectPr w:rsidR="085631A3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F7306" w14:textId="77777777" w:rsidR="005F3D63" w:rsidRDefault="005F3D63">
      <w:pPr>
        <w:spacing w:after="0" w:line="240" w:lineRule="auto"/>
      </w:pPr>
      <w:r>
        <w:separator/>
      </w:r>
    </w:p>
  </w:endnote>
  <w:endnote w:type="continuationSeparator" w:id="0">
    <w:p w14:paraId="41E58AD8" w14:textId="77777777" w:rsidR="005F3D63" w:rsidRDefault="005F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D9FA68" w14:paraId="26C791EC" w14:textId="77777777" w:rsidTr="5ED9FA68">
      <w:trPr>
        <w:trHeight w:val="300"/>
      </w:trPr>
      <w:tc>
        <w:tcPr>
          <w:tcW w:w="3005" w:type="dxa"/>
        </w:tcPr>
        <w:p w14:paraId="0FEBCACE" w14:textId="4A3114C6" w:rsidR="5ED9FA68" w:rsidRDefault="5ED9FA68" w:rsidP="5ED9FA68">
          <w:pPr>
            <w:pStyle w:val="Header"/>
            <w:ind w:left="-115"/>
          </w:pPr>
        </w:p>
      </w:tc>
      <w:tc>
        <w:tcPr>
          <w:tcW w:w="3005" w:type="dxa"/>
        </w:tcPr>
        <w:p w14:paraId="42DC583B" w14:textId="5500C004" w:rsidR="5ED9FA68" w:rsidRDefault="5ED9FA68" w:rsidP="5ED9FA68">
          <w:pPr>
            <w:pStyle w:val="Header"/>
            <w:jc w:val="center"/>
          </w:pPr>
        </w:p>
      </w:tc>
      <w:tc>
        <w:tcPr>
          <w:tcW w:w="3005" w:type="dxa"/>
        </w:tcPr>
        <w:p w14:paraId="419AD538" w14:textId="1C532EAB" w:rsidR="5ED9FA68" w:rsidRDefault="5ED9FA68" w:rsidP="5ED9FA68">
          <w:pPr>
            <w:pStyle w:val="Header"/>
            <w:ind w:right="-115"/>
            <w:jc w:val="right"/>
          </w:pPr>
        </w:p>
      </w:tc>
    </w:tr>
  </w:tbl>
  <w:p w14:paraId="308F11E1" w14:textId="7FDBE626" w:rsidR="5ED9FA68" w:rsidRDefault="5ED9FA68" w:rsidP="5ED9F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090BC" w14:textId="77777777" w:rsidR="005F3D63" w:rsidRDefault="005F3D63">
      <w:pPr>
        <w:spacing w:after="0" w:line="240" w:lineRule="auto"/>
      </w:pPr>
      <w:r>
        <w:separator/>
      </w:r>
    </w:p>
  </w:footnote>
  <w:footnote w:type="continuationSeparator" w:id="0">
    <w:p w14:paraId="6D602F59" w14:textId="77777777" w:rsidR="005F3D63" w:rsidRDefault="005F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D9FA68" w14:paraId="710C8480" w14:textId="77777777" w:rsidTr="5ED9FA68">
      <w:trPr>
        <w:trHeight w:val="300"/>
      </w:trPr>
      <w:tc>
        <w:tcPr>
          <w:tcW w:w="3005" w:type="dxa"/>
        </w:tcPr>
        <w:p w14:paraId="2CAE70AE" w14:textId="5EE55C8F" w:rsidR="5ED9FA68" w:rsidRDefault="5ED9FA68" w:rsidP="5ED9FA68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16B6EE3" wp14:editId="20A756F6">
                <wp:extent cx="1685925" cy="561975"/>
                <wp:effectExtent l="0" t="0" r="0" b="0"/>
                <wp:docPr id="53352249" name="Picture 53352249" descr="Logos - Imagen UD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005" w:type="dxa"/>
        </w:tcPr>
        <w:p w14:paraId="1483B4C2" w14:textId="12DCD492" w:rsidR="5ED9FA68" w:rsidRDefault="5ED9FA68" w:rsidP="5ED9FA68">
          <w:pPr>
            <w:pStyle w:val="Header"/>
            <w:jc w:val="center"/>
          </w:pPr>
        </w:p>
      </w:tc>
      <w:tc>
        <w:tcPr>
          <w:tcW w:w="3005" w:type="dxa"/>
        </w:tcPr>
        <w:p w14:paraId="78E4AC4A" w14:textId="29987465" w:rsidR="5ED9FA68" w:rsidRDefault="5ED9FA68" w:rsidP="5ED9FA68">
          <w:pPr>
            <w:pStyle w:val="Header"/>
            <w:ind w:right="-115"/>
            <w:jc w:val="right"/>
          </w:pPr>
        </w:p>
      </w:tc>
    </w:tr>
  </w:tbl>
  <w:p w14:paraId="5A3C3C73" w14:textId="1D1BB91B" w:rsidR="5ED9FA68" w:rsidRDefault="5ED9FA68" w:rsidP="5ED9FA6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aE0PrFS8WJD2H" int2:id="RA0SG9AG">
      <int2:state int2:value="Rejected" int2:type="AugLoop_Text_Critique"/>
    </int2:textHash>
    <int2:textHash int2:hashCode="IbYM+3Q7L+127T" int2:id="qBQOAH3G">
      <int2:state int2:value="Rejected" int2:type="AugLoop_Text_Critique"/>
    </int2:textHash>
    <int2:textHash int2:hashCode="gIRYlzKm8Xp5vt" int2:id="drmk7Xb9">
      <int2:state int2:value="Rejected" int2:type="AugLoop_Text_Critique"/>
    </int2:textHash>
    <int2:textHash int2:hashCode="kSSlv3of7Qclb/" int2:id="PeZ9p0nr">
      <int2:state int2:value="Rejected" int2:type="AugLoop_Text_Critique"/>
    </int2:textHash>
    <int2:bookmark int2:bookmarkName="_Int_GnnKOYFy" int2:invalidationBookmarkName="" int2:hashCode="L5Xzww9F4X56kP" int2:id="98Hq3ciQ">
      <int2:state int2:value="Rejected" int2:type="AugLoop_Text_Critique"/>
    </int2:bookmark>
    <int2:bookmark int2:bookmarkName="_Int_uNlvQbC6" int2:invalidationBookmarkName="" int2:hashCode="M23aZeww0RNuOm" int2:id="zDSfzqO7">
      <int2:state int2:value="Rejected" int2:type="AugLoop_Text_Critique"/>
    </int2:bookmark>
    <int2:bookmark int2:bookmarkName="_Int_IbPpcgph" int2:invalidationBookmarkName="" int2:hashCode="I2yxLIwnb5i9Hy" int2:id="JUsMLqOt">
      <int2:state int2:value="Rejected" int2:type="AugLoop_Text_Critique"/>
    </int2:bookmark>
    <int2:bookmark int2:bookmarkName="_Int_H5ZOxNw0" int2:invalidationBookmarkName="" int2:hashCode="YpsL4cb9DCcH4h" int2:id="07sASCo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7BB7"/>
    <w:multiLevelType w:val="hybridMultilevel"/>
    <w:tmpl w:val="A8B6FF68"/>
    <w:lvl w:ilvl="0" w:tplc="F806B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A1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E8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2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C1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0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85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6D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093A"/>
    <w:multiLevelType w:val="hybridMultilevel"/>
    <w:tmpl w:val="A60A6118"/>
    <w:lvl w:ilvl="0" w:tplc="29C86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8C7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E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01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7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A9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CA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3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A4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C306"/>
    <w:multiLevelType w:val="hybridMultilevel"/>
    <w:tmpl w:val="B2C2601A"/>
    <w:lvl w:ilvl="0" w:tplc="18B4F906">
      <w:start w:val="1"/>
      <w:numFmt w:val="decimal"/>
      <w:lvlText w:val="%1."/>
      <w:lvlJc w:val="left"/>
      <w:pPr>
        <w:ind w:left="720" w:hanging="360"/>
      </w:pPr>
    </w:lvl>
    <w:lvl w:ilvl="1" w:tplc="FEE42E3A">
      <w:start w:val="1"/>
      <w:numFmt w:val="lowerLetter"/>
      <w:lvlText w:val="%2."/>
      <w:lvlJc w:val="left"/>
      <w:pPr>
        <w:ind w:left="1440" w:hanging="360"/>
      </w:pPr>
    </w:lvl>
    <w:lvl w:ilvl="2" w:tplc="AED0DEF4">
      <w:start w:val="1"/>
      <w:numFmt w:val="lowerRoman"/>
      <w:lvlText w:val="%3."/>
      <w:lvlJc w:val="right"/>
      <w:pPr>
        <w:ind w:left="2160" w:hanging="180"/>
      </w:pPr>
    </w:lvl>
    <w:lvl w:ilvl="3" w:tplc="F00CAB6C">
      <w:start w:val="1"/>
      <w:numFmt w:val="decimal"/>
      <w:lvlText w:val="%4."/>
      <w:lvlJc w:val="left"/>
      <w:pPr>
        <w:ind w:left="2880" w:hanging="360"/>
      </w:pPr>
    </w:lvl>
    <w:lvl w:ilvl="4" w:tplc="C4AEBCFE">
      <w:start w:val="1"/>
      <w:numFmt w:val="lowerLetter"/>
      <w:lvlText w:val="%5."/>
      <w:lvlJc w:val="left"/>
      <w:pPr>
        <w:ind w:left="3600" w:hanging="360"/>
      </w:pPr>
    </w:lvl>
    <w:lvl w:ilvl="5" w:tplc="0FA46956">
      <w:start w:val="1"/>
      <w:numFmt w:val="lowerRoman"/>
      <w:lvlText w:val="%6."/>
      <w:lvlJc w:val="right"/>
      <w:pPr>
        <w:ind w:left="4320" w:hanging="180"/>
      </w:pPr>
    </w:lvl>
    <w:lvl w:ilvl="6" w:tplc="64A6BDC8">
      <w:start w:val="1"/>
      <w:numFmt w:val="decimal"/>
      <w:lvlText w:val="%7."/>
      <w:lvlJc w:val="left"/>
      <w:pPr>
        <w:ind w:left="5040" w:hanging="360"/>
      </w:pPr>
    </w:lvl>
    <w:lvl w:ilvl="7" w:tplc="45A09CD8">
      <w:start w:val="1"/>
      <w:numFmt w:val="lowerLetter"/>
      <w:lvlText w:val="%8."/>
      <w:lvlJc w:val="left"/>
      <w:pPr>
        <w:ind w:left="5760" w:hanging="360"/>
      </w:pPr>
    </w:lvl>
    <w:lvl w:ilvl="8" w:tplc="840E8D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6C85"/>
    <w:multiLevelType w:val="hybridMultilevel"/>
    <w:tmpl w:val="1826AEF6"/>
    <w:lvl w:ilvl="0" w:tplc="C58E4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0B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4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C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69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06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CC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26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42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613E"/>
    <w:multiLevelType w:val="hybridMultilevel"/>
    <w:tmpl w:val="E01C430C"/>
    <w:lvl w:ilvl="0" w:tplc="A0E4E99C">
      <w:start w:val="1"/>
      <w:numFmt w:val="decimal"/>
      <w:lvlText w:val="%1."/>
      <w:lvlJc w:val="left"/>
      <w:pPr>
        <w:ind w:left="720" w:hanging="360"/>
      </w:pPr>
    </w:lvl>
    <w:lvl w:ilvl="1" w:tplc="872AFA1A">
      <w:start w:val="1"/>
      <w:numFmt w:val="lowerLetter"/>
      <w:lvlText w:val="%2."/>
      <w:lvlJc w:val="left"/>
      <w:pPr>
        <w:ind w:left="1440" w:hanging="360"/>
      </w:pPr>
    </w:lvl>
    <w:lvl w:ilvl="2" w:tplc="63A88BF8">
      <w:start w:val="1"/>
      <w:numFmt w:val="lowerRoman"/>
      <w:lvlText w:val="%3."/>
      <w:lvlJc w:val="right"/>
      <w:pPr>
        <w:ind w:left="2160" w:hanging="180"/>
      </w:pPr>
    </w:lvl>
    <w:lvl w:ilvl="3" w:tplc="40962DCC">
      <w:start w:val="1"/>
      <w:numFmt w:val="decimal"/>
      <w:lvlText w:val="%4."/>
      <w:lvlJc w:val="left"/>
      <w:pPr>
        <w:ind w:left="2880" w:hanging="360"/>
      </w:pPr>
    </w:lvl>
    <w:lvl w:ilvl="4" w:tplc="75DCD63E">
      <w:start w:val="1"/>
      <w:numFmt w:val="lowerLetter"/>
      <w:lvlText w:val="%5."/>
      <w:lvlJc w:val="left"/>
      <w:pPr>
        <w:ind w:left="3600" w:hanging="360"/>
      </w:pPr>
    </w:lvl>
    <w:lvl w:ilvl="5" w:tplc="AD926C76">
      <w:start w:val="1"/>
      <w:numFmt w:val="lowerRoman"/>
      <w:lvlText w:val="%6."/>
      <w:lvlJc w:val="right"/>
      <w:pPr>
        <w:ind w:left="4320" w:hanging="180"/>
      </w:pPr>
    </w:lvl>
    <w:lvl w:ilvl="6" w:tplc="4DA4DD1A">
      <w:start w:val="1"/>
      <w:numFmt w:val="decimal"/>
      <w:lvlText w:val="%7."/>
      <w:lvlJc w:val="left"/>
      <w:pPr>
        <w:ind w:left="5040" w:hanging="360"/>
      </w:pPr>
    </w:lvl>
    <w:lvl w:ilvl="7" w:tplc="A9C2F980">
      <w:start w:val="1"/>
      <w:numFmt w:val="lowerLetter"/>
      <w:lvlText w:val="%8."/>
      <w:lvlJc w:val="left"/>
      <w:pPr>
        <w:ind w:left="5760" w:hanging="360"/>
      </w:pPr>
    </w:lvl>
    <w:lvl w:ilvl="8" w:tplc="34B2E0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5F76"/>
    <w:multiLevelType w:val="hybridMultilevel"/>
    <w:tmpl w:val="E522EAE0"/>
    <w:lvl w:ilvl="0" w:tplc="111CAD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EAB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E8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67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00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C9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A4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0C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E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184139">
    <w:abstractNumId w:val="2"/>
  </w:num>
  <w:num w:numId="2" w16cid:durableId="1452163091">
    <w:abstractNumId w:val="1"/>
  </w:num>
  <w:num w:numId="3" w16cid:durableId="1251819381">
    <w:abstractNumId w:val="4"/>
  </w:num>
  <w:num w:numId="4" w16cid:durableId="1319654417">
    <w:abstractNumId w:val="5"/>
  </w:num>
  <w:num w:numId="5" w16cid:durableId="421223265">
    <w:abstractNumId w:val="3"/>
  </w:num>
  <w:num w:numId="6" w16cid:durableId="16159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BDBA8"/>
    <w:rsid w:val="001E49F6"/>
    <w:rsid w:val="005F3D63"/>
    <w:rsid w:val="00E3C7DA"/>
    <w:rsid w:val="00F9689A"/>
    <w:rsid w:val="0242EEBD"/>
    <w:rsid w:val="02EBB890"/>
    <w:rsid w:val="03B42AC1"/>
    <w:rsid w:val="05A1EE2D"/>
    <w:rsid w:val="062873B2"/>
    <w:rsid w:val="06B317F0"/>
    <w:rsid w:val="06EBCB83"/>
    <w:rsid w:val="07B55E13"/>
    <w:rsid w:val="085631A3"/>
    <w:rsid w:val="085B5DCB"/>
    <w:rsid w:val="0930677F"/>
    <w:rsid w:val="0AE83A93"/>
    <w:rsid w:val="0B752989"/>
    <w:rsid w:val="0BC18E2D"/>
    <w:rsid w:val="0E56A440"/>
    <w:rsid w:val="0EFD3751"/>
    <w:rsid w:val="0FA8926B"/>
    <w:rsid w:val="104FEC81"/>
    <w:rsid w:val="10689ABF"/>
    <w:rsid w:val="114DC70E"/>
    <w:rsid w:val="123653C4"/>
    <w:rsid w:val="169CCB18"/>
    <w:rsid w:val="16A4F7B0"/>
    <w:rsid w:val="16A7817E"/>
    <w:rsid w:val="17638849"/>
    <w:rsid w:val="19FBE6F2"/>
    <w:rsid w:val="1DF83DA1"/>
    <w:rsid w:val="1E4BCB67"/>
    <w:rsid w:val="1E9F12A2"/>
    <w:rsid w:val="20A69A40"/>
    <w:rsid w:val="20BC9B5A"/>
    <w:rsid w:val="2149FC76"/>
    <w:rsid w:val="2209CE32"/>
    <w:rsid w:val="23D2C8E5"/>
    <w:rsid w:val="23F43C1C"/>
    <w:rsid w:val="24071796"/>
    <w:rsid w:val="25B2CBED"/>
    <w:rsid w:val="26DD3F55"/>
    <w:rsid w:val="272F4CD3"/>
    <w:rsid w:val="28348296"/>
    <w:rsid w:val="28790FB6"/>
    <w:rsid w:val="28D2E066"/>
    <w:rsid w:val="29E41F83"/>
    <w:rsid w:val="2A76591A"/>
    <w:rsid w:val="2ACD56D2"/>
    <w:rsid w:val="2B95C7FA"/>
    <w:rsid w:val="2BE567B4"/>
    <w:rsid w:val="2DEB827E"/>
    <w:rsid w:val="2E1F2DE9"/>
    <w:rsid w:val="2FDA2DB5"/>
    <w:rsid w:val="3025167D"/>
    <w:rsid w:val="30E59A9E"/>
    <w:rsid w:val="313A08A0"/>
    <w:rsid w:val="313C9856"/>
    <w:rsid w:val="3175FE16"/>
    <w:rsid w:val="3311CE77"/>
    <w:rsid w:val="3327FBA0"/>
    <w:rsid w:val="3396FF1C"/>
    <w:rsid w:val="33FABAAC"/>
    <w:rsid w:val="34938798"/>
    <w:rsid w:val="3616F5C8"/>
    <w:rsid w:val="36814865"/>
    <w:rsid w:val="36BD74B7"/>
    <w:rsid w:val="36FD6B4E"/>
    <w:rsid w:val="370DF183"/>
    <w:rsid w:val="3804265C"/>
    <w:rsid w:val="3873D1C0"/>
    <w:rsid w:val="39B8BA7B"/>
    <w:rsid w:val="3A3719B7"/>
    <w:rsid w:val="3B2A075D"/>
    <w:rsid w:val="3CA16ED8"/>
    <w:rsid w:val="3E87D61B"/>
    <w:rsid w:val="3FF5DEAC"/>
    <w:rsid w:val="40CFF585"/>
    <w:rsid w:val="411BAE45"/>
    <w:rsid w:val="415AA9A6"/>
    <w:rsid w:val="42923BD9"/>
    <w:rsid w:val="43AEA6E3"/>
    <w:rsid w:val="44028CD7"/>
    <w:rsid w:val="464D6949"/>
    <w:rsid w:val="46B26951"/>
    <w:rsid w:val="47C9EB2A"/>
    <w:rsid w:val="48351614"/>
    <w:rsid w:val="4892F49A"/>
    <w:rsid w:val="48F2EC75"/>
    <w:rsid w:val="4979371C"/>
    <w:rsid w:val="49A02802"/>
    <w:rsid w:val="49ED91C8"/>
    <w:rsid w:val="4A20A842"/>
    <w:rsid w:val="4AF6FF00"/>
    <w:rsid w:val="4B20DA6C"/>
    <w:rsid w:val="4BD3C348"/>
    <w:rsid w:val="4C435561"/>
    <w:rsid w:val="4CBCAACD"/>
    <w:rsid w:val="4D2C4A4D"/>
    <w:rsid w:val="4D9D224D"/>
    <w:rsid w:val="4FE45181"/>
    <w:rsid w:val="5045BE73"/>
    <w:rsid w:val="52251D57"/>
    <w:rsid w:val="528F3746"/>
    <w:rsid w:val="552C0B10"/>
    <w:rsid w:val="5570FE60"/>
    <w:rsid w:val="55BC6E88"/>
    <w:rsid w:val="561A1F43"/>
    <w:rsid w:val="593BDBA8"/>
    <w:rsid w:val="5A9A492B"/>
    <w:rsid w:val="5AB9A22B"/>
    <w:rsid w:val="5B9B4C94"/>
    <w:rsid w:val="5BF24A4C"/>
    <w:rsid w:val="5C0879BB"/>
    <w:rsid w:val="5C2BB00C"/>
    <w:rsid w:val="5C6414DB"/>
    <w:rsid w:val="5D371CF5"/>
    <w:rsid w:val="5ED9FA68"/>
    <w:rsid w:val="629AF190"/>
    <w:rsid w:val="62F0B204"/>
    <w:rsid w:val="6469DF3D"/>
    <w:rsid w:val="6644374C"/>
    <w:rsid w:val="667CDA46"/>
    <w:rsid w:val="67445165"/>
    <w:rsid w:val="674EB929"/>
    <w:rsid w:val="67544B73"/>
    <w:rsid w:val="683A2876"/>
    <w:rsid w:val="690136AE"/>
    <w:rsid w:val="69574868"/>
    <w:rsid w:val="69EF372A"/>
    <w:rsid w:val="6A427E65"/>
    <w:rsid w:val="6A7BF227"/>
    <w:rsid w:val="6B828250"/>
    <w:rsid w:val="6BDE4EC6"/>
    <w:rsid w:val="6C9067AF"/>
    <w:rsid w:val="6D26D7EC"/>
    <w:rsid w:val="6EF5AB64"/>
    <w:rsid w:val="6F96E9EF"/>
    <w:rsid w:val="706D0C7C"/>
    <w:rsid w:val="724D904A"/>
    <w:rsid w:val="72D3470A"/>
    <w:rsid w:val="73234219"/>
    <w:rsid w:val="732519DD"/>
    <w:rsid w:val="738BAFF0"/>
    <w:rsid w:val="73E960AB"/>
    <w:rsid w:val="747DF47C"/>
    <w:rsid w:val="74F99148"/>
    <w:rsid w:val="75D0FA18"/>
    <w:rsid w:val="76D39C0D"/>
    <w:rsid w:val="76DC40D7"/>
    <w:rsid w:val="77B5953E"/>
    <w:rsid w:val="79089ADA"/>
    <w:rsid w:val="7989D87D"/>
    <w:rsid w:val="7A0B7A62"/>
    <w:rsid w:val="7AA46B3B"/>
    <w:rsid w:val="7AD3639F"/>
    <w:rsid w:val="7AED3600"/>
    <w:rsid w:val="7B5D5C15"/>
    <w:rsid w:val="7B7D9978"/>
    <w:rsid w:val="7BFC6016"/>
    <w:rsid w:val="7D983077"/>
    <w:rsid w:val="7DDC0BFD"/>
    <w:rsid w:val="7E24D6C2"/>
    <w:rsid w:val="7F77D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5935"/>
  <w15:chartTrackingRefBased/>
  <w15:docId w15:val="{9D9B0A57-8675-47B0-98D8-2F0C235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rester.com/blogs/three-data-integrity-challenges-blockchain-can-help-solve/?ref_search=0_1711768783476" TargetMode="External"/><Relationship Id="rId13" Type="http://schemas.openxmlformats.org/officeDocument/2006/relationships/hyperlink" Target="https://www.accenture.com/us-en/services/blockchain-index" TargetMode="External"/><Relationship Id="rId18" Type="http://schemas.openxmlformats.org/officeDocument/2006/relationships/hyperlink" Target="https://www.bain.com/industry-expertise/financial-services/digital-assets-and-blockchai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gartner.com/en/articles/what-is-blockchain" TargetMode="External"/><Relationship Id="rId7" Type="http://schemas.openxmlformats.org/officeDocument/2006/relationships/hyperlink" Target="https://www.canva.com/design/DAGA8oRNcNs/BOEaK-QuADgioGQQ8Nruig/edit?utm_content=DAGA8oRNcNs&amp;utm_campaign=designshare&amp;utm_medium=link2&amp;utm_source=sharebutton" TargetMode="External"/><Relationship Id="rId12" Type="http://schemas.openxmlformats.org/officeDocument/2006/relationships/hyperlink" Target="https://www.accenture.com/us-en/services/blockchain-index" TargetMode="External"/><Relationship Id="rId17" Type="http://schemas.openxmlformats.org/officeDocument/2006/relationships/hyperlink" Target="https://www.bain.com/insights/customer-experience-tools-blockchain/" TargetMode="External"/><Relationship Id="rId25" Type="http://schemas.openxmlformats.org/officeDocument/2006/relationships/hyperlink" Target="https://www.df.cl/df-mas/por-dentro/fintual-la-historia-y-el-negocio-detras-de-la-fintech-que-ya-administ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ckinsey.com/industries/technology-media-and-telecommunications/our-insights/getting-serious-about-blockchain" TargetMode="External"/><Relationship Id="rId20" Type="http://schemas.openxmlformats.org/officeDocument/2006/relationships/hyperlink" Target="https://www.bcg.com/capabilities/digital-technology-data/blockcha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ckinsey.com/industries/financial-services/our-insights/fintechs-a-new-paradigm-of-growth" TargetMode="External"/><Relationship Id="rId24" Type="http://schemas.openxmlformats.org/officeDocument/2006/relationships/hyperlink" Target="https://fintual.cl/que-es-fintu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ckinsey.com/capabilities/mckinsey-digital/our-insights/blockchain-beyond-the-hype-what-is-the-strategic-business-value" TargetMode="External"/><Relationship Id="rId23" Type="http://schemas.openxmlformats.org/officeDocument/2006/relationships/hyperlink" Target="https://www.ibm.com/mx-es/blockchain/industries/financial-servic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artner.com/en/documents/4834331" TargetMode="External"/><Relationship Id="rId19" Type="http://schemas.openxmlformats.org/officeDocument/2006/relationships/hyperlink" Target="https://www.bcg.com/publications/2021/trends-at-the-frontier-of-blockchain-ban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en/documents/5219363" TargetMode="External"/><Relationship Id="rId14" Type="http://schemas.openxmlformats.org/officeDocument/2006/relationships/hyperlink" Target="https://www.mckinsey.com/featured-insights/mckinsey-explainers/what-is-blockchain" TargetMode="External"/><Relationship Id="rId22" Type="http://schemas.openxmlformats.org/officeDocument/2006/relationships/hyperlink" Target="https://www.ibm.com/mx-es/topics/blockchain" TargetMode="External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2804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Ossa Garcia</dc:creator>
  <cp:keywords/>
  <dc:description/>
  <cp:lastModifiedBy>Francisca Del Pozo Valiente</cp:lastModifiedBy>
  <cp:revision>2</cp:revision>
  <dcterms:created xsi:type="dcterms:W3CDTF">2024-03-29T21:53:00Z</dcterms:created>
  <dcterms:modified xsi:type="dcterms:W3CDTF">2024-04-01T22:10:00Z</dcterms:modified>
</cp:coreProperties>
</file>