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9.66072082519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26210" cy="73150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6210" cy="73150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20849609375" w:line="240" w:lineRule="auto"/>
        <w:ind w:left="67.54554748535156"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Distributor: Name: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M</w:t>
      </w:r>
      <w:r w:rsidDel="00000000" w:rsidR="00000000" w:rsidRPr="00000000">
        <w:rPr>
          <w:sz w:val="22.079999923706055"/>
          <w:szCs w:val="22.079999923706055"/>
          <w:u w:val="single"/>
          <w:rtl w:val="0"/>
        </w:rPr>
        <w:t xml:space="preserve">SC Woundcare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68.64952087402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Email: drreddy@mscwoundcare.com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68.64952087402344"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Cell: 409-767-3330</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68.64952087402344"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Product(s):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AA a</w:t>
      </w:r>
      <w:r w:rsidDel="00000000" w:rsidR="00000000" w:rsidRPr="00000000">
        <w:rPr>
          <w:sz w:val="22.079999923706055"/>
          <w:szCs w:val="22.079999923706055"/>
          <w:u w:val="single"/>
          <w:rtl w:val="0"/>
        </w:rPr>
        <w:t xml:space="preserve">nd Membrane Wrap</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0" w:lineRule="auto"/>
        <w:ind w:left="59.37591552734375" w:right="0" w:firstLine="0"/>
        <w:jc w:val="left"/>
        <w:rPr>
          <w:rFonts w:ascii="Arial" w:cs="Arial" w:eastAsia="Arial" w:hAnsi="Arial"/>
          <w:b w:val="1"/>
          <w:i w:val="0"/>
          <w:smallCaps w:val="0"/>
          <w:strike w:val="0"/>
          <w:color w:val="ce4812"/>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e4812"/>
          <w:sz w:val="22.079999923706055"/>
          <w:szCs w:val="22.079999923706055"/>
          <w:u w:val="none"/>
          <w:shd w:fill="auto" w:val="clear"/>
          <w:vertAlign w:val="baseline"/>
          <w:rtl w:val="0"/>
        </w:rPr>
        <w:t xml:space="preserve">CUSTOMER INFORMATION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783203125" w:line="240" w:lineRule="auto"/>
        <w:ind w:left="68.64952087402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Provider Name: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783203125" w:line="240" w:lineRule="auto"/>
        <w:ind w:left="68.64952087402344"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Tax ID: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4853515625" w:line="391.1492729187012" w:lineRule="auto"/>
        <w:ind w:left="60.479888916015625" w:right="2314.019775390625" w:firstLine="8.169631958007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Name: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4853515625" w:line="391.1492729187012" w:lineRule="auto"/>
        <w:ind w:left="60.479888916015625" w:right="2314.019775390625" w:firstLine="8.169631958007812"/>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Practice Phone: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4853515625" w:line="391.1492729187012" w:lineRule="auto"/>
        <w:ind w:left="60.479888916015625" w:right="2314.019775390625" w:firstLine="8.169631958007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Ship To Address: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845703125" w:line="240" w:lineRule="auto"/>
        <w:ind w:left="59.3759155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City: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845703125" w:line="240" w:lineRule="auto"/>
        <w:ind w:left="59.3759155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State: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845703125" w:line="240" w:lineRule="auto"/>
        <w:ind w:left="59.37591552734375"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Zip: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393.3200454711914" w:lineRule="auto"/>
        <w:ind w:left="59.37591552734375" w:right="2366.81884765625"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Contact Name: Contact Phone: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Contact Email: Fax: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72607421875" w:line="240" w:lineRule="auto"/>
        <w:ind w:left="66.662292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Do You Bill?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5244140625" w:line="240" w:lineRule="auto"/>
        <w:ind w:left="60.25909423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Group NPI: Individual NPI: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65.99990844726562"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Bill To Address: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59.37591552734375"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City: State: Zip: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240" w:lineRule="auto"/>
        <w:ind w:left="52.751922607421875"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 Contact Name: AP Phone: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52.751922607421875"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 Email: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3258666992188" w:line="417.49637603759766" w:lineRule="auto"/>
        <w:ind w:left="61.7758941650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Claims Processor Name: ________________________________________________________________ Claims Processor Phone: ________________________________________________________________ Claims Processor Email: ____________________________________________________________________</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295471191406" w:line="240" w:lineRule="auto"/>
        <w:ind w:left="2904.24140930175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e4812"/>
          <w:sz w:val="22.079999923706055"/>
          <w:szCs w:val="22.079999923706055"/>
          <w:u w:val="none"/>
          <w:shd w:fill="auto" w:val="clear"/>
          <w:vertAlign w:val="baseline"/>
          <w:rtl w:val="0"/>
        </w:rPr>
        <w:t xml:space="preserve">EMAIL FORM TO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contracts@nhmedical.com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66065979003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609852" cy="87122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09852" cy="87122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71484375" w:line="240" w:lineRule="auto"/>
        <w:ind w:left="2881.09596252441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Net Terms Cellular Tissue Product Agreement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343.34086418151855" w:lineRule="auto"/>
        <w:ind w:left="2752.4703979492188" w:right="1692.7838134765625" w:hanging="2339.2387390136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AGREEMENT ("Agreement") is made and entered into as of the day of , 2025 (“the Effective Date”) by and between New Horizon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426.25907897949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Medical Solutions, LLC (“Company”), and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0" w:right="782.5366210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(“Customer”).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71484375" w:line="240" w:lineRule="auto"/>
        <w:ind w:left="421.18064880371094"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Customer’s Office Address: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5439453125" w:line="228.16949844360352" w:lineRule="auto"/>
        <w:ind w:left="418.08937072753906" w:right="623.88671875" w:hanging="4.8576354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Company and the Customer are referred to herein individually as a “Party” and collectively  as the “Parties.”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9853515625" w:line="240" w:lineRule="auto"/>
        <w:ind w:left="4692.24189758300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Recitals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65.1113700866699" w:lineRule="auto"/>
        <w:ind w:left="424.71336364746094" w:right="684.04052734375" w:firstLine="742.66250610351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Whereas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Company is a supplier of cellular tissue products and affiliated medical products (the “Products”);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34375" w:line="240" w:lineRule="auto"/>
        <w:ind w:left="0" w:right="825.410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Whereas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Customer is a purchaser of cellular tissue products and medical products;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260009765625" w:line="262.93785095214844" w:lineRule="auto"/>
        <w:ind w:left="384.4318389892578" w:right="626.343994140625" w:firstLine="754.14413452148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Whereas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Customer wishes to purchase Products from the Company under the Net  Terms payment program; and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236572265625" w:line="262.93785095214844" w:lineRule="auto"/>
        <w:ind w:left="422.94700622558594" w:right="623.6572265625" w:firstLine="744.42886352539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Whereas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Parties desire to establish the terms and conditions for the sale and  purchase of Products under this Agreement.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2607421875" w:line="262.9384231567383" w:lineRule="auto"/>
        <w:ind w:left="424.49256896972656" w:right="624.61669921875" w:firstLine="722.3489379882812"/>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NOW THEREFORE, in consideration of the mutual promises contained herein, the Parties  hereby agree as follows: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352294921875" w:line="263.0742359161377" w:lineRule="auto"/>
        <w:ind w:left="413.2317352294922" w:right="636.011962890625" w:firstLine="11.7977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Term; Termination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Term of this Agreement shall be for a period of one (1) year from the Effective Date and will be extended only upon mutual written agreement of the Parties (such  period, including all extensions, the “Term”). Either party may terminate the Agreement with or  without cause, for any reason whatsoever, and at any time, by providing thirty-day (30) written  notice of termination to the other party.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83154296875" w:line="263.2383728027344" w:lineRule="auto"/>
        <w:ind w:left="415.75096130371094" w:right="624.385986328125" w:hanging="2.117614746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Relationship of Parties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Parties hereto expressly understand and agree that Customer is  an independent contractor and not an employee, and the Parties are not partners, joint venturers  or otherwise affiliated. Neither Party has any right or authority to assume or create any obligations  of any kind or to make any representation or warranty on behalf of the other party, whether  express or implied, or to bind the other party in any respect whatsoever, except as expressly  provided for hereunder. Customer shall be solely responsible for all of its employees and agents  and its labor costs and expenses arising in connection with this Agreement. Company is in no  manner associated with or otherwise connected with the actual performance of this Agreement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27197265625" w:line="240" w:lineRule="auto"/>
        <w:ind w:left="0" w:right="117.11181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Net Terms CTP Agreement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Q125 Rev 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192970275879" w:lineRule="auto"/>
        <w:ind w:left="417.42698669433594" w:right="628.804931640625" w:hanging="0.441589355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the part of Customer, nor with Customer’s employment of other persons or incurring of other  expenses. Company shall have no right to exercise any control whatsoever over the activities or  operations of Customer.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58154296875" w:line="263.48196029663086" w:lineRule="auto"/>
        <w:ind w:left="413.2317352294922" w:right="611.646728515625" w:firstLine="2.73498535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Price.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Customer shall purchase the Products from the Company at the prices set forth in  the Company’s price list in effect at the time that this Agreement is entered into, or as otherwise  agreed in writing between Company and the Customer. The initial price list is set forth as Exhibit  A hereto. The Company reserves the right to adjust the prices at regular intervals to reflect  changes communicated by the federal payor, for the relevant Products. Any such price  adjustments shall be communicated to the Customer in writing with adequate prior notice and will  apply to all orders placed after the effective date of the adjustment. The Customer acknowledges  and agrees that these price adjustments are necessary to align with industry standards and  federal payor reimbursement policies.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23291015625" w:line="240" w:lineRule="auto"/>
        <w:ind w:left="415.966720581054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Payment Terms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65.11096954345703" w:lineRule="auto"/>
        <w:ind w:left="777.8955841064453" w:right="647.49877929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Payment. Customer agrees to remit payment to the Company for the invoiced amount  based on the selected net payment terms. Please indicate your selection below: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243408203125" w:line="517.1839141845703" w:lineRule="auto"/>
        <w:ind w:left="1159.4271087646484" w:right="1572.338256835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MS Gothic" w:cs="MS Gothic" w:eastAsia="MS Gothic" w:hAnsi="MS Gothic"/>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Net-30: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Payment due within thirty (30) days from the date of the invoice. </w:t>
      </w:r>
      <w:r w:rsidDel="00000000" w:rsidR="00000000" w:rsidRPr="00000000">
        <w:rPr>
          <w:rFonts w:ascii="MS Gothic" w:cs="MS Gothic" w:eastAsia="MS Gothic" w:hAnsi="MS Gothic"/>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Net-45: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Payment due within forty-five (45) days from the date of the invoice. </w:t>
      </w:r>
      <w:r w:rsidDel="00000000" w:rsidR="00000000" w:rsidRPr="00000000">
        <w:rPr>
          <w:rFonts w:ascii="MS Gothic" w:cs="MS Gothic" w:eastAsia="MS Gothic" w:hAnsi="MS Gothic"/>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Net-60: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Payment due within sixty (60) days from the date of the invoice.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6796875" w:line="263.66254806518555" w:lineRule="auto"/>
        <w:ind w:left="1138.0094146728516" w:right="641.368408203125" w:firstLine="11.04003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invoice will include the applicable price for the Products ordered, any additional fees,  and any other charges or credits applied to the Customer’s account as of the invoice date.  Notwithstanding the foregoing, the Company reserves the right to issue interim invoices  at its discretion, including for partial payments or necessary adjustments.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64208984375" w:line="263.481388092041" w:lineRule="auto"/>
        <w:ind w:left="1133.1517791748047" w:right="871.988525390625" w:hanging="350.517120361328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Late Payments. If payments are not received by the due date, Company reserves the  right to charge a late payment fee of 1% per month (or, if lesser, the maximum amount  permitted by law) on the outstanding balance. The Company reserves the right to  suspend future deliveries or terminate the Agreement if the Customer fails to make  timely payments.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364501953125" w:line="263.2101058959961" w:lineRule="auto"/>
        <w:ind w:left="1138.892593383789" w:right="614.40185546875" w:hanging="360.1353454589844"/>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Credit Approval. All orders are subject to credit approval by the Company. The Company  reserves the right to withdraw or adjust payment terms based on the Customer’s  creditworthiness.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730712890625" w:line="265.1114559173584" w:lineRule="auto"/>
        <w:ind w:left="1137.3470306396484" w:right="626.199951171875" w:hanging="359.66690063476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Taxes. The Customer is responsible for all applicable taxes, including sales, use, excise,  or similar taxes, except those taxes based on the Company’s income.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2401123046875" w:line="262.9201126098633" w:lineRule="auto"/>
        <w:ind w:left="778.7572479248047" w:right="611.8872070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Explanation of Benefits. To ensure compliance with the payment terms and conditions,  the Customer agrees to provide the Company with an Explanation of Benefits ("EOB") for each relevant transaction, whether the claim is approved or denied. Failure to provide the  EOB may result in a delay of subsequent orders or services. In the event of non- payment  for any invoiced product(s) or services, the Company reserves the right to report such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198791503906" w:line="240" w:lineRule="auto"/>
        <w:ind w:left="0" w:right="117.11181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Net Terms CTP Agreement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Q125 Rev 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92441558838" w:lineRule="auto"/>
        <w:ind w:left="1133.1517791748047" w:right="612.049560546875" w:firstLine="11.923217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unpaid invoices to the Federal Payor. The Customer acknowledges and agrees that this  reporting may include, but is not limited to, disclosure of the outstanding amounts, the  nature of the product(s) or services provided, and any other necessary information to  facilitate collection or compliance with applicable federal reimbursement requirements.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11865234375" w:line="262.9387092590332" w:lineRule="auto"/>
        <w:ind w:left="415.9667205810547" w:right="623.807373046875" w:hanging="1.2394714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Product Usage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Upon receipt of the Products, Customer agrees that it and its treating  physicians will utilize the Products solely for the treatment of patients as medically necessary,  consistent with Product guidelines, and in accordance with applicable medical standards. Customer acknowledges and agrees that the use of the Products is subject to the sole discretion  and professional medical judgment of Customer’s treating providers, and Company is not and  shall not be liable for the judgment of any treating provider or any results thereof.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3828125" w:line="263.1196689605713" w:lineRule="auto"/>
        <w:ind w:left="419.8558807373047" w:right="626.4697265625" w:hanging="3.0261230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Delivery and Risk of Loss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Delivery shall be CIP. Title and risk of loss shall pass to the  Customer upon the Company’s delivery to the carrier. The Customer agrees to inspect Products  upon receipt for any discrepancies, defects or damages and notify the Company by email to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products@nhmedical.com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within 48 hours of receipt.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56591796875" w:line="262.9380512237549" w:lineRule="auto"/>
        <w:ind w:left="413.2317352294922" w:right="959.4482421875" w:firstLine="2.303466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Return Policy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Company does not accept the return of Products from Customers unless  they are received damaged or defective. The Customer shall not return Products without prior written approval from the Company. Any returns must comply with the Company’s then current return policies, which Company may change in its sole discretion from time to time.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32177734375" w:line="263.46848487854004" w:lineRule="auto"/>
        <w:ind w:left="412.1277618408203" w:right="724.80224609375" w:firstLine="4.917907714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Compliance with Laws.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Customer agrees to comply with all Applicable Laws in  connection with its use of the Products. For purposes of this Agreement, Applicable Laws shall  include, without limitation, FDA regulations, the federal Stark Law, the federal False Claims Act,  the federal health care program Anti-Kickback Statute (including, without limitation, final rules  published by the Department of Health and Human Services, the Office of the Inspector General  (“OIG”) and the Centers for Medicare and Medicaid Services (“CMS”) related to each of the  foregoing), the Health Insurance Portability and Accountability Act of 1996 (“HIPAA”) (as  amended by the Health Information Technology for Economic and Clinical Health Act of 2009),  the privacy and criminal fraud provisions of HIPAA, the Physician Payments Sunshine Act, the  federal Food, Drug, and Cosmetics Act (“FDCA”), the federal Public Health Service Act, the  applicable requirements of Medicare, Medicaid and other government health care programs,  including the Veterans Health Administration and U.S. Department of Defense health care and  contracting programs, the federal civil monetary penalties statute, similar state laws, any  regulations or guidance promulgated under such federal or state laws, each as may be amended  from time to time.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3533935546875" w:line="264.0249824523926" w:lineRule="auto"/>
        <w:ind w:left="792.3551177978516" w:right="780.693359375" w:hanging="375.741119384765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Restrictive Covenants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Parties covenant and agree to the following during the twelve (12) month period immediately following the termination of this Agreement (“Restrictive Period”):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35595703125" w:line="263.46336364746094" w:lineRule="auto"/>
        <w:ind w:left="777.8955841064453" w:right="652.821044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Non-Solicitation of Suppliers; Non-Circumvention. During the Restricted Period, the Customer covenants and agrees that it will not, without the prior written consent of the  Company, directly or indirectly (whether as a sole proprietor, partner, stockholder,  director, officer, employee or in any other capacity as principal or agent), use Company’s  Confidential Information (such as but not limited to supplier, manufacturer, or vendor lists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202331542969" w:line="240" w:lineRule="auto"/>
        <w:ind w:left="0" w:right="117.11181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Net Terms CTP Agreement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Q125 Rev 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92441558838" w:lineRule="auto"/>
        <w:ind w:left="1137.7886199951172" w:right="653.0322265625" w:firstLine="0.22079467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contact information) to contact its suppliers, manufacturers or vendors. In addition,  during the Term of this Agreement and for a period of ninety (90) days after the termination  of this Agreement, Customer agrees that it shall not circumvent or bypass Company by  using Company’s Confidential information to do business of the nature of that being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1328125" w:line="262.9391384124756" w:lineRule="auto"/>
        <w:ind w:left="1144.8542022705078" w:right="654.88037109375" w:hanging="11.702423095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transacted in connection with this Agreement with a person or entity confidentially  introduced to Customer during the Term.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392578125" w:line="263.63719940185547" w:lineRule="auto"/>
        <w:ind w:left="1133.1517791748047" w:right="614.11376953125" w:hanging="350.517120361328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Non-Solicitation of Employees. During the Restricted Period, the Customer shall not,  directly or indirectly, use Company’s Confidential Information (such as but not limited to  employees names, lists and contact information) to induce, influence, interfere, combine, or conspire with, or attempt to induce, influence, interfere, combine, or conspire with, any  of the former (within past year) or current employees of, or consultants to, the Company  for the purposes of terminating their employment or relationship with the Company or  enabling them to compete against the Company or any future subsidiaries, parents, or  affiliates of the Company.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80615234375" w:line="263.3726692199707" w:lineRule="auto"/>
        <w:ind w:left="1132.9886627197266" w:right="699.86572265625" w:hanging="359.0313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Non-Solicitation of Accounts. During the Restricted Period, the Customer shall not,  directly or indirectly, use Company’s Confidential Information to solicit, interfere with, or  disrupt or attempt to solicit, interfere with, or disrupt any present or prospective relationship, contractual or otherwise, between the Company and any supplier, sales  representative or other person or entity, or otherwise tortiously interfere with Company’s  contractual relationships.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234375" w:line="263.44682693481445" w:lineRule="auto"/>
        <w:ind w:left="1128.351821899414" w:right="602.20947265625" w:hanging="355.471649169921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Reasonableness and Enforcement of Restrictions. The parties acknowledge that the  covenants and agreements set forth in this Section are reasonable in all respects and are  a material inducement to the Company to enter into this Agreement and that the existence  and enforcement of such covenants and agreements was a material consideration to the  determination of the parties' compensation under this Agreement. The parties hereby  agree that any violation by the parties of the covenants contained in this Agreement shall  cause irreparable damage to the Company for which the Company will have no adequate  remedy at law. In the event that the Customer breaches any of the covenants contained  in this Agreement, the Customer hereby agrees and acknowledges that the Company,  upon the filing of an action in a court of competent jurisdiction in Clark County, Nevada,  shall be immediately entitled to the issuance of an ex parte preliminary injunction enjoining the Customer from continuing any such breach as well as for any all damages arising from  such conduct. The parties expressly acknowledge and agree, without limitation, that the  Company or any successor or assign of the Company may enforce the provisions of this  Agreement, including without limitation, this Section. The provisions contained in this  Section (inclusive of all subsections thereof) shall survive termination of this Agreement. If the final judgment of an arbitrator or court of competent jurisdiction declares that any  term or provision of this Section is invalid or unenforceable, each party agrees that the  tribunal making the determination of invalidity or unenforceability shall have the power to  reduce the scope, duration, or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after the expiration of the time within which the judgment may be appealed.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353973388672" w:line="240" w:lineRule="auto"/>
        <w:ind w:left="0" w:right="117.11181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Net Terms CTP Agreement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Q125 Rev 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08575439453" w:lineRule="auto"/>
        <w:ind w:left="413.2317352294922" w:right="601.298828125" w:firstLine="11.79779052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Confidentiality; Proprietary Information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Each Party agrees to maintain the confidentiality  of any proprietary or confidential information disclosed by the other Party during the term of this  Agreement. Customer acknowledges that all the rights with respect to the Products, including, but not limited to, all patents, trademarks, copyrights, service marks, trade names, technology, know  how, moral rights and trade secrets, all applications for any of the foregoing, and all permits,  grants and licenses or other rights relating to the Products (the “Intellectual Property Rights”) are  and shall remain the sole property of Company. Customer further acknowledges that Customer  is not granted any right in any such Intellectual Property Right whatsoever, except the limited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283203125" w:line="263.4500026702881" w:lineRule="auto"/>
        <w:ind w:left="413.2317352294922" w:right="597.515869140625" w:firstLine="13.91052246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right, non-exclusive right as expressly approved by Company to use such Intellectual Property  Rights in the Approved Materials; provided, however, that Customer hereby acknowledges no  ownership rights shall be conveyed thereby and hereby disclaims the same. Customer agrees to  promptly notify Company of any infringement or alleged infringement of any Intellectual Property  Right by any third party of which it becomes aware, and shall assist Company (but in all events  without cost or expense for Customer in rendering any such assistance) in protecting its rights in  connection therewith. During the course of this Agreement, it may be necessary for Company to  share Proprietary Information with Customer in order for Customer to seek out potential sales and  Customer agrees not to disclose or otherwise reveal to any third party, or to use such Proprietary  Information (defined herein), which Customer receives, observes, or otherwise obtains from  Company for any purpose other than in furtherance of the duties and arrangements contemplated  herein (and in no event for the benefit of any person or entity other than Company in pursuit of  sales hereunder). Such confidential and/or proprietary information shall include, without limitation,  information about Products, including, without limitation Intellectual Property Rights, information about Company’s business plans and strategies, pricing data, industry knowledge, customer and  prospective customer lists, information about Company’s systems, processes and methods  (including without limitation those related to proprietary billing and invoicing), and other  information, materials, and/or trade secrets, regardless of form, that by its nature or markings (though it need not be marked confidential) constitutes the proprietary information of Company  (“Proprietary Information”). This section remains in full force and effect even after termination of  the Agreement by its natural termination or the early termination by either party. Upon termination of this Agreement, Customer will return to Company all Confidential Information, whether physical  or electronic, and other items that were used, created, or controlled by Customer during the Term  of this Agreement.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523681640625" w:line="263.3088684082031" w:lineRule="auto"/>
        <w:ind w:left="418.08937072753906" w:right="623.848876953125" w:firstLine="6.94015502929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Sales and Marketing Materials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Customer acknowledges that Company is regulated by the  FDA and is subject to specific and approved descriptive content in any and all advertising and  marketing information or literature regarding Company medical devices. Customer can obtain  marketing and sales literature, for its use, directly from Company, or produce its own marketing  literature, provided every piece is approved in writing by Company prior to dissemination  (collectively, the “Approved Materials”). Customer hereby acknowledges and agrees that  Company is not responsible or liable for any information produced outside its guidelines and that  Customer shall be solely and exclusively responsible and shall indemnify and hold Company  harmless for Customer’s use (or the use by its employees or agents) of marketing or sales  materials which are not Approved Materials and any actions, claims, damages, losses, or  expenses (including attorney fees) resulting therefrom or relating thereto. The foregoing indemnification shall be in addition to all other remedies under this Agreement, which shall include  Company’s right to immediately terminate this Agreement, without notice, and any remedies  available at law and in equity. Customer further agrees that it shall not use the Company’s name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6236877441406" w:line="240" w:lineRule="auto"/>
        <w:ind w:left="0" w:right="117.11181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Net Terms CTP Agreement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Q125 Rev 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721683502197" w:lineRule="auto"/>
        <w:ind w:left="417.8685760498047" w:right="624.94262695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marks in performing its duties hereunder, as part of its’ business name, or otherwise, without prior written approval from Company. Notwithstanding anything to the contrary, including, without  limitation, Company’s approval of Customers use of Company’s name or marks, in no event shall  any ownership accrue to Customer by such approval and/or use; provided, that all such  ownership shall be retained by Company in all respects.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41650390625" w:line="263.4515190124512" w:lineRule="auto"/>
        <w:ind w:left="410.14060974121094" w:right="631.768798828125" w:firstLine="14.8889160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Warranties and Disclaimers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Customer acknowledges and agrees that the literature and  manufacturer’s documentation packaged with the Products contain all warranties,  representations, and disclosures concerning the Products and their use. Customer has no  authority, express or implied, to make any warranties, representations, or disclosures, nor to  authorize any of its representatives to make any warranties, representations, or disclosures,  beyond those provided within the Product packaging. NO WARRANTY CONCERNING THE  PRODUCTS OR THE USE THEREOF IS EXTENDED TO CUSTOMER UNDER THIS  AGREEMENT. WITHOUT LIMITING THE FOREGOING, COMPANY’S SOLE LIABILITY FOR  BREACH OF ANY WARRANTY RELATING TO THE PRODUCTS SHALL BE, AT COMPANY’S  SOLE DISCRETION, CREDIT FOR OR REPLACEMENT OF THE NONCONFORMING  PRODUCT. OTHER THAN AS EXPRESSLY SET FORTH ABOVE, COMPANY DOES NOT  PROVIDE ANY REPRESENTATIONS OR WARRANTIES WHATSOEVER WITH RESPECT TO  THE PRODUCTS, THE USE THEREOF, THIS AGREEMENT OR THE TRANSACTIONS  CONTEMPLATED HEREBY, AND COMPANY EXPRESSLY DISCLAIMS ANY AND ALL  OTHER REPRESENTATIONS AND WARRANTIES, WHETHER EXPRESS, IMPLIED, OR  STATUTORY, INCLUDING WITHOUT LIMITATION THE WARRANTIES OF  MERCHANTABILITY OR FITNESS FOR A PARTICULAR PURPOSE; WARRANTIES OF  SAFETY, ACCURACY, OR NON-INFRINGEMENT; AND WARRANTIES ARISING FROM  COURSE OF DEALING OR USAGE OF TRADE.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512939453125" w:line="263.5539150238037" w:lineRule="auto"/>
        <w:ind w:left="413.2317352294922" w:right="630.712890625" w:firstLine="11.79779052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Limitation of Liability for Defects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EXCEPT FOR A BREACH OF SECTIONS 5, 8, 0R 10  OF THIS AGREEMENT AND EXCEPT AS REQUIRED BY SECTION 11 OF THIS AGREEMENT,  NEITHER PARTY WILL BE LIABLE TO THE OTHER PARTY OR ANY THIRD PARTY FOR ANY  INDIRECT, INCIDENTAL, SPECIAL, PUNITIVE, OR CONSEQUENTIAL DAMAGES, OR LOSS  OF PROFITS OR REVENUE, OR INTERRUPTION OF BUSINESS, IN ANY WAY ARISING OUT  OF OR RELATED TO THIS AGREEMENT, REGARDLESS OF THE FORM OF ACTION,  WHETHER IN CONTRACT, TORT, (INCLUDING NEGLIGENCE), STRICT PRODUCT LIABILITY OR OTHERWISE, EVEN IF ANY THE OTHER PARTY HAS BEEN ADVISED OF THE  POSSIBILITY OF SUCH DAMAGES. COMPANY’S MAXIMUM LIABILITY FOR ALL CLAIMS IN  THE AGGREGATE ARISING OUT OF, IN CONNECTION WITH OR IN ANY WAY RELATED TO  THIS AGREEMENT OR THE RELATIONSHIP BETWEEN THE PARTIES SHALL BE LIMITED  TO ACTUAL DIRECT MONEY DAMAGES ONLY AND SHALL NOT EXCEED THE LESSER OF  THE AMOUNTS PAID BY CUSTOMER TO COMPANY HEREUNDER OR THE FEES PAID BY  CUSTOMER TO COMPANY DURING THE THREE (3) MONTH PERIOD IMMEDIATELY  PRECEDING THE EARLIEST DATE ON WHICH THE EVENT GIVING RISE TO THE LIABILITY  OCCURRED.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569091796875" w:line="263.63840103149414" w:lineRule="auto"/>
        <w:ind w:left="417.8685760498047" w:right="627.054443359375" w:firstLine="7.160949707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Indemnification.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Indemnification. Each party (each an “Indemnifying Party”) shall indemnify,  defend and hold harmless the other party and its officers, directors, employees and agents (each  an “Indemnified Party”) for any liabilities, losses, damages, costs, fees and expenses (including  reasonable attorneys' fees) (collectively, "Losses") payable or owed by such Indemnified Party in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591583251953" w:line="240" w:lineRule="auto"/>
        <w:ind w:left="0" w:right="117.11181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Net Terms CTP Agreement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Q125 Rev 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455680847168" w:lineRule="auto"/>
        <w:ind w:left="417.8685760498047" w:right="629.37255859375" w:firstLine="1.10397338867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connection with any third party claims, suits, actions, investigations, or proceedings (each, a  "Claim") arising or resulting from: (a) any representation or warranty made by an Indemnifying  Party that is inconsistent its obligations hereunder; or (b) the breach by Indemnifying Party of a  representation, warranty, or covenant of this Agreement; provided, that such indemnity shall not  apply to the extent that it is shown that the Claim or Loss was the result of the gross negligence  or willful misconduct any Indemnified Party.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576171875" w:line="263.6630916595459" w:lineRule="auto"/>
        <w:ind w:left="417.42698669433594" w:right="59.832763671875" w:firstLine="13.247985839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addition to the indemnification obligations above, Customer shall indemnify, defend, and hold  harmless Company, its subsidiaries and affiliates, and each of their respective officers, directors,  owners (including shareholders), managers, members, employees, and agents from and against any  Losses or Claims arising out of, in connection with or in any way related to: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57421875" w:line="265.65367698669434" w:lineRule="auto"/>
        <w:ind w:left="1024.6334075927734" w:right="115.374755859375" w:hanging="366.54403686523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Customer’s, Customer’s physicians, or any other of Customer’s employees’ or agents’ negligence, gross negligence, recklessness or willful misconduct;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9765625" w:line="262.9380512237549" w:lineRule="auto"/>
        <w:ind w:left="1018.6717987060547" w:right="57.899169921875" w:hanging="354.17922973632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Customer’s, Customer’s physicians, or any other of Customer’s employees’ or agents’ failure to  comply with industry standards;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1455078125" w:line="262.9384231567383" w:lineRule="auto"/>
        <w:ind w:left="1024.6334075927734" w:right="57.94677734375" w:hanging="365.8816528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Customer’s, Customer’s physicians, or any other of Customer’s employees’ or agents’ services  provided to a patient or other third party;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62.93785095214844" w:lineRule="auto"/>
        <w:ind w:left="1018.6717987060547" w:right="58.58154296875" w:hanging="361.02401733398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Customer’s failure to comply with or adhere to Company's policies or Customer’s regulatory  compliance obligations;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658.31016540527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Customer’s failure to obtain necessary licenses or permits;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652.1277618408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 Customer’s failure to comply with Applicable Laws; and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657.206192016601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 Customer’s breach of this Agreement.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25732421875" w:line="263.4090328216553" w:lineRule="auto"/>
        <w:ind w:left="413.2317352294922" w:right="614.200439453125" w:firstLine="11.79779052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Compliance.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Compliance. The purpose of the Agreement is to enter into a commercially  reasonable and fair market value arrangement. The Parties in good faith believe that this  Agreement fully complies with Applicable Laws including without limitation the provisions of 42  U.S.C. 1320a-7b (the Medicare/Medicaid “Anti-Kickback Statute”). Neither Company nor  Customer are, by virtue of this Agreement or otherwise, willfully offering, paying, soliciting, or  receiving remuneration in return for referring an individual to or from each other for the furnishing  of any item or service reimbursed under the Medicare or other federal or state health care  programs. Pricing hereunder will not change based on the volume or value of any referrals or  business otherwise generated between the parties for which payment may be made in whole or  in part under Medicare or a state health care program. The parties shall comply with the reporting  requirements of 42 C.F.R. §1001.952(h), regarding “safe harbor” protection for discounts under  the Anti- Kickback Statute. In addition, Customer shall conduct itself in accordance with the  highest standards of business and professional ethics and industry best practices, including best  practices set forth in industry codes of ethics. Customer understands and acknowledges that Customer is prohibited from providing any payment or any other thing of value to any Person as  an inducement to use Products.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99658203125" w:line="240" w:lineRule="auto"/>
        <w:ind w:left="425.0295257568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827617645263672"/>
          <w:szCs w:val="21.827617645263672"/>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267333984375" w:line="263.63840103149414" w:lineRule="auto"/>
        <w:ind w:left="1137.7886199951172" w:right="640.811767578125" w:hanging="359.893035888671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Notices. All notices provided for in this Agreement shall be directed to the parties at their  addresses listed in the signature block of this Agreement or at such other address as such  party will have specified in a notice given in accordance with this section, and shall be  deemed to have been given: (i) five (5) business days after the date of mailing if sent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5912170410156" w:line="240" w:lineRule="auto"/>
        <w:ind w:left="0" w:right="117.11181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Net Terms CTP Agreement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Q125 Rev 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116790771484" w:lineRule="auto"/>
        <w:ind w:left="1133.1517791748047" w:right="640.76416015625" w:firstLine="13.91052246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registered or certified U.S. mail, postage prepaid, with return receipt requested; (ii) when  transmitted if sent by email, confirmed by evidence of email delivery confirmation; or  (iii) when delivered if delivered personally or sent by express courier service (such as but  not limited to overnight or two-day delivery via Federal Express, UPS or other similar  express courier service). All notices will be sent to the other party at its address as set  forth beneath the signature block of this Agreement. In the event of notices to Company,  a copy of all notices shall also be sent to the Legal Department at legal@nhmedical.com.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35986328125" w:line="263.3829402923584" w:lineRule="auto"/>
        <w:ind w:left="1133.1517791748047" w:right="729.4580078125" w:hanging="350.517120361328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Entire Agreement. This Agreement constitutes a single, integrated, written contract  expressing the entire understanding and agreement between the Parties, and the terms  of the Agreement are contractual and not merely recitals. There is no other agreement,  written or oral, expressed or implied between the Parties with respect to the subject  matter of this Agreement and the Parties declare and represent that no promise,  inducement, or other agreement not expressly contained in this Agreement has been  made conferring any benefit upon them or upon which they have relied in any way. All  prior and contemporaneous discussions, writings and negotiations have been and are  merged into and superseded by this Agreement. The terms and conditions of this  Agreement may not be contradicted by evidence of any prior or contemporaneous  agreement, and no extrinsic evidence may be introduced in any judicial proceeding to  interpret this Agreement.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14111328125" w:line="263.5027313232422" w:lineRule="auto"/>
        <w:ind w:left="1133.1517791748047" w:right="626.143798828125" w:hanging="354.394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Further Assurances; Regulatory Compliance. Each Party shall execute and cause to be  delivered to the other Party such instruments and other documents, and shall take such  other actions, as the other Party may reasonably request for the purpose of carrying out  or evidencing any of the transactions contemplated by this Agreement, including, without  limitation, to amend this Agreement to comply with Applicable Law as set forth herein. It  is the intent of the Parties that this Agreement comply with Applicable Law, however, each  Party acknowledges that such Applicable Law is complicated and in a state of flux.  Therefore in the event that any provision of this Agreement is rendered invalid or  unenforceable by a court of competent jurisdiction, or the applicable laws and regulations  are altered by any legislative or regulatory body, or either party notifies the other party in  writing of its reasonable belief that this Agreement or any of its provisions may be declared  null, void, unenforceable, or in violation of Applicable Law, and such party is in fact correct  as to such conclusion, the remaining provisions, if any, of this Agreement shall  nevertheless continue in full force and effect; provided, however, that thereupon either  party may without prior notice terminate the engagement provided for hereunder, except  to the extent that such modification to the Agreement would be made as a result of one  party’s assertion of its reasonable belief, in which event only the other such party shall  have such right of termination under this Section 16(c).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4150390625" w:line="263.2884120941162" w:lineRule="auto"/>
        <w:ind w:left="1133.1517791748047" w:right="705.24658203125" w:hanging="355.471649169921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Governing Law; Jurisdiction; Waiver Of Jury Trial. This Agreement shall be construed  under the laws of the State of Nevada, without regard to any conflict of law principles.  Any dispute arising between the Parties shall be subject to jurisdiction exclusively in  courts located in Clark County, Nevada and the parties hereby submit to the jurisdiction  of such courts and waive objection thereto. EACH OF THE PARTIES HERETO HEREBY  IRREVOCABLY WAIVES ALL RIGHT TO TRIAL BY JURY IN ANY ACTION,  PROCEEDING OR COUNTERCLAIM (WHETHER BASED ON CONTRACT, TORT OR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810852050781" w:line="240" w:lineRule="auto"/>
        <w:ind w:left="0" w:right="117.11181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Net Terms CTP Agreement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Q125 Rev 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192970275879" w:lineRule="auto"/>
        <w:ind w:left="1133.1517791748047" w:right="711.7138671875" w:firstLine="5.52001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OTHERWISE) ARISING OUT OF OR RELATING TO THIS AGREEMENT OR THE  ACTIONS OF THE PURCHASER OR THE COMPANY IN THE NEGOTIATION,  ADMINISTRATION, PERFORMANCE AND ENFORCEMENT HEREOF.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771484375" w:line="261.8520927429199" w:lineRule="auto"/>
        <w:ind w:left="1133.1517791748047" w:right="818.565673828125" w:hanging="354.394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Legal Fees. If any legal action is necessary to enforce the terms and conditions of this  Agreement, the prevailing party may recover all costs of suit and reasonable attorneys'  fees.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2236328125" w:line="262.9391384124756" w:lineRule="auto"/>
        <w:ind w:left="1132.3262786865234" w:right="1096.572265625" w:hanging="363.96987915039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Amendment. No amendment, modification, addendum, or revision to this Agreement shall be valid, unless it is in writing and signed by all of the Parties to this Agreement.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3828125" w:line="263.1196689605713" w:lineRule="auto"/>
        <w:ind w:left="1132.3262786865234" w:right="835.316162109375" w:hanging="358.3689880371094"/>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Severability. If any part of this Agreement shall be determined to be illegal, invalid, or  unenforceable, that part shall be severed from this Agreement and the remaining parts  shall be valid and enforceable, so long as the remaining parts continue to fulfill the  original intent of the Parties.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56591796875" w:line="263.3726692199707" w:lineRule="auto"/>
        <w:ind w:left="1128.351821899414" w:right="835.2880859375" w:hanging="349.009246826171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Implied Waivers. The failure of either party at any time to acquire performance by  the other party of any provision hereof shall not affect in any way the full right to require such performance at any time thereafter. Nor shall the waiver by either party of a breach  of any provision hereof be taken or held to be a waiver of the provision itself. The waiver  of any default or breach of this Agreement shall not be construed as a waiver of any  subsequent breach.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235595703125" w:line="263.3002281188965" w:lineRule="auto"/>
        <w:ind w:left="1133.1517791748047" w:right="688.753662109375" w:hanging="348.578338623046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Successors; Assignability. This Agreement shall be binding upon, and shall inure to the  benefit of, the successors and assigns of the parties to the extent that this Agreement is  assignable. This Agreement is not assignable by either party without the express written  consent of the other party; provided, however, Company shall have the right to assign  this Agreement in its sole and absolute discretion, whether by operation of law, or  otherwise, without consent, including without limitation assigning this Agreement to an  entity controlling, controlled by, under common control with or otherwise affiliated with  Company.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899658203125" w:line="263.0743217468262" w:lineRule="auto"/>
        <w:ind w:left="1133.1517791748047" w:right="724.51416015625" w:hanging="366.242370605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Strict Construction. The parties hereto agree that they have been represented by, or  had the opportunity to retain, counsel during the negotiation and execution of this  Agreement and, therefore, waive the application of any law, holding or rule of  construction providing that ambiguities in an agreement or other document will be  construed against the party drafting such agreement or document.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98095703125" w:line="263.6627769470215" w:lineRule="auto"/>
        <w:ind w:left="1138.0094146728516" w:right="698.71826171875" w:hanging="353.435974121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Counterparts. This Agreement may be executed and delivered (including by facsimile or  electronic transmission) in any number of counterparts, and by the different parties hereto  in separate counterparts, each of which when executed shall be deemed an original, but  all of which taken together shall constitute a single instrument.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7655029296875" w:line="262.9383373260498" w:lineRule="auto"/>
        <w:ind w:left="1139.7759246826172" w:right="604.681396484375" w:hanging="355.20248413085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1.809072494506836"/>
          <w:szCs w:val="21.80907249450683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Electronic Communications and Signatures; Customer Representations and Warranties.  Customer agrees to the use of electronic communication in order to enter into agreements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032043457031" w:line="240" w:lineRule="auto"/>
        <w:ind w:left="0" w:right="117.11181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Net Terms CTP Agreement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Q125 Rev 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0954780578613" w:lineRule="auto"/>
        <w:ind w:left="1133.1517791748047" w:right="602.786865234375" w:firstLine="4.8576354980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place orders, and to the electronic delivery of notices, policies and records of  transactions. Furthermore, Customer hereby waives any rights or requirements under any  laws or regulations in any jurisdiction that require an original (non-electronic) signature or  delivery or retention of non-electronic records, to the extent permitted under applicable  law. By signing below, Customer agrees to transact business with Company electronically  by electronically signing or by otherwise electronically accepting agreements and terms  from Company. Customer and signatory represent and warrant that (i) the signatory has  the authority to accept this Agreement on behalf of Customer, (ii) the signatory is more  than 18 years of age, and (iii) neither the Customer nor the signatory is listed on any U.S.  Government list of prohibited or restricted parties or is on any other list barring them from  doing business contemplated by this Agreement.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58935546875" w:line="240" w:lineRule="auto"/>
        <w:ind w:left="400.3295135498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Executed as of the Effective Date.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57568359375" w:line="240" w:lineRule="auto"/>
        <w:ind w:left="425.375747680664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New Horizon Medical Solutions, LLC: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255859375" w:line="240" w:lineRule="auto"/>
        <w:ind w:left="426.9214630126953"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Name: Signature: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413.2317352294922"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Title: Date: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526123046875" w:line="240" w:lineRule="auto"/>
        <w:ind w:left="391.055984497070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Customer: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426.9214630126953"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Name: Signature: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260009765625" w:line="240" w:lineRule="auto"/>
        <w:ind w:left="413.23173522949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Title: Company: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726318359375" w:line="240" w:lineRule="auto"/>
        <w:ind w:left="0" w:right="117.11303710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Net Terms CTP Agreement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Q125 Rev 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9.6607208251953"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Pr>
        <w:drawing>
          <wp:inline distB="19050" distT="19050" distL="19050" distR="19050">
            <wp:extent cx="1777619" cy="107442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7619" cy="107442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8.759231567383"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Exhibit A </w:t>
      </w:r>
    </w:p>
    <w:tbl>
      <w:tblPr>
        <w:tblStyle w:val="Table1"/>
        <w:tblW w:w="9351.920013427734" w:type="dxa"/>
        <w:jc w:val="left"/>
        <w:tblInd w:w="410.140609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1200866699219"/>
        <w:gridCol w:w="3600.5999755859375"/>
        <w:gridCol w:w="2338.00048828125"/>
        <w:gridCol w:w="2338.199462890625"/>
        <w:tblGridChange w:id="0">
          <w:tblGrid>
            <w:gridCol w:w="1075.1200866699219"/>
            <w:gridCol w:w="3600.5999755859375"/>
            <w:gridCol w:w="2338.00048828125"/>
            <w:gridCol w:w="2338.199462890625"/>
          </w:tblGrid>
        </w:tblGridChange>
      </w:tblGrid>
      <w:tr>
        <w:trPr>
          <w:cantSplit w:val="0"/>
          <w:trHeight w:val="566.40014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9442749023438" w:right="0" w:firstLine="0"/>
              <w:jc w:val="left"/>
              <w:rPr>
                <w:rFonts w:ascii="Arial" w:cs="Arial" w:eastAsia="Arial" w:hAnsi="Arial"/>
                <w:b w:val="1"/>
                <w:i w:val="0"/>
                <w:smallCaps w:val="0"/>
                <w:strike w:val="0"/>
                <w:color w:val="ffffff"/>
                <w:sz w:val="22.079999923706055"/>
                <w:szCs w:val="22.079999923706055"/>
                <w:u w:val="none"/>
                <w:shd w:fill="4472c4"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4472c4" w:val="clear"/>
                <w:vertAlign w:val="baseline"/>
                <w:rtl w:val="0"/>
              </w:rPr>
              <w:t xml:space="preserve">Q Code Cellular Tissue Product (CTP) CTP ASP CTP Price</w:t>
            </w:r>
          </w:p>
        </w:tc>
      </w:tr>
      <w:tr>
        <w:trPr>
          <w:cantSplit w:val="0"/>
          <w:trHeight w:val="5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Q 4303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Complete AA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$3412.76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per 1 SqCm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ASP less _____ %</w:t>
            </w:r>
          </w:p>
        </w:tc>
      </w:tr>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 4265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NeoStim TL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$2114.70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 1 SqCm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ASP less _____ %</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Q 4280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Xcell Amnio Matrix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$2060.40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per 1 SqCm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ASP less _____ %</w:t>
            </w:r>
          </w:p>
        </w:tc>
      </w:tr>
      <w:tr>
        <w:trPr>
          <w:cantSplit w:val="0"/>
          <w:trHeight w:val="51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 4238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Derm-Maxx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$1557.99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 1 SqCm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ASP less _____ %</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Q4205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Membrane Wrap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$1159.61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per 1 SqCm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d9e2f3"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d9e2f3" w:val="clear"/>
                <w:vertAlign w:val="baseline"/>
                <w:rtl w:val="0"/>
              </w:rPr>
              <w:t xml:space="preserve">ASP less _____ %</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778.0893707275391" w:right="597.32421875" w:hanging="356.4671325683594"/>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New Horizon Medical Solutions, LLC (“Company”) is the provider of cellular tissue and  affiliated medical products (“Products”). The fees payable by the Customer to Company shall  include both the management fee for services provided by the Company and the cost of the  Products. The total amount invoiced by the Company will reflect these combined charges.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28515625" w:line="263.5265636444092" w:lineRule="auto"/>
        <w:ind w:left="772.1277618408203" w:right="597.40966796875" w:hanging="350.505523681640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event that reimbursement is denied by the federal payor, the Company agrees to cover  the full cost of the Products, provided that the Customer has complied with all applicable  contractual and regulatory requirements for obtaining pre-authorization, submitting appeals,  and adhering to billing procedures, as stipulated by our Federal Payor Refund Program and  Policy included within. This reimbursement obligation is contingent upon the Customer’s  fulfillment of all obligations related to the submission of timely and accurate claims, appeals,  and supporting documentation as required under the relevant federal payor policies. Any  failure to comply with such policies or deadlines may void NHMS reimbursement commitment,  if applicable.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820068359375" w:line="240" w:lineRule="auto"/>
        <w:ind w:left="426.47987365722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New Horizon Medical Solutions, LLC: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528.5931587219238" w:lineRule="auto"/>
        <w:ind w:left="415.2190399169922" w:right="718.39599609375" w:firstLine="11.702423095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Name: _________________________________ Signature: ____________________________ Title: __________________________________ Date: ________________________________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2122802734375" w:line="240" w:lineRule="auto"/>
        <w:ind w:left="420.518264770507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Customer: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526.9267845153809" w:lineRule="auto"/>
        <w:ind w:left="415.2190399169922" w:right="718.39599609375" w:firstLine="11.702423095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Name: _________________________________ Signature: ____________________________ Title: __________________________________ Company: ____________________________ Date: __________________________________</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5374755859375" w:line="240" w:lineRule="auto"/>
        <w:ind w:left="0" w:right="657.11181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Page 1 of 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30787658691406"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Exhibit 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Net-Terms CTP Agreement_</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Q125 Rev1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9.6607208251953"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Pr>
        <w:drawing>
          <wp:inline distB="19050" distT="19050" distL="19050" distR="19050">
            <wp:extent cx="1426210" cy="73150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6210" cy="73150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20361328125" w:line="240" w:lineRule="auto"/>
        <w:ind w:left="3122.7762603759766" w:right="0" w:firstLine="0"/>
        <w:jc w:val="left"/>
        <w:rPr>
          <w:rFonts w:ascii="Arial" w:cs="Arial" w:eastAsia="Arial" w:hAnsi="Arial"/>
          <w:b w:val="1"/>
          <w:i w:val="0"/>
          <w:smallCaps w:val="0"/>
          <w:strike w:val="0"/>
          <w:color w:val="ce4812"/>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e4812"/>
          <w:sz w:val="22.079999923706055"/>
          <w:szCs w:val="22.079999923706055"/>
          <w:u w:val="none"/>
          <w:shd w:fill="auto" w:val="clear"/>
          <w:vertAlign w:val="baseline"/>
          <w:rtl w:val="0"/>
        </w:rPr>
        <w:t xml:space="preserve">CREDIT CARD AUTHORIZATION FORM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7392578125" w:line="263.6627197265625" w:lineRule="auto"/>
        <w:ind w:left="52.751922607421875" w:right="377.0068359375" w:firstLine="13.4976196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Please sign and complete this form to authorize New Horizon Medical Solutions, LLC (“Company”) to  charge the credit card listed below for the supply of Cellular Tissue Products (“Products”). By signing  this form, you authorize the Company to charge your credit card based on the payment terms selected  in your agreement.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58154296875" w:line="240" w:lineRule="auto"/>
        <w:ind w:left="64.041519165039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Please check the box below to indicate your selected payment terms: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25634765625" w:line="240" w:lineRule="auto"/>
        <w:ind w:left="76.62712097167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MS Gothic" w:cs="MS Gothic" w:eastAsia="MS Gothic" w:hAnsi="MS Gothic"/>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Net-30 Terms: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Charges applied 30 days after Product shipment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7490234375" w:line="240" w:lineRule="auto"/>
        <w:ind w:left="76.62712097167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MS Gothic" w:cs="MS Gothic" w:eastAsia="MS Gothic" w:hAnsi="MS Gothic"/>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Net-45 Terms: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Charges applied 45 days after Product shipment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76.62712097167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MS Gothic" w:cs="MS Gothic" w:eastAsia="MS Gothic" w:hAnsi="MS Gothic"/>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Net-60 Terms: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Charges applied 60 days after Product shipment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2568359375" w:line="240" w:lineRule="auto"/>
        <w:ind w:left="59.37591552734375" w:right="0" w:firstLine="0"/>
        <w:jc w:val="left"/>
        <w:rPr>
          <w:rFonts w:ascii="Arial" w:cs="Arial" w:eastAsia="Arial" w:hAnsi="Arial"/>
          <w:b w:val="1"/>
          <w:i w:val="0"/>
          <w:smallCaps w:val="0"/>
          <w:strike w:val="0"/>
          <w:color w:val="ce4812"/>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e4812"/>
          <w:sz w:val="22.079999923706055"/>
          <w:szCs w:val="22.079999923706055"/>
          <w:u w:val="none"/>
          <w:shd w:fill="auto" w:val="clear"/>
          <w:vertAlign w:val="baseline"/>
          <w:rtl w:val="0"/>
        </w:rPr>
        <w:t xml:space="preserve">CREDIT CARD INFORMATION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68.64952087402344"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Provider Name: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417.2241497039795" w:lineRule="auto"/>
        <w:ind w:left="59.37591552734375" w:right="562.1875" w:hanging="2.39997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Credit Card Type: </w:t>
      </w:r>
      <w:r w:rsidDel="00000000" w:rsidR="00000000" w:rsidRPr="00000000">
        <w:rPr>
          <w:rFonts w:ascii="MS Gothic" w:cs="MS Gothic" w:eastAsia="MS Gothic" w:hAnsi="MS Gothic"/>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American Express </w:t>
      </w:r>
      <w:r w:rsidDel="00000000" w:rsidR="00000000" w:rsidRPr="00000000">
        <w:rPr>
          <w:rFonts w:ascii="MS Gothic" w:cs="MS Gothic" w:eastAsia="MS Gothic" w:hAnsi="MS Gothic"/>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Visa </w:t>
      </w:r>
      <w:r w:rsidDel="00000000" w:rsidR="00000000" w:rsidRPr="00000000">
        <w:rPr>
          <w:rFonts w:ascii="MS Gothic" w:cs="MS Gothic" w:eastAsia="MS Gothic" w:hAnsi="MS Gothic"/>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MasterCard  Credit Card Number: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78125" w:line="240" w:lineRule="auto"/>
        <w:ind w:left="68.64952087402344"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Expiration Date: CVV: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240" w:lineRule="auto"/>
        <w:ind w:left="68.64952087402344"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326171875" w:line="240" w:lineRule="auto"/>
        <w:ind w:left="60.479888916015625"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Signature: Date: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63.8945198059082" w:lineRule="auto"/>
        <w:ind w:left="56.1407470703125" w:right="532.83203125" w:firstLine="9.8999786376953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authorize the Company to charge the credit card provided in this authorization form in accordance with the terms specified  above. This authorization applies to the goods and/or services described in this document. I certify that I am an authorized  user of the credit card and agree not to dispute the authorized payments with my credit card issuer, provided the charges  comply with the terms outlined in this form.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66072082519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892300" cy="114269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92300" cy="114269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51094055175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Federal Payor Refund Program and Policy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6806640625" w:line="230.5091428756714" w:lineRule="auto"/>
        <w:ind w:left="418.4447479248047" w:right="598.914794921875" w:firstLine="6.36840820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 Purpose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New Horizon Medical Solutions, LLC (“Company”) is committed to maintaining  compliance with federal and state regulations while ensuring that our Customers receive fair and  equitable treatment. This Refund Program and Policy (the “Refund Program”) outlines the  conditions under which refunds are issued for cellular tissue products provided by Company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1083984375" w:line="230.50988674163818" w:lineRule="auto"/>
        <w:ind w:left="418.4447479248047" w:right="601.84326171875" w:hanging="3.0744934082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2. Eligibility for Refunds or Statement Credits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Refunds may be issued under the following  conditions: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9765625" w:line="230.3267526626587" w:lineRule="auto"/>
        <w:ind w:left="1137.9662322998047" w:right="599.375" w:hanging="356.8862915039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Scope Limitation: The Refund Program applies only to treatments that are medically  necessary and meet the conditions of coverage in Local Coverage Determination (“LCD”) L35041 or the relevant LCD applicable in the client’s geographic region. If there is no  applicable LCD in the client’s geographic region, then treatment must be consistent with  LCD L35041. The Refund Program applies to adverse payment decisions, which includes  initial reimbursement denials and/or subsequent recoupment actions. No refund is  available for partial reimbursement denials.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76123046875" w:line="230.5086851119995" w:lineRule="auto"/>
        <w:ind w:left="1137.7466583251953" w:right="600.04150390625" w:hanging="356.666717529296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Time Limitation: No refund will be issued unless Customer appeals an adverse payment  decision. Customer must apply for a refund under the Refund Program within 180 days  of an adverse payment decision on a first level appeal to the Federal Payor.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30.5086851119995" w:lineRule="auto"/>
        <w:ind w:left="1144.3346405029297" w:right="600.123291015625" w:hanging="363.254699707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Federal Payor Limitation: The Refund Program applies to claims submitted to Federal  health care programs, as that term is defined in 42 U.S.C. § 1320a-7b(f).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07666015625" w:line="230.5084991455078" w:lineRule="auto"/>
        <w:ind w:left="1142.7974700927734" w:right="599.439697265625" w:hanging="361.71752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Refund Scope: Refunds are limited to the purchase price of the services or products  provided by Company. No refund will be issued for any patient care expenses (e.g.,  medical, surgical, or hospital expenses) or any other costs incurred by the Customer  related to the services.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16943359375" w:line="235.75249671936035" w:lineRule="auto"/>
        <w:ind w:left="781.0799407958984" w:right="599.6435546875" w:hanging="365.48995971679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 Refund Request Procedure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Customer may request a refund by following these steps: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Submit a written request detailing the reason for the refund and any supporting  documentation. Customer must submit written proof from the Federal Payor that a claim  for reimbursement was denied in full, and that decision was appealed and upheld.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Send the request via email to admin@nhmedical.com or tracked mail it to: New Horizon Medical Solutions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298828125" w:line="240" w:lineRule="auto"/>
        <w:ind w:left="1138.405380249023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8395 W Sunset Rd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820999145507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Ste. 200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75025939941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Las Vegas, NV 89113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6953125" w:line="230.50899982452393" w:lineRule="auto"/>
        <w:ind w:left="428.54637145996094" w:right="602.669677734375" w:hanging="12.9563903808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4. Reporting and Compliance Obligations.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 a condition of participation in the Refund  Program, each Customer must: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30.50888538360596" w:lineRule="auto"/>
        <w:ind w:left="1137.0877838134766" w:right="598.9453125" w:hanging="356.007843017578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Report the Refund or Statement Credit: Report the existence of the Refund Program on  invoices and report any refunds or statement credits to the appropriate Federal Payor and  secondary insurer.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29150390625" w:line="230.1447057723999" w:lineRule="auto"/>
        <w:ind w:left="1133.134994506836" w:right="602.515869140625" w:hanging="352.055053710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Adjustments: Return any collected deductibles and copayments to the patient, and/or  adjust the statement submitted to the Federal Payor or any secondary insurer to reflect  the return of any collected cost-sharing amounts.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443450927734" w:line="240" w:lineRule="auto"/>
        <w:ind w:left="0" w:right="659.1113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Page 1 of 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8950653076172" w:right="0" w:firstLine="0"/>
        <w:jc w:val="left"/>
        <w:rPr>
          <w:rFonts w:ascii="Arial" w:cs="Arial" w:eastAsia="Arial" w:hAnsi="Arial"/>
          <w:b w:val="1"/>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Federal Payor Refund Policy </w:t>
      </w: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Q125 Rev2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988674163818" w:lineRule="auto"/>
        <w:ind w:left="1137.9662322998047" w:right="605.069580078125" w:hanging="356.8862915039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Information Provision: Provide all information related to the Refund Program to federal  and state healthcare officials upon request.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09814453125" w:line="229.41747665405273" w:lineRule="auto"/>
        <w:ind w:left="426.5699005126953" w:right="600.609130859375" w:hanging="10.979919433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5. Review and Approval Process.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Upon receipt of a refund request, Company will review the  request and supporting documentation.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07421875" w:line="230.8732795715332" w:lineRule="auto"/>
        <w:ind w:left="1138.8446807861328" w:right="606.20849609375" w:hanging="357.764739990234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review process will be completed within 30 days of receiving the refund or statement  credit request.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7734375" w:line="230.50878524780273" w:lineRule="auto"/>
        <w:ind w:left="1137.7466583251953" w:right="600.950927734375" w:hanging="356.66671752929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Customer will be notified in writing via tracked mail of the approval or denial of their refund  or statement credit request.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12255859375" w:line="240" w:lineRule="auto"/>
        <w:ind w:left="416.4682769775390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6. Issuance of Refunds.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6904296875" w:line="243.6188793182373" w:lineRule="auto"/>
        <w:ind w:left="781.0799407958984" w:right="705.4882812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Approved refunds will be processed and issued within thirty (30) days of approval.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Refunds will be issued via the original payment method, unless otherwise agreed upon.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Once a refund is processed, Customer may elect to receive a refund or statement credit.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640625" w:line="230.5091428756714" w:lineRule="auto"/>
        <w:ind w:left="412.7350616455078" w:right="600.69580078125" w:firstLine="2.415618896484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7. Compliance with Federal and State Regulations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Company will adhere to all applicable  federal and state laws and regulations regarding refunds and billing practices. This policy is  designed to prevent any potential conflicts with anti-kickback statutes or other regulatory  requirements.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04736328125" w:line="230.5086851119995" w:lineRule="auto"/>
        <w:ind w:left="428.54637145996094" w:right="661.5625" w:hanging="11.858520507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8. Contact Information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For questions or further assistance regarding this Refund Program and Policy, please contact our office at </w:t>
      </w:r>
      <w:r w:rsidDel="00000000" w:rsidR="00000000" w:rsidRPr="00000000">
        <w:rPr>
          <w:rFonts w:ascii="Arial" w:cs="Arial" w:eastAsia="Arial" w:hAnsi="Arial"/>
          <w:b w:val="0"/>
          <w:i w:val="0"/>
          <w:smallCaps w:val="0"/>
          <w:strike w:val="0"/>
          <w:color w:val="0563c1"/>
          <w:sz w:val="21.959999084472656"/>
          <w:szCs w:val="21.959999084472656"/>
          <w:u w:val="single"/>
          <w:shd w:fill="auto" w:val="clear"/>
          <w:vertAlign w:val="baseline"/>
          <w:rtl w:val="0"/>
        </w:rPr>
        <w:t xml:space="preserve">admin@nhmedical.com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or 702.960.2913.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1103515625" w:line="230.14456272125244" w:lineRule="auto"/>
        <w:ind w:left="416.2487030029297" w:right="599.967041015625" w:hanging="1.31759643554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9. Amendments.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Company reserves the right to amend this Refund Program and Policy as  necessary to ensure continued compliance with legal and regulatory requirements. This Refund Program and Policy is designed to incorporate necessary safeguards to reduce the risk of fraud and abuse, ensuring transparency, fairness, and compliance with relevant regulations.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440673828125" w:line="240" w:lineRule="auto"/>
        <w:ind w:left="425.911178588867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New Horizon Medical Solutions, LLC: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270751953125" w:line="527.9328918457031" w:lineRule="auto"/>
        <w:ind w:left="414.2699432373047" w:right="671.20849609375" w:firstLine="10.621185302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Name: ______________________________________ Signature: _______________________________ Title: _______________________________________ Date: __________________________________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095458984375" w:line="240" w:lineRule="auto"/>
        <w:ind w:left="419.98191833496094"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Customer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5267333984375" w:line="688.3470153808594" w:lineRule="auto"/>
        <w:ind w:left="414.2699432373047" w:right="715.992431640625" w:firstLine="10.621185302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Name: ______________________________________ Signature: ______________________________ Title: ________________________________________ Company: ______________________________ Date: ________________________________________</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5630950927734" w:line="240" w:lineRule="auto"/>
        <w:ind w:left="0" w:right="659.1113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Page 2 of 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8950653076172" w:right="0" w:firstLine="0"/>
        <w:jc w:val="left"/>
        <w:rPr>
          <w:rFonts w:ascii="Arial" w:cs="Arial" w:eastAsia="Arial" w:hAnsi="Arial"/>
          <w:b w:val="1"/>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Federal Payor Refund Policy </w:t>
      </w: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Q125 Rev2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6590728759766" w:right="0" w:firstLine="0"/>
        <w:jc w:val="left"/>
        <w:rPr>
          <w:rFonts w:ascii="Arial" w:cs="Arial" w:eastAsia="Arial" w:hAnsi="Arial"/>
          <w:b w:val="1"/>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Pr>
        <w:drawing>
          <wp:inline distB="19050" distT="19050" distL="19050" distR="19050">
            <wp:extent cx="1755140" cy="1142669"/>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55140" cy="1142669"/>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8.70918273925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Business Associate Agreement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03759765625" w:line="229.92234706878662" w:lineRule="auto"/>
        <w:ind w:left="407.98072814941406" w:right="650.46630859375" w:hanging="1.679229736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_______________________________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(“Covered Entity”) and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New Horizon Billing Solutions, LLC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(“Business Associate”) hereby enter into this Business Associate Agreement (this “BAA”), effective  as of the date beneath Covered Entity’s signature on the signature page of this BAA (the “Effective  Date”), which is hereby made a part of the contractual agreements existing between them (or  entered into in the future) pursuant to which Covered Entity discloses or provides Protected Health  Information to Business Associate (the “Contractual Agreements”). In connection with the services  which Business Associate provides to Covered Entity under the Contractual Agreements, Covered  Entity plans to disclose or provide access to Protected Health Information to Business Associate that  is subject to certain restrictions and obligations pursuant to the Health Insurance Portability and  Accountability Act of 1996, as amended, and its implementing regulations (45 C.F.R. Parts 160- 64) ("HIPAA"), and the Health Information Technology for Economic and Clinical Health Act, Division  A of Title XIII of the American Recovery and Reinvestment Act of 2009 (the "HITECH Act"). Covered  Entity and Business Associate agree to enter this BAA to address the obligations and restrictions of  Business Associate in connection with its access, creation, use, disclosure and destruction of  Protected Health Information.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8125" w:line="240" w:lineRule="auto"/>
        <w:ind w:left="426.039962768554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Definitions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651699066162" w:lineRule="auto"/>
        <w:ind w:left="413.44078063964844" w:right="981.529541015625" w:firstLine="6.50924682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Catch-all definition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following terms used in this BAA shall have the same meaning as those  terms in the HIPAA Rules: Breach, Data Aggregation, Designated Record Set, Disclosure, Health  Care Operations, Individual, Minimum Necessary, Notice of Privacy Practices, Protected Health  Information, Required By Law, Secretary, Security Incident, Subcontractor, Unsecured Protected  Health Information, and Use.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777099609375" w:line="240" w:lineRule="auto"/>
        <w:ind w:left="419.110794067382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Specific definitions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20361328125" w:line="230.19352912902832" w:lineRule="auto"/>
        <w:ind w:left="417.22068786621094" w:right="919.02099609375" w:firstLine="5.2500915527343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Business Associate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“Business Associate” shall have the same meaning as the term “business  associate” at 45 CFR 160.103, and in reference to the party to this BAA, shall mean New Horizon  Billing Solutions, LLC.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0087890625" w:line="230.10781288146973" w:lineRule="auto"/>
        <w:ind w:left="416.1707305908203" w:right="723.86474609375" w:firstLine="6.30004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Covered Entity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“Covered Entity” shall have the same meaning as the term “covered entity” at 45  CFR 160.103, and in reference to the party to this BAA, shall mean the Customer named in the  signature block of this BAA.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6546630859375" w:line="230.50788402557373" w:lineRule="auto"/>
        <w:ind w:left="426.2506866455078" w:right="1646.81884765625" w:hanging="3.77990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HIPAA Rules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“HIPAA Rules” shall mean the Privacy, Security, Breach Notification, and  Enforcement Rules at 45 CFR Part 160 and Part 164.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154296875" w:line="240" w:lineRule="auto"/>
        <w:ind w:left="414.9106597900390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Obligations and Activities of Business Associate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007080078125" w:line="240" w:lineRule="auto"/>
        <w:ind w:left="424.78080749511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Business Associate agrees to: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601806640625" w:line="229.95802402496338" w:lineRule="auto"/>
        <w:ind w:left="413.23081970214844" w:right="710.29541015625" w:firstLine="9.029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Neither use nor disclose Protected Health Information other than as permitted or required by this  BAA or the Contractual Agreements or as required by law (Covered Entity represents and warrants  that it has obtained any and all licenses, approvals and consents required to use, disclose to  Business Associate or otherwise make available to Business Associate Protected Health  Information);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68273925781" w:line="230.90762615203857" w:lineRule="auto"/>
        <w:ind w:left="419.48036193847656" w:right="668.712158203125"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NHBS BAA </w:t>
      </w: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Q125 v1.1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New Horizon Billing Solutions Confidential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6. NHBS BAA Q125 v1.1 (NHBS as Business Associate)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0747661590576" w:lineRule="auto"/>
        <w:ind w:left="417.43064880371094" w:right="1153.9404296875" w:firstLine="5.040130615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Use appropriate safeguards and comply with Subpart C of 45 CFR Part 164 with respect to  electronic Protected Health Information (“PHI”) to prevent use or disclosure of Protected Health  Information other than as provided for by this BAA.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91015625" w:line="230.0412940979004" w:lineRule="auto"/>
        <w:ind w:left="416.1707305908203" w:right="682.432861328125" w:firstLine="6.30004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 Report to Covered Entity any use or disclosure of PHI not provided for by this BAA of which it  becomes aware, including breaches of unsecured PHI as required at 45 CFR 164.410, and any  security incident of which it becomes aware, within thirty (30) days of discovery (mere reporting of  any such breaches does not constitute or impose on Business Associate liability for any such  breaches); Business Associate may, but is not obligated to, perform its own risk assessment,  pursuant to 45 CFR 164.402; however, nothing herein provided is intended to relieve Covered Entity  of any of its obligations pursuant to the HIPAA Breach Notification Rule;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314453125" w:line="230.0414800643921" w:lineRule="auto"/>
        <w:ind w:left="410.2912139892578" w:right="941.656494140625" w:firstLine="12.180023193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 In accordance with 45 CFR 164.502(e)(1)(ii) and 164.308(b)(2), if applicable, ensure that any  subcontractors that create, receive, maintain, or transmit PHI on behalf of the Business Associate  agree to the same restrictions, conditions, and requirements that apply to the Business Associate  with respect to such agreements before any PHI is disclosed or made accessible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314453125" w:line="230.20806312561035" w:lineRule="auto"/>
        <w:ind w:left="420.1612091064453" w:right="1157.23876953125" w:firstLine="2.310028076171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 Make available PHI in a designated record set to the Covered Entity as necessary to satisfy  Covered Entity’s obligations under 45 CFR 164.524 within thirty (30) days of receiving a written  request.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7880859375" w:line="230.20776271820068" w:lineRule="auto"/>
        <w:ind w:left="420.1612091064453" w:right="666.5087890625" w:firstLine="2.31002807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 Make any amendment(s) to PHI in a designated record set as directed or agreed to by the  Covered Entity pursuant or take other measures as necessary to satisfy Covered Entity’s obligations  under 45 CFR 164.526, within sixty (60) days of receiving a written request;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84912109375" w:line="229.70778465270996" w:lineRule="auto"/>
        <w:ind w:left="413.44078063964844" w:right="786.693115234375" w:firstLine="9.029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Maintain and make available the information required to provide an accounting of disclosures to  the Covered Entity as necessary to satisfy Covered Entity’s obligations under 45 CFR 164.528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53076171875" w:line="229.70778465270996" w:lineRule="auto"/>
        <w:ind w:left="420.16075134277344" w:right="788.856201171875" w:firstLine="2.31002807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 To the extent the Business Associate is to conduct one or more of Covered Entity's obligation(s)  under Subpart E of 45 CFR Part 164, comply with the requirements of Subpart E that apply to the  Covered Entity in the performance of such obligation(s); and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53076171875" w:line="229.70778465270996" w:lineRule="auto"/>
        <w:ind w:left="416.5906524658203" w:right="640.8056640625" w:firstLine="5.8801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Make its internal practices, books, and records available to the Secretary of the U.S. Department  of Health and Human Services (HHS) for purposes of determining compliance with the HIPAA Rules,  promptly upon receiving a written request from the Secretary.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4697265625" w:line="229.70778465270996" w:lineRule="auto"/>
        <w:ind w:left="416.59080505371094" w:right="883.802490234375" w:firstLine="5.879974365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 In the event Business Associate receives requests directly from an individual regarding his/her  PHI, Business Associate as a courtesy may, but is not required to, provide responses and notices  directly to the individual; however, nothing herein is intended to relieve Covered Entity of any of its  obligations and liabilities under the HIPAA Breach Notification Rule or Contractual Agreements.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561279296875" w:line="229.90765571594238" w:lineRule="auto"/>
        <w:ind w:left="411.55067443847656" w:right="684.908447265625" w:firstLine="10.9201049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(k) Both parties agree to comply with the prohibition on using or disclosing PHI to investigate,  impose liability, or penalize any individual, entity, or provider for seeking, obtaining, providing, or  facilitating reproductive health care. Any such uses or disclosures must comply with applicable laws,  including the HIPAA Privacy Rule. Furthermore, any requester of PHI related to reproductive health  care must provide a signed attestation confirming that the purpose of the request does not violate  the prohibitions outlined under the HIPAA Rules.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8983154296875" w:line="240" w:lineRule="auto"/>
        <w:ind w:left="417.6407623291015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Permitted Uses and Disclosures by Business Associate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946044921875" w:line="229.70778465270996" w:lineRule="auto"/>
        <w:ind w:left="413.44093322753906" w:right="625.4736328125" w:firstLine="9.029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Business Associate may make all uses or disclosures of Protected Health Information as set forth  in the Contractual Agreements and as necessary to perform the services set forth in this BAA and  the Contractual Agreements.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9741821289062" w:line="230.90762615203857" w:lineRule="auto"/>
        <w:ind w:left="419.48036193847656" w:right="668.712158203125"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NHBS BAA </w:t>
      </w: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Q125 v1.1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New Horizon Billing Solutions Confidential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6. NHBS BAA Q125 v1.1 (NHBS as Business Associate)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4109382629395" w:lineRule="auto"/>
        <w:ind w:left="416.80076599121094" w:right="674.530029296875" w:firstLine="5.670013427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Business Associate may use or disclose Protected Health Information as required by law.  Business Associate shall notify Covered Entity of any such disclosure required by law within ten (10)  days after the later of such use or disclosure or becoming aware of the requirement, unless  prohibited by law.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4365234375" w:line="230.04109382629395" w:lineRule="auto"/>
        <w:ind w:left="409.6607208251953" w:right="736.060791015625" w:firstLine="12.810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 Business Associate agrees to make uses and disclosures and requests for Protected Health  Information consistent with Covered Entity’s policies and procedures provided in writing by Covered  Entity to Business Associate in accordance with Covered Entity requirements in this BAA. Business  Associate shall implement these policies as soon as commercially practicable after receipt.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4365234375" w:line="229.95792388916016" w:lineRule="auto"/>
        <w:ind w:left="412.3906707763672" w:right="661.448974609375" w:firstLine="10.080108642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 Business Associate may not use or disclose Protected Health Information in a manner that would  violate Subpart E of 45 CFR Part 164 if done by Covered Entity except for the specific uses and  disclosures set forth below (Covered Entity represent and warrants that it has obtained any and all  licenses, approvals and consents required to use, disclose to Business Associate or otherwise make  available to Business Associate Protected Health Information).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47412109375" w:line="230.04109382629395" w:lineRule="auto"/>
        <w:ind w:left="422.4707794189453" w:right="686.817626953125" w:hanging="1.049957275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 Business Associate may use or disclose Protected Health Information for the proper  management and administration of the Business Associate or to fulfill the legal responsibilities of the  Business Associate. Such disclosures must be documented and made available to the Covered  Entity upon request in a timely manner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4365234375" w:line="230.04109382629395" w:lineRule="auto"/>
        <w:ind w:left="420.16075134277344" w:right="789.849853515625" w:firstLine="2.31002807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 Business Associate may de-identify PHI obtained by Business Associate under this BAA and the  Contractual Agreements and use such de-identified data. Business Associate shall ensure that de identification is performed in accordance with 45 CFR § 164.514 and provide a summary of the de identification process to Covered Entity upon request in a timely manner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4365234375" w:line="229.70778465270996" w:lineRule="auto"/>
        <w:ind w:left="416.5906524658203" w:right="708.763427734375" w:firstLine="5.8801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Business Associate may provide data aggregation services relating to the health care operations  of the Covered Entity.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53076171875" w:line="229.70778465270996" w:lineRule="auto"/>
        <w:ind w:left="784.9308013916016" w:right="1163.624267578125" w:hanging="371.2800598144531"/>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Provisions for Covered Entity to Inform Business Associate of Privacy Practices and  Restrictions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53076171875" w:line="229.70778465270996" w:lineRule="auto"/>
        <w:ind w:left="409.6607208251953" w:right="627.659912109375" w:firstLine="10.500030517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Covered Entity shall notify Business Associate of any limitation(s) in the notice of privacy practices of  Covered Entity under 45 CFR § 164.520, to the extent that such limitation may affect Business  Associate’s use or disclosure of Protected Health Information. Such notification shall be provided  promptly upon the Covered Entity becoming aware of the limitation.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4697265625" w:line="229.70778465270996" w:lineRule="auto"/>
        <w:ind w:left="416.1707305908203" w:right="716.3916015625" w:firstLine="3.99002075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Covered Entity also shall notify Business Associate of any changes in, or revocation of, permission  by an individual to use or disclose Protected Health Information, to the extent that such changes  may affect Business Associate’s use or disclosure of Protected Health Information. Such notification  shall be provided promptly upon the Covered Entity being informed of the change or revocation.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561279296875" w:line="229.9577522277832" w:lineRule="auto"/>
        <w:ind w:left="417.43064880371094" w:right="649.437255859375" w:firstLine="2.7301025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Covered Entity shall notify Business Associate of any restriction to the use or disclosure of Protected  Health Information that Covered Entity has agreed to in accordance with 45 CFR § 164.522, to the  extent that such restriction may affect Business Associate’s use or disclosure of Protected Health  Information. Such notification shall be provided promptly upon the Covered Entity agreeing to the  restriction.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9638671875" w:line="240" w:lineRule="auto"/>
        <w:ind w:left="418.900680541992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Permissible Requests by Covered Entity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926513671875" w:line="229.70757007598877" w:lineRule="auto"/>
        <w:ind w:left="420.16075134277344" w:right="634.63256835937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Covered Entity shall not request Business Associate to use or disclose Protected Health Information  in any manner that would not be permissible under Subpart E of 45 CFR Part 164 if done by  Covered Entity or any in any manner that would violate this BAA, the Contractual Agreements, or the  HIPAA Rules.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9743347167969" w:line="230.90762615203857" w:lineRule="auto"/>
        <w:ind w:left="419.48036193847656" w:right="668.712158203125"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NHBS BAA </w:t>
      </w: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Q125 v1.1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New Horizon Billing Solutions Confidential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6. NHBS BAA Q125 v1.1 (NHBS as Business Associate)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10.29075622558594" w:right="826.065673828125" w:firstLine="9.869995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Covered Entity may make a request to Business Associate to provide information regarding  Business Associate’s Security Officer and general assurance of the use of appropriate safeguards  with respect to PHI, once per calendar year. Business Associate will provide the requested  information and assurance in a timely manner and to the extent and in the manner deemed  necessary and appropriate by Business Associate. Covered Entity agrees to be responsible for the  costs, fees, and expenses associated with any such provision of information to Covered Entity.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91357421875" w:line="240" w:lineRule="auto"/>
        <w:ind w:left="418.2700347900390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Indemnification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9765625" w:line="229.95806694030762" w:lineRule="auto"/>
        <w:ind w:left="409.4499969482422" w:right="609.33349609375" w:firstLine="16.589813232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Each party shall indemnify and hold harmless the other party and its officers, employees, agents,  and instrumentalities (the indemnified parties) from any and all liability, losses or damages, including  attorneys’ fees and costs of defense, which the indemnified party or its officers, employees, agents  or instrumentalities may incur as a result of claims, demands, suits, causes of actions or  proceedings of any kind or nature arising out of, relating to, or resulting from the performance of this  Agreement by a party or its employees, agents, servants, partners, principals, or subcontractors. The  indemnifying party shall be given prompt written notice of any such claim and shall have the right to  control the defense and settlement of such claim, provided that the indemnified party may participate  in such defense with counsel of its choosing at its own expense.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4619140625" w:line="240" w:lineRule="auto"/>
        <w:ind w:left="418.2700347900390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Term and Termination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03759765625" w:line="229.65100765228271" w:lineRule="auto"/>
        <w:ind w:left="416.80076599121094" w:right="782.28759765625" w:firstLine="5.4591369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Term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Term of this BAA shall be effective as of the Effective Date and shall terminate on the  date set out in the Contractual Agreements, if applicable, between the parties as that date may be  modified from time to time, or on the date Covered Entity terminates for cause as authorized in  paragraph (b) of this Section, whichever is sooner.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55517578125" w:line="229.89848613739014" w:lineRule="auto"/>
        <w:ind w:left="412.3906707763672" w:right="664.556884765625" w:firstLine="9.87014770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Termination for Cause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Business Associate authorizes termination of this BAA by Covered Entity  upon sixty (60) calendar days’ written notice, if Covered Entity determines Business Associate has  violated a material term of this BAA and Business Associate has not cured the breach or ended the  violation within the time specified by Covered Entity. In the event of such termination by Covered  Entity, Business Associate may terminate the Contractual Agreements if it determines it is necessary  or advisable to remain compliant with HIPAA requirements. If Business Associate determines that  Covered Entity has breached a material term of this BAA or that the condition of performance under  this BAA has so changed that Business Associate determines it is not practicable or possible to  comply with the new condition, Business Associate may terminate this BAA and any related  Contractual Agreements upon sixty (60) calendar days’ written notice.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98681640625" w:line="229.91307735443115" w:lineRule="auto"/>
        <w:ind w:left="409.66163635253906" w:right="638.876953125" w:firstLine="12.8091430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Obligations of Business Associate upon Termination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Business Associate shall, unless a longer  period is required by applicable law or Business Associate’s policies, retain Protected Health  Information received from Covered Entity for a period of not more than sixty (60) days from date of  termination of this BAA for whatever cause, or for such other period during which Covered Entity and  Business Associate shall have made provision for return or authorized destruction of all PHI, except  as otherwise set forth in this section. Thereafter, Business Associate shall return or destroy all PHI  Business Associate still maintains in any form. Notwithstanding the foregoing, in the event that  Business Associate determines that returning or destroying the PHI or a subset thereof is not  feasible or practicable, Business Associate shall to the extent commercially practicable provide to  Covered Entity notification of the conditions that make the return or destruction infeasible or not  practicable, and, for so long as Business Associate maintains such PHI, Business Associate shall  extend the protections of this BAA to such PHI and limit further uses and disclosures of such PHI to  those purposes that make the return or destruction infeasible or not practicable. Covered Entity is  solely responsible for complying with all laws and regulations related to retention of medical records,  patient access and authorization to use, disclose and release patient data. Without limiting the  foregoing, Covered Entity represents and warrants that it has obtained all licenses, approvals and  consents required to use, disclose to Business Associate, or otherwise make available to Business  Associate Protected Health Information. All costs, fees, and expenses associated with the return or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159606933594" w:line="230.90762615203857" w:lineRule="auto"/>
        <w:ind w:left="419.48036193847656" w:right="668.712158203125"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NHBS BAA </w:t>
      </w: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Q125 v1.1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New Horizon Billing Solutions Confidential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6. NHBS BAA Q125 v1.1 (NHBS as Business Associate)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083568572998" w:lineRule="auto"/>
        <w:ind w:left="409.6607208251953" w:right="1047.8271484375" w:firstLine="13.860015869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migration of information or data subject to this Business Associate Agreement or the Contractual  Agreements shall be paid by Covered Entity or reimbursed by Covered Entity.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4697265625" w:line="229.50847148895264" w:lineRule="auto"/>
        <w:ind w:left="413.44078063964844" w:right="629.8876953125" w:firstLine="9.029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Survival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obligations of Business Associate under this Section shall survive the termination of  this BAA.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40478515625" w:line="240" w:lineRule="auto"/>
        <w:ind w:left="418.2706451416015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General Provisions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9765625" w:line="230.0414800643921" w:lineRule="auto"/>
        <w:ind w:left="413.44078063964844" w:right="857.5048828125" w:firstLine="9.029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Upon the effective date of any applicable final regulation or applicable amendment to final  regulations promulgated by the Department of Health and Human Services, this BAA and  Contractual Agreements of which it is part will automatically be deemed to have been amended so  that the parties may remain in compliance with the regulations.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314453125" w:line="229.7083568572998" w:lineRule="auto"/>
        <w:ind w:left="423.31077575683594" w:right="686.123046875" w:hanging="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The parties acknowledge and agree that this BAA will be deemed to have been jointly prepared  by the parties and their respective legal counsel and will not be strictly construed against either party.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591796875" w:line="229.95792388916016" w:lineRule="auto"/>
        <w:ind w:left="409.6607208251953" w:right="695.093994140625" w:firstLine="12.810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 Except as otherwise provided herein, the terms and conditions of this BAA will override and  control any conflicting term or condition expressly stated in the Contractual Agreements between  Covered Entity and Business Associate. All non-conflicting terms and conditions of such Contractual  Agreements (including without limitation those related to customer data and security, warranties,  disclaimers, indemnification, and limitations of liability) will remain in full force and effect.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97607421875" w:line="229.70778465270996" w:lineRule="auto"/>
        <w:ind w:left="426.2506866455078" w:right="1177.589111328125" w:hanging="3.77990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 Any ambiguity in this BAA shall be resolved in favor of an interpretation that allows Covered  Entity to comply with HIPAA or its Business Associate Agreement with its client.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53076171875" w:line="229.70807075500488" w:lineRule="auto"/>
        <w:ind w:left="419.1100311279297" w:right="755.94970703125" w:firstLine="3.360748291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 This Business Associate Agreement shall be governed in all respects by the laws of the state of  Nevada. The parties hereby consent to the exercise of exclusive jurisdiction in the County of Clark,  State of Nevada for any claim relating to the enforcement of, or any rights under, this BAA.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591796875" w:line="229.9577522277832" w:lineRule="auto"/>
        <w:ind w:left="410.4998016357422" w:right="711.38916015625" w:firstLine="12.180023193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 This BAA may be modified or amended by Business Associate upon thirty (30) calendar days’  written notice to Covered Entity. Such amendments shall: (i) be made solely to comply with  applicable laws, regulations, or contractual obligations; (ii) specify the provisions being modified; and (iii) include an effective date, which shall be no less than thirty (30) calendar days from the date of  notice, unless an earlier effective date is required by law.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9638671875" w:line="240" w:lineRule="auto"/>
        <w:ind w:left="429.400711059570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WITNESS WHEREOF, the parties hereto have executed this BAA as of the Effective Date.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909423828125" w:line="240" w:lineRule="auto"/>
        <w:ind w:left="533.6914825439453"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Business Associate Covered Entity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272705078125" w:line="240" w:lineRule="auto"/>
        <w:ind w:left="533.9112091064453"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sectPr>
          <w:pgSz w:h="15840" w:w="12240" w:orient="portrait"/>
          <w:pgMar w:bottom="331.19998931884766" w:top="99.000244140625" w:left="1030.3392791748047" w:right="779.207763671875" w:header="0" w:footer="720"/>
          <w:pgNumType w:start="1"/>
        </w:sect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New Horizon Billing Solutions, LLC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Entity Name: _______________________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97265625" w:line="240"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Signature: __________________________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991943359375" w:line="240"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Print Name: _________________________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1171875" w:line="240"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Title: _______________________________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991943359375" w:line="240"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Address: ____________________________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1171875" w:line="240"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___________________________________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991943359375" w:line="240"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Email: ______________________________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7470703125" w:line="240"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Date: ______________________________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990295410156" w:line="240"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178768157959"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Signature: __________________________ Print Name: _________________________ Title: ______________________________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066162109375" w:line="302.6789760589599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Address: 8395 W. Sunset Road, Suite 210 Las Vegas, Nevada 89113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81201171875" w:line="240"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5840" w:w="12240" w:orient="portrait"/>
          <w:pgMar w:bottom="331.19998931884766" w:top="99.000244140625" w:left="1439.5193481445312" w:right="1661.19018554687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Email: legal@nhmedical.com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1385192871094" w:line="230.90762615203857" w:lineRule="auto"/>
        <w:ind w:left="419.48036193847656" w:right="668.712158203125"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NHBS BAA </w:t>
      </w: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Q125 v1.1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New Horizon Billing Solutions Confidential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6. NHBS BAA Q125 v1.1 (NHBS as Business Associate) </w:t>
      </w:r>
    </w:p>
    <w:sectPr>
      <w:type w:val="continuous"/>
      <w:pgSz w:h="15840" w:w="12240" w:orient="portrait"/>
      <w:pgMar w:bottom="331.19998931884766" w:top="99.000244140625" w:left="1030.3392791748047" w:right="779.207763671875" w:header="0" w:footer="720"/>
      <w:cols w:equalWidth="0" w:num="1">
        <w:col w:space="0" w:w="10430.4529571533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S Gothic"/>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