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3EDAE" w14:textId="77777777" w:rsidR="00520717" w:rsidRPr="0093656B" w:rsidRDefault="00520717" w:rsidP="00520717">
      <w:pPr>
        <w:pStyle w:val="Tekstopmerking"/>
        <w:ind w:left="0"/>
        <w:rPr>
          <w:sz w:val="18"/>
          <w:szCs w:val="24"/>
          <w:lang w:val="en-US"/>
        </w:rPr>
      </w:pPr>
      <w:r>
        <w:rPr>
          <w:sz w:val="18"/>
          <w:szCs w:val="24"/>
          <w:lang w:val="en-US"/>
        </w:rPr>
        <w:t xml:space="preserve">Choose </w:t>
      </w:r>
      <w:r w:rsidRPr="00792007">
        <w:rPr>
          <w:b/>
          <w:sz w:val="18"/>
          <w:szCs w:val="24"/>
          <w:lang w:val="en-US"/>
        </w:rPr>
        <w:t xml:space="preserve">two </w:t>
      </w:r>
      <w:r>
        <w:rPr>
          <w:sz w:val="18"/>
          <w:szCs w:val="24"/>
          <w:lang w:val="en-US"/>
        </w:rPr>
        <w:t xml:space="preserve">of your procedural </w:t>
      </w:r>
      <w:r w:rsidRPr="00792007">
        <w:rPr>
          <w:b/>
          <w:sz w:val="18"/>
          <w:szCs w:val="24"/>
          <w:lang w:val="en-US"/>
        </w:rPr>
        <w:t>constraints</w:t>
      </w:r>
      <w:r>
        <w:rPr>
          <w:sz w:val="18"/>
          <w:szCs w:val="24"/>
          <w:lang w:val="en-US"/>
        </w:rPr>
        <w:t>. One which has no problems with non-repeatable read or phantoms, in a multi-user environment under the default isolation level (READ COMMITTED) and one which does.</w:t>
      </w:r>
    </w:p>
    <w:p w14:paraId="6A41E59B" w14:textId="77777777" w:rsidR="00520717" w:rsidRDefault="00520717" w:rsidP="00520717">
      <w:pPr>
        <w:pStyle w:val="Tekstopmerking"/>
        <w:ind w:left="0"/>
        <w:rPr>
          <w:sz w:val="18"/>
          <w:szCs w:val="24"/>
          <w:lang w:val="en-US"/>
        </w:rPr>
      </w:pPr>
      <w:r>
        <w:rPr>
          <w:sz w:val="18"/>
          <w:szCs w:val="24"/>
          <w:lang w:val="en-US"/>
        </w:rPr>
        <w:t xml:space="preserve">Explain your choices by giving scenarios with two transactions that illustrate why it can or can’t go wrong. Add a success scenario with an isolation level that solves the problematic one. </w:t>
      </w:r>
    </w:p>
    <w:p w14:paraId="1AA7AC11" w14:textId="6ABEE1AC" w:rsidR="00520717" w:rsidRDefault="00520717" w:rsidP="00520717">
      <w:pPr>
        <w:ind w:left="0"/>
        <w:rPr>
          <w:lang w:val="en-US"/>
        </w:rPr>
      </w:pPr>
      <w:r>
        <w:rPr>
          <w:lang w:val="en-US"/>
        </w:rPr>
        <w:t>For every scenario describe what kind of locks are acquired (e.g. s-locks and x-locks), when, why and for how long.</w:t>
      </w:r>
    </w:p>
    <w:p w14:paraId="37E48171" w14:textId="6A6D9567" w:rsidR="00520717" w:rsidRDefault="00520717" w:rsidP="00520717">
      <w:pPr>
        <w:ind w:left="0"/>
        <w:rPr>
          <w:lang w:val="en-US"/>
        </w:rPr>
      </w:pPr>
    </w:p>
    <w:p w14:paraId="09096E28" w14:textId="1D9E26A4" w:rsidR="007F2C1E" w:rsidRDefault="007F2C1E" w:rsidP="00520717">
      <w:pPr>
        <w:ind w:left="0"/>
        <w:rPr>
          <w:lang w:val="en-US"/>
        </w:rPr>
      </w:pPr>
      <w:r>
        <w:rPr>
          <w:noProof/>
        </w:rPr>
        <w:drawing>
          <wp:inline distT="0" distB="0" distL="0" distR="0" wp14:anchorId="74335F50" wp14:editId="445731C0">
            <wp:extent cx="4130040" cy="2454871"/>
            <wp:effectExtent l="0" t="0" r="3810" b="3175"/>
            <wp:docPr id="1" name="Afbeelding 1" descr="https://i.gyazo.com/693e5c18e0ddbb8e805ef632c706d0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93e5c18e0ddbb8e805ef632c706d0d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08" cy="245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7EC1" w14:textId="30E76AA0" w:rsidR="00520717" w:rsidRDefault="00520717" w:rsidP="00520717">
      <w:pPr>
        <w:pStyle w:val="Geenafstand"/>
        <w:rPr>
          <w:lang w:val="en-US"/>
        </w:rPr>
      </w:pPr>
    </w:p>
    <w:p w14:paraId="38F24794" w14:textId="152C978E" w:rsidR="00520717" w:rsidRPr="00520717" w:rsidRDefault="00520717" w:rsidP="00520717">
      <w:pPr>
        <w:pStyle w:val="Geenafstand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>No problems with non-repeatable reads/phantoms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717" w14:paraId="5B307809" w14:textId="77777777" w:rsidTr="00520717">
        <w:tc>
          <w:tcPr>
            <w:tcW w:w="4508" w:type="dxa"/>
          </w:tcPr>
          <w:p w14:paraId="5972BD88" w14:textId="63DEFED5" w:rsidR="00520717" w:rsidRPr="00520717" w:rsidRDefault="00520717" w:rsidP="00520717">
            <w:pPr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Connection 1 – Read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commited</w:t>
            </w:r>
            <w:proofErr w:type="spellEnd"/>
          </w:p>
        </w:tc>
        <w:tc>
          <w:tcPr>
            <w:tcW w:w="4508" w:type="dxa"/>
          </w:tcPr>
          <w:p w14:paraId="21DDF5EE" w14:textId="0384B771" w:rsidR="00520717" w:rsidRPr="00520717" w:rsidRDefault="00520717" w:rsidP="00520717">
            <w:pPr>
              <w:ind w:left="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Connection 2 – Read </w:t>
            </w:r>
            <w:proofErr w:type="spellStart"/>
            <w:r>
              <w:rPr>
                <w:b/>
                <w:sz w:val="22"/>
                <w:lang w:val="en-US"/>
              </w:rPr>
              <w:t>commited</w:t>
            </w:r>
            <w:proofErr w:type="spellEnd"/>
          </w:p>
        </w:tc>
      </w:tr>
      <w:tr w:rsidR="00520717" w14:paraId="38F78A37" w14:textId="77777777" w:rsidTr="00520717">
        <w:tc>
          <w:tcPr>
            <w:tcW w:w="4508" w:type="dxa"/>
          </w:tcPr>
          <w:p w14:paraId="3A60940E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go</w:t>
            </w:r>
          </w:p>
          <w:p w14:paraId="261C9EBA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ALTER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PROCEDURE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usp_insertReg</w:t>
            </w:r>
            <w:proofErr w:type="spellEnd"/>
          </w:p>
          <w:p w14:paraId="3301FD8B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</w:p>
          <w:p w14:paraId="6E688B45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  <w:t xml:space="preserve">@stud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numeric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4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),</w:t>
            </w:r>
          </w:p>
          <w:p w14:paraId="3BB3C4BC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  <w:t xml:space="preserve">@course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varchar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6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),</w:t>
            </w:r>
          </w:p>
          <w:p w14:paraId="7A8F4512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  <w:t xml:space="preserve">@starts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date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</w:p>
          <w:p w14:paraId="6559CF81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  <w:t xml:space="preserve">@eval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numeric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1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417A6D64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10C373E4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AS</w:t>
            </w:r>
          </w:p>
          <w:p w14:paraId="3541AE25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TRY</w:t>
            </w:r>
          </w:p>
          <w:p w14:paraId="33C2A3C0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((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count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(*)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reg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course 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@course 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and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starts 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@starts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&gt;=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6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4D10BC37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update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offr</w:t>
            </w:r>
            <w:proofErr w:type="spellEnd"/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set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status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'CONF'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course 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@course 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and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starts </w:t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@starts</w:t>
            </w:r>
          </w:p>
          <w:p w14:paraId="16115E0E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TRY</w:t>
            </w:r>
          </w:p>
          <w:p w14:paraId="3351EAEC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CATCH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</w:p>
          <w:p w14:paraId="68AE1D2C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;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THROW</w:t>
            </w:r>
          </w:p>
          <w:p w14:paraId="7AA21F16" w14:textId="77777777" w:rsidR="007F2C1E" w:rsidRPr="007F2C1E" w:rsidRDefault="007F2C1E" w:rsidP="007F2C1E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 w:rsidRPr="007F2C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7F2C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CATCH</w:t>
            </w:r>
            <w:bookmarkStart w:id="0" w:name="_GoBack"/>
            <w:bookmarkEnd w:id="0"/>
          </w:p>
          <w:p w14:paraId="6D79E388" w14:textId="388F83BB" w:rsidR="00520717" w:rsidRDefault="007F2C1E" w:rsidP="007F2C1E">
            <w:pPr>
              <w:ind w:left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go</w:t>
            </w:r>
          </w:p>
        </w:tc>
        <w:tc>
          <w:tcPr>
            <w:tcW w:w="4508" w:type="dxa"/>
          </w:tcPr>
          <w:p w14:paraId="781AD8AE" w14:textId="77777777" w:rsidR="00520717" w:rsidRDefault="00520717" w:rsidP="00520717">
            <w:pPr>
              <w:ind w:left="0"/>
              <w:rPr>
                <w:lang w:val="en-US"/>
              </w:rPr>
            </w:pPr>
          </w:p>
        </w:tc>
      </w:tr>
      <w:tr w:rsidR="00520717" w14:paraId="71CD2B50" w14:textId="77777777" w:rsidTr="00520717">
        <w:tc>
          <w:tcPr>
            <w:tcW w:w="4508" w:type="dxa"/>
          </w:tcPr>
          <w:p w14:paraId="0B7E3554" w14:textId="77777777" w:rsidR="00520717" w:rsidRDefault="00520717" w:rsidP="00520717">
            <w:pPr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03D086B9" w14:textId="77777777" w:rsidR="00520717" w:rsidRDefault="00520717" w:rsidP="00520717">
            <w:pPr>
              <w:ind w:left="0"/>
              <w:rPr>
                <w:lang w:val="en-US"/>
              </w:rPr>
            </w:pPr>
          </w:p>
        </w:tc>
      </w:tr>
    </w:tbl>
    <w:p w14:paraId="7D52ED11" w14:textId="5BA3E7F4" w:rsidR="00520717" w:rsidRDefault="00520717" w:rsidP="00520717">
      <w:pPr>
        <w:ind w:left="0"/>
        <w:rPr>
          <w:lang w:val="en-US"/>
        </w:rPr>
      </w:pPr>
    </w:p>
    <w:p w14:paraId="3A066451" w14:textId="1AD8EFD8" w:rsidR="00520717" w:rsidRPr="00520717" w:rsidRDefault="00520717" w:rsidP="00520717">
      <w:pPr>
        <w:pStyle w:val="Geenafstand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>P</w:t>
      </w:r>
      <w:r>
        <w:rPr>
          <w:b/>
          <w:sz w:val="24"/>
          <w:lang w:val="en-US"/>
        </w:rPr>
        <w:t>roblem with non-repeatable reads/phantoms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717" w14:paraId="51765BE0" w14:textId="77777777" w:rsidTr="006047AA">
        <w:tc>
          <w:tcPr>
            <w:tcW w:w="4508" w:type="dxa"/>
          </w:tcPr>
          <w:p w14:paraId="715DA214" w14:textId="77777777" w:rsidR="00520717" w:rsidRPr="00520717" w:rsidRDefault="00520717" w:rsidP="006047AA">
            <w:pPr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Connection 1 – Read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commited</w:t>
            </w:r>
            <w:proofErr w:type="spellEnd"/>
          </w:p>
        </w:tc>
        <w:tc>
          <w:tcPr>
            <w:tcW w:w="4508" w:type="dxa"/>
          </w:tcPr>
          <w:p w14:paraId="301FDD37" w14:textId="77777777" w:rsidR="00520717" w:rsidRPr="00520717" w:rsidRDefault="00520717" w:rsidP="006047AA">
            <w:pPr>
              <w:ind w:left="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Connection 2 – Read </w:t>
            </w:r>
            <w:proofErr w:type="spellStart"/>
            <w:r>
              <w:rPr>
                <w:b/>
                <w:sz w:val="22"/>
                <w:lang w:val="en-US"/>
              </w:rPr>
              <w:t>commited</w:t>
            </w:r>
            <w:proofErr w:type="spellEnd"/>
          </w:p>
        </w:tc>
      </w:tr>
      <w:tr w:rsidR="00520717" w14:paraId="348A8252" w14:textId="77777777" w:rsidTr="006047AA">
        <w:tc>
          <w:tcPr>
            <w:tcW w:w="4508" w:type="dxa"/>
          </w:tcPr>
          <w:p w14:paraId="44AF727F" w14:textId="77777777" w:rsidR="00520717" w:rsidRDefault="00520717" w:rsidP="006047AA">
            <w:pPr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19C84EFA" w14:textId="77777777" w:rsidR="00520717" w:rsidRDefault="00520717" w:rsidP="006047AA">
            <w:pPr>
              <w:ind w:left="0"/>
              <w:rPr>
                <w:lang w:val="en-US"/>
              </w:rPr>
            </w:pPr>
          </w:p>
        </w:tc>
      </w:tr>
      <w:tr w:rsidR="00520717" w14:paraId="38CD928F" w14:textId="77777777" w:rsidTr="006047AA">
        <w:tc>
          <w:tcPr>
            <w:tcW w:w="4508" w:type="dxa"/>
          </w:tcPr>
          <w:p w14:paraId="40B651CA" w14:textId="77777777" w:rsidR="00520717" w:rsidRDefault="00520717" w:rsidP="006047AA">
            <w:pPr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2D6C8F98" w14:textId="77777777" w:rsidR="00520717" w:rsidRDefault="00520717" w:rsidP="006047AA">
            <w:pPr>
              <w:ind w:left="0"/>
              <w:rPr>
                <w:lang w:val="en-US"/>
              </w:rPr>
            </w:pPr>
          </w:p>
        </w:tc>
      </w:tr>
    </w:tbl>
    <w:p w14:paraId="2B39DC84" w14:textId="77777777" w:rsidR="007F2C1E" w:rsidRDefault="007F2C1E" w:rsidP="007F2C1E">
      <w:pPr>
        <w:pStyle w:val="Geenafstand"/>
        <w:ind w:left="0"/>
        <w:rPr>
          <w:b/>
          <w:sz w:val="24"/>
          <w:lang w:val="en-US"/>
        </w:rPr>
      </w:pPr>
    </w:p>
    <w:p w14:paraId="5A3D99D6" w14:textId="7D45662C" w:rsidR="00520717" w:rsidRPr="007F2C1E" w:rsidRDefault="007F2C1E" w:rsidP="007F2C1E">
      <w:pPr>
        <w:pStyle w:val="Geenafstand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>Solution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717" w14:paraId="359DD0C3" w14:textId="77777777" w:rsidTr="006047AA">
        <w:tc>
          <w:tcPr>
            <w:tcW w:w="4508" w:type="dxa"/>
          </w:tcPr>
          <w:p w14:paraId="084393D7" w14:textId="77777777" w:rsidR="00520717" w:rsidRPr="00520717" w:rsidRDefault="00520717" w:rsidP="006047AA">
            <w:pPr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 xml:space="preserve">Connection 1 – Read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commited</w:t>
            </w:r>
            <w:proofErr w:type="spellEnd"/>
          </w:p>
        </w:tc>
        <w:tc>
          <w:tcPr>
            <w:tcW w:w="4508" w:type="dxa"/>
          </w:tcPr>
          <w:p w14:paraId="238B6491" w14:textId="77777777" w:rsidR="00520717" w:rsidRPr="00520717" w:rsidRDefault="00520717" w:rsidP="006047AA">
            <w:pPr>
              <w:ind w:left="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Connection 2 – Read </w:t>
            </w:r>
            <w:proofErr w:type="spellStart"/>
            <w:r>
              <w:rPr>
                <w:b/>
                <w:sz w:val="22"/>
                <w:lang w:val="en-US"/>
              </w:rPr>
              <w:t>commited</w:t>
            </w:r>
            <w:proofErr w:type="spellEnd"/>
          </w:p>
        </w:tc>
      </w:tr>
      <w:tr w:rsidR="00520717" w14:paraId="7F3695E6" w14:textId="77777777" w:rsidTr="006047AA">
        <w:tc>
          <w:tcPr>
            <w:tcW w:w="4508" w:type="dxa"/>
          </w:tcPr>
          <w:p w14:paraId="025EAAA0" w14:textId="77777777" w:rsidR="00520717" w:rsidRDefault="00520717" w:rsidP="006047AA">
            <w:pPr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04C4712E" w14:textId="77777777" w:rsidR="00520717" w:rsidRDefault="00520717" w:rsidP="006047AA">
            <w:pPr>
              <w:ind w:left="0"/>
              <w:rPr>
                <w:lang w:val="en-US"/>
              </w:rPr>
            </w:pPr>
          </w:p>
        </w:tc>
      </w:tr>
      <w:tr w:rsidR="00520717" w14:paraId="79B6075D" w14:textId="77777777" w:rsidTr="006047AA">
        <w:tc>
          <w:tcPr>
            <w:tcW w:w="4508" w:type="dxa"/>
          </w:tcPr>
          <w:p w14:paraId="6C21A57C" w14:textId="77777777" w:rsidR="00520717" w:rsidRDefault="00520717" w:rsidP="006047AA">
            <w:pPr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61D66A39" w14:textId="77777777" w:rsidR="00520717" w:rsidRDefault="00520717" w:rsidP="006047AA">
            <w:pPr>
              <w:ind w:left="0"/>
              <w:rPr>
                <w:lang w:val="en-US"/>
              </w:rPr>
            </w:pPr>
          </w:p>
        </w:tc>
      </w:tr>
    </w:tbl>
    <w:p w14:paraId="574561E3" w14:textId="77777777" w:rsidR="00520717" w:rsidRPr="00520717" w:rsidRDefault="00520717" w:rsidP="00520717">
      <w:pPr>
        <w:ind w:left="0"/>
        <w:rPr>
          <w:lang w:val="en-US"/>
        </w:rPr>
      </w:pPr>
    </w:p>
    <w:p w14:paraId="417C57B5" w14:textId="77777777" w:rsidR="00520717" w:rsidRPr="00520717" w:rsidRDefault="00520717" w:rsidP="00520717">
      <w:pPr>
        <w:ind w:left="0"/>
        <w:rPr>
          <w:lang w:val="en-US"/>
        </w:rPr>
      </w:pPr>
    </w:p>
    <w:p w14:paraId="6857CB13" w14:textId="385C129A" w:rsidR="00173208" w:rsidRPr="00520717" w:rsidRDefault="00004FE2" w:rsidP="00520717">
      <w:pPr>
        <w:ind w:left="0"/>
        <w:rPr>
          <w:lang w:val="en-US"/>
        </w:rPr>
      </w:pPr>
    </w:p>
    <w:sectPr w:rsidR="00173208" w:rsidRPr="0052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EA9"/>
    <w:multiLevelType w:val="hybridMultilevel"/>
    <w:tmpl w:val="9626C1F6"/>
    <w:lvl w:ilvl="0" w:tplc="2B9A2A2E">
      <w:start w:val="1"/>
      <w:numFmt w:val="upperLetter"/>
      <w:lvlText w:val="%1."/>
      <w:lvlJc w:val="left"/>
      <w:pPr>
        <w:ind w:left="109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17" w:hanging="360"/>
      </w:pPr>
    </w:lvl>
    <w:lvl w:ilvl="2" w:tplc="0413001B" w:tentative="1">
      <w:start w:val="1"/>
      <w:numFmt w:val="lowerRoman"/>
      <w:lvlText w:val="%3."/>
      <w:lvlJc w:val="right"/>
      <w:pPr>
        <w:ind w:left="2537" w:hanging="180"/>
      </w:pPr>
    </w:lvl>
    <w:lvl w:ilvl="3" w:tplc="0413000F" w:tentative="1">
      <w:start w:val="1"/>
      <w:numFmt w:val="decimal"/>
      <w:lvlText w:val="%4."/>
      <w:lvlJc w:val="left"/>
      <w:pPr>
        <w:ind w:left="3257" w:hanging="360"/>
      </w:pPr>
    </w:lvl>
    <w:lvl w:ilvl="4" w:tplc="04130019" w:tentative="1">
      <w:start w:val="1"/>
      <w:numFmt w:val="lowerLetter"/>
      <w:lvlText w:val="%5."/>
      <w:lvlJc w:val="left"/>
      <w:pPr>
        <w:ind w:left="3977" w:hanging="360"/>
      </w:pPr>
    </w:lvl>
    <w:lvl w:ilvl="5" w:tplc="0413001B" w:tentative="1">
      <w:start w:val="1"/>
      <w:numFmt w:val="lowerRoman"/>
      <w:lvlText w:val="%6."/>
      <w:lvlJc w:val="right"/>
      <w:pPr>
        <w:ind w:left="4697" w:hanging="180"/>
      </w:pPr>
    </w:lvl>
    <w:lvl w:ilvl="6" w:tplc="0413000F" w:tentative="1">
      <w:start w:val="1"/>
      <w:numFmt w:val="decimal"/>
      <w:lvlText w:val="%7."/>
      <w:lvlJc w:val="left"/>
      <w:pPr>
        <w:ind w:left="5417" w:hanging="360"/>
      </w:pPr>
    </w:lvl>
    <w:lvl w:ilvl="7" w:tplc="04130019" w:tentative="1">
      <w:start w:val="1"/>
      <w:numFmt w:val="lowerLetter"/>
      <w:lvlText w:val="%8."/>
      <w:lvlJc w:val="left"/>
      <w:pPr>
        <w:ind w:left="6137" w:hanging="360"/>
      </w:pPr>
    </w:lvl>
    <w:lvl w:ilvl="8" w:tplc="0413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F2"/>
    <w:rsid w:val="00004FE2"/>
    <w:rsid w:val="001679F2"/>
    <w:rsid w:val="0047415A"/>
    <w:rsid w:val="00487DD5"/>
    <w:rsid w:val="00520717"/>
    <w:rsid w:val="007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CB6D"/>
  <w15:chartTrackingRefBased/>
  <w15:docId w15:val="{9DCAC45F-DF26-4947-9CF7-B9695D3D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0717"/>
    <w:pPr>
      <w:tabs>
        <w:tab w:val="left" w:pos="737"/>
        <w:tab w:val="left" w:pos="1077"/>
      </w:tabs>
      <w:spacing w:after="0" w:line="284" w:lineRule="atLeast"/>
      <w:ind w:left="737"/>
    </w:pPr>
    <w:rPr>
      <w:rFonts w:ascii="Arial" w:eastAsia="Times New Roman" w:hAnsi="Arial" w:cs="Times New Roman"/>
      <w:sz w:val="18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207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link w:val="TekstopmerkingChar"/>
    <w:semiHidden/>
    <w:rsid w:val="0052071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520717"/>
    <w:rPr>
      <w:rFonts w:ascii="Arial" w:eastAsia="Times New Roman" w:hAnsi="Arial" w:cs="Times New Roman"/>
      <w:sz w:val="20"/>
      <w:szCs w:val="20"/>
      <w:lang w:eastAsia="nl-NL"/>
    </w:rPr>
  </w:style>
  <w:style w:type="table" w:styleId="Tabelraster">
    <w:name w:val="Table Grid"/>
    <w:basedOn w:val="Standaardtabel"/>
    <w:uiPriority w:val="39"/>
    <w:rsid w:val="0052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207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Geenafstand">
    <w:name w:val="No Spacing"/>
    <w:uiPriority w:val="1"/>
    <w:qFormat/>
    <w:rsid w:val="00520717"/>
    <w:pPr>
      <w:tabs>
        <w:tab w:val="left" w:pos="737"/>
        <w:tab w:val="left" w:pos="1077"/>
      </w:tabs>
      <w:spacing w:after="0" w:line="240" w:lineRule="auto"/>
      <w:ind w:left="737"/>
    </w:pPr>
    <w:rPr>
      <w:rFonts w:ascii="Arial" w:eastAsia="Times New Roman" w:hAnsi="Arial" w:cs="Times New Roman"/>
      <w:sz w:val="18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Blitterswijk</dc:creator>
  <cp:keywords/>
  <dc:description/>
  <cp:lastModifiedBy>Rick van Blitterswijk</cp:lastModifiedBy>
  <cp:revision>3</cp:revision>
  <dcterms:created xsi:type="dcterms:W3CDTF">2019-05-21T10:51:00Z</dcterms:created>
  <dcterms:modified xsi:type="dcterms:W3CDTF">2019-05-21T11:36:00Z</dcterms:modified>
</cp:coreProperties>
</file>