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DA8A8" w14:textId="77777777" w:rsidR="00414A7E" w:rsidRDefault="0056149D" w:rsidP="0056149D">
      <w:pPr>
        <w:spacing w:after="0" w:line="240" w:lineRule="auto"/>
        <w:rPr>
          <w:rFonts w:ascii="Times New Roman" w:hAnsi="Times New Roman" w:cs="Times New Roman"/>
        </w:rPr>
      </w:pPr>
      <w:r>
        <w:rPr>
          <w:rFonts w:ascii="Times New Roman" w:hAnsi="Times New Roman" w:cs="Times New Roman"/>
        </w:rPr>
        <w:t>Ruan van Mazijk, e-mail: ruanvmazijk@gmail.com</w:t>
      </w:r>
    </w:p>
    <w:p w14:paraId="061C117F" w14:textId="77777777" w:rsidR="0056149D" w:rsidRDefault="0056149D" w:rsidP="0056149D">
      <w:pPr>
        <w:spacing w:after="0" w:line="240" w:lineRule="auto"/>
        <w:rPr>
          <w:rFonts w:ascii="Times New Roman" w:hAnsi="Times New Roman" w:cs="Times New Roman"/>
        </w:rPr>
      </w:pPr>
      <w:r>
        <w:rPr>
          <w:rFonts w:ascii="Times New Roman" w:hAnsi="Times New Roman" w:cs="Times New Roman"/>
        </w:rPr>
        <w:t>Oral presentation</w:t>
      </w:r>
    </w:p>
    <w:p w14:paraId="7DD7EE27" w14:textId="77777777" w:rsidR="0056149D" w:rsidRDefault="0056149D" w:rsidP="0056149D">
      <w:pPr>
        <w:spacing w:after="0" w:line="240" w:lineRule="auto"/>
        <w:rPr>
          <w:rFonts w:ascii="Times New Roman" w:hAnsi="Times New Roman" w:cs="Times New Roman"/>
        </w:rPr>
      </w:pPr>
      <w:r w:rsidRPr="0056149D">
        <w:rPr>
          <w:rFonts w:ascii="Times New Roman" w:hAnsi="Times New Roman" w:cs="Times New Roman"/>
        </w:rPr>
        <w:t>Systematics and taxonomy</w:t>
      </w:r>
      <w:r>
        <w:rPr>
          <w:rFonts w:ascii="Times New Roman" w:hAnsi="Times New Roman" w:cs="Times New Roman"/>
        </w:rPr>
        <w:t>/Macroecology/Biogeography</w:t>
      </w:r>
    </w:p>
    <w:p w14:paraId="5FD85723" w14:textId="77777777" w:rsidR="0056149D" w:rsidRDefault="0056149D" w:rsidP="0056149D">
      <w:pPr>
        <w:spacing w:after="0" w:line="240" w:lineRule="auto"/>
        <w:rPr>
          <w:rFonts w:ascii="Times New Roman" w:hAnsi="Times New Roman" w:cs="Times New Roman"/>
        </w:rPr>
      </w:pPr>
    </w:p>
    <w:p w14:paraId="0993B50E" w14:textId="77777777" w:rsidR="0056149D" w:rsidRDefault="0056149D" w:rsidP="0056149D">
      <w:pPr>
        <w:spacing w:after="0" w:line="240" w:lineRule="auto"/>
        <w:rPr>
          <w:rFonts w:ascii="Times New Roman" w:hAnsi="Times New Roman" w:cs="Times New Roman"/>
          <w:b/>
        </w:rPr>
      </w:pPr>
      <w:r w:rsidRPr="0056149D">
        <w:rPr>
          <w:rFonts w:ascii="Times New Roman" w:hAnsi="Times New Roman" w:cs="Times New Roman"/>
          <w:b/>
        </w:rPr>
        <w:t>Environmental heterogeneity patterns plant species richness and turnover in two hyperdiverse floras</w:t>
      </w:r>
    </w:p>
    <w:p w14:paraId="02959DAD" w14:textId="77777777" w:rsidR="0056149D" w:rsidRDefault="0056149D" w:rsidP="0056149D">
      <w:pPr>
        <w:spacing w:after="0" w:line="240" w:lineRule="auto"/>
        <w:rPr>
          <w:rFonts w:ascii="Times New Roman" w:hAnsi="Times New Roman" w:cs="Times New Roman"/>
          <w:b/>
        </w:rPr>
      </w:pPr>
    </w:p>
    <w:p w14:paraId="40CEA32E" w14:textId="77777777" w:rsidR="0056149D" w:rsidRPr="0056149D" w:rsidRDefault="0056149D" w:rsidP="0056149D">
      <w:pPr>
        <w:spacing w:after="0" w:line="240" w:lineRule="auto"/>
        <w:rPr>
          <w:rFonts w:ascii="Times New Roman" w:hAnsi="Times New Roman" w:cs="Times New Roman"/>
        </w:rPr>
      </w:pPr>
      <w:r w:rsidRPr="001118DD">
        <w:rPr>
          <w:rFonts w:ascii="Times New Roman" w:hAnsi="Times New Roman" w:cs="Times New Roman"/>
          <w:u w:val="single"/>
        </w:rPr>
        <w:t>R</w:t>
      </w:r>
      <w:r w:rsidR="001118DD">
        <w:rPr>
          <w:rFonts w:ascii="Times New Roman" w:hAnsi="Times New Roman" w:cs="Times New Roman"/>
          <w:u w:val="single"/>
        </w:rPr>
        <w:t>.</w:t>
      </w:r>
      <w:r w:rsidRPr="001118DD">
        <w:rPr>
          <w:rFonts w:ascii="Times New Roman" w:hAnsi="Times New Roman" w:cs="Times New Roman"/>
          <w:u w:val="single"/>
        </w:rPr>
        <w:t xml:space="preserve"> van Mazijk</w:t>
      </w:r>
      <w:r>
        <w:rPr>
          <w:rFonts w:ascii="Times New Roman" w:hAnsi="Times New Roman" w:cs="Times New Roman"/>
        </w:rPr>
        <w:t>, M</w:t>
      </w:r>
      <w:r w:rsidR="001118DD">
        <w:rPr>
          <w:rFonts w:ascii="Times New Roman" w:hAnsi="Times New Roman" w:cs="Times New Roman"/>
        </w:rPr>
        <w:t>.</w:t>
      </w:r>
      <w:r>
        <w:rPr>
          <w:rFonts w:ascii="Times New Roman" w:hAnsi="Times New Roman" w:cs="Times New Roman"/>
        </w:rPr>
        <w:t xml:space="preserve">D. Cramer, </w:t>
      </w:r>
      <w:r w:rsidRPr="0056149D">
        <w:rPr>
          <w:rFonts w:ascii="Times New Roman" w:hAnsi="Times New Roman" w:cs="Times New Roman"/>
        </w:rPr>
        <w:t>G.A</w:t>
      </w:r>
      <w:r w:rsidR="001118DD">
        <w:rPr>
          <w:rFonts w:ascii="Times New Roman" w:hAnsi="Times New Roman" w:cs="Times New Roman"/>
        </w:rPr>
        <w:t>.</w:t>
      </w:r>
      <w:r w:rsidRPr="0056149D">
        <w:rPr>
          <w:rFonts w:ascii="Times New Roman" w:hAnsi="Times New Roman" w:cs="Times New Roman"/>
        </w:rPr>
        <w:t xml:space="preserve"> Verboom</w:t>
      </w:r>
      <w:bookmarkStart w:id="0" w:name="_GoBack"/>
      <w:bookmarkEnd w:id="0"/>
    </w:p>
    <w:p w14:paraId="4C4A277E" w14:textId="77777777" w:rsidR="00152E45" w:rsidRDefault="00152E45" w:rsidP="00152E45">
      <w:pPr>
        <w:spacing w:after="0" w:line="240" w:lineRule="auto"/>
        <w:rPr>
          <w:rFonts w:ascii="Times New Roman" w:hAnsi="Times New Roman" w:cs="Times New Roman"/>
          <w:i/>
        </w:rPr>
      </w:pPr>
      <w:r w:rsidRPr="00693A97">
        <w:rPr>
          <w:rFonts w:asciiTheme="majorBidi" w:hAnsiTheme="majorBidi" w:cstheme="majorBidi"/>
          <w:i/>
        </w:rPr>
        <w:t>Department of Biological Sciences, University of Cape Town</w:t>
      </w:r>
      <w:r w:rsidRPr="00693A97">
        <w:rPr>
          <w:rFonts w:asciiTheme="majorBidi" w:hAnsiTheme="majorBidi" w:cstheme="majorBidi"/>
          <w:i/>
          <w:lang w:val="en-GB"/>
        </w:rPr>
        <w:t>, Private Bag X3</w:t>
      </w:r>
      <w:r>
        <w:rPr>
          <w:rFonts w:asciiTheme="majorBidi" w:hAnsiTheme="majorBidi" w:cstheme="majorBidi"/>
          <w:i/>
          <w:lang w:val="en-GB"/>
        </w:rPr>
        <w:t xml:space="preserve">, </w:t>
      </w:r>
      <w:r w:rsidRPr="00693A97">
        <w:rPr>
          <w:rFonts w:ascii="Times New Roman" w:hAnsi="Times New Roman" w:cs="Times New Roman"/>
          <w:i/>
          <w:lang w:val="en-GB"/>
        </w:rPr>
        <w:t>Rondebosch</w:t>
      </w:r>
      <w:r>
        <w:rPr>
          <w:rFonts w:asciiTheme="majorBidi" w:hAnsiTheme="majorBidi" w:cstheme="majorBidi"/>
          <w:i/>
          <w:lang w:val="en-GB"/>
        </w:rPr>
        <w:t xml:space="preserve">, </w:t>
      </w:r>
      <w:r w:rsidRPr="00693A97">
        <w:rPr>
          <w:rFonts w:ascii="Times New Roman" w:hAnsi="Times New Roman" w:cs="Times New Roman"/>
          <w:i/>
          <w:lang w:val="en-GB"/>
        </w:rPr>
        <w:t>7701</w:t>
      </w:r>
      <w:r>
        <w:rPr>
          <w:rFonts w:asciiTheme="majorBidi" w:hAnsiTheme="majorBidi" w:cstheme="majorBidi"/>
          <w:i/>
          <w:lang w:val="en-GB"/>
        </w:rPr>
        <w:t xml:space="preserve">, </w:t>
      </w:r>
      <w:r w:rsidRPr="00693A97">
        <w:rPr>
          <w:rFonts w:ascii="Times New Roman" w:hAnsi="Times New Roman" w:cs="Times New Roman"/>
          <w:i/>
          <w:lang w:val="en-GB"/>
        </w:rPr>
        <w:t>Cape Town</w:t>
      </w:r>
      <w:r>
        <w:rPr>
          <w:rFonts w:asciiTheme="majorBidi" w:hAnsiTheme="majorBidi" w:cstheme="majorBidi"/>
          <w:i/>
          <w:lang w:val="en-GB"/>
        </w:rPr>
        <w:t xml:space="preserve">, </w:t>
      </w:r>
      <w:r w:rsidRPr="00693A97">
        <w:rPr>
          <w:rFonts w:ascii="Times New Roman" w:hAnsi="Times New Roman" w:cs="Times New Roman"/>
          <w:i/>
          <w:lang w:val="en-GB"/>
        </w:rPr>
        <w:t>South Africa</w:t>
      </w:r>
    </w:p>
    <w:p w14:paraId="6C78F202" w14:textId="77777777" w:rsidR="001118DD" w:rsidRDefault="001118DD" w:rsidP="0056149D">
      <w:pPr>
        <w:spacing w:after="0" w:line="240" w:lineRule="auto"/>
        <w:rPr>
          <w:rFonts w:ascii="Times New Roman" w:hAnsi="Times New Roman" w:cs="Times New Roman"/>
        </w:rPr>
      </w:pPr>
    </w:p>
    <w:p w14:paraId="0451EE4D" w14:textId="7FDE8A9E" w:rsidR="00F669DE" w:rsidRPr="001118DD" w:rsidRDefault="001118DD" w:rsidP="00F669DE">
      <w:pPr>
        <w:spacing w:after="0" w:line="240" w:lineRule="auto"/>
        <w:rPr>
          <w:rFonts w:ascii="Times New Roman" w:hAnsi="Times New Roman" w:cs="Times New Roman"/>
        </w:rPr>
      </w:pPr>
      <w:r w:rsidRPr="001118DD">
        <w:rPr>
          <w:rFonts w:ascii="Times New Roman" w:hAnsi="Times New Roman" w:cs="Times New Roman"/>
        </w:rPr>
        <w:t xml:space="preserve">Environmental heterogeneity </w:t>
      </w:r>
      <w:r w:rsidR="008F2B7B">
        <w:rPr>
          <w:rFonts w:ascii="Times New Roman" w:hAnsi="Times New Roman" w:cs="Times New Roman"/>
        </w:rPr>
        <w:t>can</w:t>
      </w:r>
      <w:r w:rsidRPr="001118DD">
        <w:rPr>
          <w:rFonts w:ascii="Times New Roman" w:hAnsi="Times New Roman" w:cs="Times New Roman"/>
        </w:rPr>
        <w:t xml:space="preserve"> </w:t>
      </w:r>
      <w:r w:rsidR="008F2B7B">
        <w:rPr>
          <w:rFonts w:ascii="Times New Roman" w:hAnsi="Times New Roman" w:cs="Times New Roman"/>
        </w:rPr>
        <w:t>explain</w:t>
      </w:r>
      <w:r w:rsidRPr="001118DD">
        <w:rPr>
          <w:rFonts w:ascii="Times New Roman" w:hAnsi="Times New Roman" w:cs="Times New Roman"/>
        </w:rPr>
        <w:t xml:space="preserve"> the paradox</w:t>
      </w:r>
      <w:r w:rsidR="00152E45">
        <w:rPr>
          <w:rFonts w:ascii="Times New Roman" w:hAnsi="Times New Roman" w:cs="Times New Roman"/>
        </w:rPr>
        <w:t>ically</w:t>
      </w:r>
      <w:r w:rsidRPr="001118DD">
        <w:rPr>
          <w:rFonts w:ascii="Times New Roman" w:hAnsi="Times New Roman" w:cs="Times New Roman"/>
        </w:rPr>
        <w:t xml:space="preserve"> </w:t>
      </w:r>
      <w:r w:rsidR="008F2B7B">
        <w:rPr>
          <w:rFonts w:ascii="Times New Roman" w:hAnsi="Times New Roman" w:cs="Times New Roman"/>
        </w:rPr>
        <w:t xml:space="preserve">high levels of </w:t>
      </w:r>
      <w:r w:rsidRPr="001118DD">
        <w:rPr>
          <w:rFonts w:ascii="Times New Roman" w:hAnsi="Times New Roman" w:cs="Times New Roman"/>
        </w:rPr>
        <w:t>species co-existence</w:t>
      </w:r>
      <w:r w:rsidR="00152E45">
        <w:rPr>
          <w:rFonts w:ascii="Times New Roman" w:hAnsi="Times New Roman" w:cs="Times New Roman"/>
        </w:rPr>
        <w:t xml:space="preserve">, by stimulating </w:t>
      </w:r>
      <w:r w:rsidRPr="001118DD">
        <w:rPr>
          <w:rFonts w:ascii="Times New Roman" w:hAnsi="Times New Roman" w:cs="Times New Roman"/>
        </w:rPr>
        <w:t>ecological speciation and supporting diverse assemblages with a larger potential niche space</w:t>
      </w:r>
      <w:r w:rsidR="00152E45">
        <w:rPr>
          <w:rFonts w:ascii="Times New Roman" w:hAnsi="Times New Roman" w:cs="Times New Roman"/>
        </w:rPr>
        <w:t>.</w:t>
      </w:r>
      <w:r>
        <w:rPr>
          <w:rFonts w:ascii="Times New Roman" w:hAnsi="Times New Roman" w:cs="Times New Roman"/>
        </w:rPr>
        <w:t xml:space="preserve"> </w:t>
      </w:r>
      <w:r w:rsidRPr="001118DD">
        <w:rPr>
          <w:rFonts w:ascii="Times New Roman" w:hAnsi="Times New Roman" w:cs="Times New Roman"/>
        </w:rPr>
        <w:t xml:space="preserve">Two Mediterranean-type terrestrial biodiversity hotspots, the Southwest Australia Floristic Region (SWAFR) and the Greater Cape Floristic Region (GCFR), are ecologically very similar. Yet, the former is flat while the latter is mountainous. The question thus arises whether heterogeneity is a significant contributor to SWAFR species richness, as is likely the case in the GCFR. In the absence of topographic variability in the SWAFR, </w:t>
      </w:r>
      <w:r w:rsidR="008F2B7B">
        <w:rPr>
          <w:rFonts w:ascii="Times New Roman" w:hAnsi="Times New Roman" w:cs="Times New Roman"/>
        </w:rPr>
        <w:t>we</w:t>
      </w:r>
      <w:r w:rsidRPr="001118DD">
        <w:rPr>
          <w:rFonts w:ascii="Times New Roman" w:hAnsi="Times New Roman" w:cs="Times New Roman"/>
        </w:rPr>
        <w:t xml:space="preserve"> propose that the </w:t>
      </w:r>
      <w:r w:rsidR="008F2B7B">
        <w:rPr>
          <w:rFonts w:ascii="Times New Roman" w:hAnsi="Times New Roman" w:cs="Times New Roman"/>
        </w:rPr>
        <w:t xml:space="preserve">edaphic </w:t>
      </w:r>
      <w:r w:rsidRPr="001118DD">
        <w:rPr>
          <w:rFonts w:ascii="Times New Roman" w:hAnsi="Times New Roman" w:cs="Times New Roman"/>
        </w:rPr>
        <w:t>heterogeneity</w:t>
      </w:r>
      <w:r w:rsidR="008F2B7B">
        <w:rPr>
          <w:rFonts w:ascii="Times New Roman" w:hAnsi="Times New Roman" w:cs="Times New Roman"/>
        </w:rPr>
        <w:t xml:space="preserve"> (</w:t>
      </w:r>
      <w:r w:rsidRPr="001118DD">
        <w:rPr>
          <w:rFonts w:ascii="Times New Roman" w:hAnsi="Times New Roman" w:cs="Times New Roman"/>
        </w:rPr>
        <w:t>due to t</w:t>
      </w:r>
      <w:r>
        <w:rPr>
          <w:rFonts w:ascii="Times New Roman" w:hAnsi="Times New Roman" w:cs="Times New Roman"/>
        </w:rPr>
        <w:t>he juxtaposition of soil types</w:t>
      </w:r>
      <w:r w:rsidR="008F2B7B">
        <w:rPr>
          <w:rFonts w:ascii="Times New Roman" w:hAnsi="Times New Roman" w:cs="Times New Roman"/>
        </w:rPr>
        <w:t>) may contribute to species richness in that region</w:t>
      </w:r>
      <w:r>
        <w:rPr>
          <w:rFonts w:ascii="Times New Roman" w:hAnsi="Times New Roman" w:cs="Times New Roman"/>
        </w:rPr>
        <w:t xml:space="preserve">. </w:t>
      </w:r>
      <w:r w:rsidRPr="001118DD">
        <w:rPr>
          <w:rFonts w:ascii="Times New Roman" w:hAnsi="Times New Roman" w:cs="Times New Roman"/>
        </w:rPr>
        <w:t xml:space="preserve">We hypothesise </w:t>
      </w:r>
      <w:r w:rsidR="003D32DB">
        <w:rPr>
          <w:rFonts w:ascii="Times New Roman" w:hAnsi="Times New Roman" w:cs="Times New Roman"/>
        </w:rPr>
        <w:t xml:space="preserve">that </w:t>
      </w:r>
      <w:r w:rsidRPr="001118DD">
        <w:rPr>
          <w:rFonts w:ascii="Times New Roman" w:hAnsi="Times New Roman" w:cs="Times New Roman"/>
        </w:rPr>
        <w:t>the greater abiotic heterogeneity in the GCFR compared to the SWAFR, and finer spatial scale of that heterogeneity, accounts for the GCFR's greater s</w:t>
      </w:r>
      <w:r>
        <w:rPr>
          <w:rFonts w:ascii="Times New Roman" w:hAnsi="Times New Roman" w:cs="Times New Roman"/>
        </w:rPr>
        <w:t xml:space="preserve">pecies richness per unit area. </w:t>
      </w:r>
      <w:r w:rsidR="00C77E7F">
        <w:rPr>
          <w:rFonts w:ascii="Times New Roman" w:hAnsi="Times New Roman" w:cs="Times New Roman"/>
        </w:rPr>
        <w:t>We test whether</w:t>
      </w:r>
      <w:r w:rsidRPr="001118DD">
        <w:rPr>
          <w:rFonts w:ascii="Times New Roman" w:hAnsi="Times New Roman" w:cs="Times New Roman"/>
        </w:rPr>
        <w:t xml:space="preserve"> (i) the GCFR is more environmental</w:t>
      </w:r>
      <w:r w:rsidR="00C77E7F">
        <w:rPr>
          <w:rFonts w:ascii="Times New Roman" w:hAnsi="Times New Roman" w:cs="Times New Roman"/>
        </w:rPr>
        <w:t>ly heterogeneous than the SWAFR and</w:t>
      </w:r>
      <w:r w:rsidRPr="001118DD">
        <w:rPr>
          <w:rFonts w:ascii="Times New Roman" w:hAnsi="Times New Roman" w:cs="Times New Roman"/>
        </w:rPr>
        <w:t xml:space="preserve"> </w:t>
      </w:r>
      <w:r w:rsidR="00C77E7F" w:rsidRPr="001118DD">
        <w:rPr>
          <w:rFonts w:ascii="Times New Roman" w:hAnsi="Times New Roman" w:cs="Times New Roman"/>
        </w:rPr>
        <w:t>(ii)</w:t>
      </w:r>
      <w:r w:rsidR="00C77E7F">
        <w:rPr>
          <w:rFonts w:ascii="Times New Roman" w:hAnsi="Times New Roman" w:cs="Times New Roman"/>
        </w:rPr>
        <w:t xml:space="preserve"> at a finer spatial scale than the SWAFR.</w:t>
      </w:r>
      <w:r w:rsidRPr="001118DD">
        <w:rPr>
          <w:rFonts w:ascii="Times New Roman" w:hAnsi="Times New Roman" w:cs="Times New Roman"/>
        </w:rPr>
        <w:t xml:space="preserve"> </w:t>
      </w:r>
      <w:r w:rsidR="00DE7BF2">
        <w:rPr>
          <w:rFonts w:ascii="Times New Roman" w:hAnsi="Times New Roman" w:cs="Times New Roman"/>
        </w:rPr>
        <w:t xml:space="preserve">After testing whether </w:t>
      </w:r>
      <w:r w:rsidRPr="001118DD">
        <w:rPr>
          <w:rFonts w:ascii="Times New Roman" w:hAnsi="Times New Roman" w:cs="Times New Roman"/>
        </w:rPr>
        <w:t>(iii) plant species turnover is</w:t>
      </w:r>
      <w:r w:rsidR="00DE7BF2">
        <w:rPr>
          <w:rFonts w:ascii="Times New Roman" w:hAnsi="Times New Roman" w:cs="Times New Roman"/>
        </w:rPr>
        <w:t xml:space="preserve"> generally greater in the GCFR, we test whether </w:t>
      </w:r>
      <w:r w:rsidRPr="001118DD">
        <w:rPr>
          <w:rFonts w:ascii="Times New Roman" w:hAnsi="Times New Roman" w:cs="Times New Roman"/>
        </w:rPr>
        <w:t>(iv) plant species richness and turnover are related to environmental heterogeneity in both regions</w:t>
      </w:r>
      <w:r w:rsidR="00DE7BF2">
        <w:rPr>
          <w:rFonts w:ascii="Times New Roman" w:hAnsi="Times New Roman" w:cs="Times New Roman"/>
        </w:rPr>
        <w:t>, aligning with our hypothesis,</w:t>
      </w:r>
      <w:r w:rsidRPr="001118DD">
        <w:rPr>
          <w:rFonts w:ascii="Times New Roman" w:hAnsi="Times New Roman" w:cs="Times New Roman"/>
        </w:rPr>
        <w:t xml:space="preserve"> and </w:t>
      </w:r>
      <w:r w:rsidR="00DE7BF2">
        <w:rPr>
          <w:rFonts w:ascii="Times New Roman" w:hAnsi="Times New Roman" w:cs="Times New Roman"/>
        </w:rPr>
        <w:t xml:space="preserve">whether </w:t>
      </w:r>
      <w:r w:rsidRPr="001118DD">
        <w:rPr>
          <w:rFonts w:ascii="Times New Roman" w:hAnsi="Times New Roman" w:cs="Times New Roman"/>
        </w:rPr>
        <w:t>(v) the GCFR and SWAFR have different sets of environmental axes that predict plant species richness and turnover.</w:t>
      </w:r>
      <w:r>
        <w:rPr>
          <w:rFonts w:ascii="Times New Roman" w:hAnsi="Times New Roman" w:cs="Times New Roman"/>
        </w:rPr>
        <w:t xml:space="preserve"> </w:t>
      </w:r>
      <w:r w:rsidRPr="001118DD">
        <w:rPr>
          <w:rFonts w:ascii="Times New Roman" w:hAnsi="Times New Roman" w:cs="Times New Roman"/>
        </w:rPr>
        <w:t xml:space="preserve">Using </w:t>
      </w:r>
      <w:r w:rsidR="003D32DB">
        <w:rPr>
          <w:rFonts w:ascii="Times New Roman" w:hAnsi="Times New Roman" w:cs="Times New Roman"/>
        </w:rPr>
        <w:t>both statistical and machine-learning techniques</w:t>
      </w:r>
      <w:r w:rsidRPr="001118DD">
        <w:rPr>
          <w:rFonts w:ascii="Times New Roman" w:hAnsi="Times New Roman" w:cs="Times New Roman"/>
        </w:rPr>
        <w:t xml:space="preserve">, we find support for these predictions. This </w:t>
      </w:r>
      <w:r w:rsidR="003D32DB">
        <w:rPr>
          <w:rFonts w:ascii="Times New Roman" w:hAnsi="Times New Roman" w:cs="Times New Roman"/>
        </w:rPr>
        <w:t xml:space="preserve">further generalises </w:t>
      </w:r>
      <w:r w:rsidR="00835EDD">
        <w:rPr>
          <w:rFonts w:ascii="Times New Roman" w:hAnsi="Times New Roman" w:cs="Times New Roman"/>
        </w:rPr>
        <w:t xml:space="preserve">the </w:t>
      </w:r>
      <w:r w:rsidR="003D32DB">
        <w:rPr>
          <w:rFonts w:ascii="Times New Roman" w:hAnsi="Times New Roman" w:cs="Times New Roman"/>
        </w:rPr>
        <w:t xml:space="preserve">positive relationship between </w:t>
      </w:r>
      <w:r w:rsidRPr="001118DD">
        <w:rPr>
          <w:rFonts w:ascii="Times New Roman" w:hAnsi="Times New Roman" w:cs="Times New Roman"/>
        </w:rPr>
        <w:t xml:space="preserve">environmental heterogeneity </w:t>
      </w:r>
      <w:r w:rsidR="003D32DB">
        <w:rPr>
          <w:rFonts w:ascii="Times New Roman" w:hAnsi="Times New Roman" w:cs="Times New Roman"/>
        </w:rPr>
        <w:t xml:space="preserve">and </w:t>
      </w:r>
      <w:r w:rsidRPr="001118DD">
        <w:rPr>
          <w:rFonts w:ascii="Times New Roman" w:hAnsi="Times New Roman" w:cs="Times New Roman"/>
        </w:rPr>
        <w:t>species richness</w:t>
      </w:r>
      <w:r w:rsidR="00DE7BF2">
        <w:rPr>
          <w:rFonts w:ascii="Times New Roman" w:hAnsi="Times New Roman" w:cs="Times New Roman"/>
        </w:rPr>
        <w:t>, and how species richness encapsulates environmental turnover and species turnover</w:t>
      </w:r>
      <w:r w:rsidRPr="001118DD">
        <w:rPr>
          <w:rFonts w:ascii="Times New Roman" w:hAnsi="Times New Roman" w:cs="Times New Roman"/>
        </w:rPr>
        <w:t>.</w:t>
      </w:r>
    </w:p>
    <w:sectPr w:rsidR="00F669DE" w:rsidRPr="00111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9D"/>
    <w:rsid w:val="000F7D57"/>
    <w:rsid w:val="001118DD"/>
    <w:rsid w:val="00152E45"/>
    <w:rsid w:val="002B79A7"/>
    <w:rsid w:val="003D32DB"/>
    <w:rsid w:val="0056149D"/>
    <w:rsid w:val="007D03F3"/>
    <w:rsid w:val="00835EDD"/>
    <w:rsid w:val="008F2B7B"/>
    <w:rsid w:val="00B136E0"/>
    <w:rsid w:val="00B34019"/>
    <w:rsid w:val="00C77E7F"/>
    <w:rsid w:val="00DE7BF2"/>
    <w:rsid w:val="00F669DE"/>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0C63"/>
  <w15:chartTrackingRefBased/>
  <w15:docId w15:val="{A16A6793-9FC7-49D8-9883-0EDC032A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49D"/>
    <w:rPr>
      <w:color w:val="0563C1" w:themeColor="hyperlink"/>
      <w:u w:val="single"/>
    </w:rPr>
  </w:style>
  <w:style w:type="character" w:styleId="CommentReference">
    <w:name w:val="annotation reference"/>
    <w:basedOn w:val="DefaultParagraphFont"/>
    <w:uiPriority w:val="99"/>
    <w:semiHidden/>
    <w:unhideWhenUsed/>
    <w:rsid w:val="001118DD"/>
    <w:rPr>
      <w:sz w:val="16"/>
      <w:szCs w:val="16"/>
    </w:rPr>
  </w:style>
  <w:style w:type="paragraph" w:styleId="CommentText">
    <w:name w:val="annotation text"/>
    <w:basedOn w:val="Normal"/>
    <w:link w:val="CommentTextChar"/>
    <w:uiPriority w:val="99"/>
    <w:semiHidden/>
    <w:unhideWhenUsed/>
    <w:rsid w:val="001118DD"/>
    <w:pPr>
      <w:spacing w:line="240" w:lineRule="auto"/>
    </w:pPr>
    <w:rPr>
      <w:sz w:val="20"/>
      <w:szCs w:val="20"/>
    </w:rPr>
  </w:style>
  <w:style w:type="character" w:customStyle="1" w:styleId="CommentTextChar">
    <w:name w:val="Comment Text Char"/>
    <w:basedOn w:val="DefaultParagraphFont"/>
    <w:link w:val="CommentText"/>
    <w:uiPriority w:val="99"/>
    <w:semiHidden/>
    <w:rsid w:val="001118DD"/>
    <w:rPr>
      <w:sz w:val="20"/>
      <w:szCs w:val="20"/>
    </w:rPr>
  </w:style>
  <w:style w:type="paragraph" w:styleId="CommentSubject">
    <w:name w:val="annotation subject"/>
    <w:basedOn w:val="CommentText"/>
    <w:next w:val="CommentText"/>
    <w:link w:val="CommentSubjectChar"/>
    <w:uiPriority w:val="99"/>
    <w:semiHidden/>
    <w:unhideWhenUsed/>
    <w:rsid w:val="001118DD"/>
    <w:rPr>
      <w:b/>
      <w:bCs/>
    </w:rPr>
  </w:style>
  <w:style w:type="character" w:customStyle="1" w:styleId="CommentSubjectChar">
    <w:name w:val="Comment Subject Char"/>
    <w:basedOn w:val="CommentTextChar"/>
    <w:link w:val="CommentSubject"/>
    <w:uiPriority w:val="99"/>
    <w:semiHidden/>
    <w:rsid w:val="001118DD"/>
    <w:rPr>
      <w:b/>
      <w:bCs/>
      <w:sz w:val="20"/>
      <w:szCs w:val="20"/>
    </w:rPr>
  </w:style>
  <w:style w:type="paragraph" w:styleId="BalloonText">
    <w:name w:val="Balloon Text"/>
    <w:basedOn w:val="Normal"/>
    <w:link w:val="BalloonTextChar"/>
    <w:uiPriority w:val="99"/>
    <w:semiHidden/>
    <w:unhideWhenUsed/>
    <w:rsid w:val="001118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8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Ruan Van Mazijk</cp:lastModifiedBy>
  <cp:revision>10</cp:revision>
  <dcterms:created xsi:type="dcterms:W3CDTF">2018-10-12T10:35:00Z</dcterms:created>
  <dcterms:modified xsi:type="dcterms:W3CDTF">2018-10-14T13:51:00Z</dcterms:modified>
</cp:coreProperties>
</file>