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1E01901A"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r w:rsidR="009D0DC8">
        <w:t xml:space="preserve">is explained by </w:t>
      </w:r>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3"/>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3"/>
      <w:r w:rsidR="001508F3">
        <w:rPr>
          <w:rStyle w:val="CommentReference"/>
          <w:rFonts w:ascii="Times New Roman" w:hAnsiTheme="minorHAnsi"/>
        </w:rPr>
        <w:commentReference w:id="3"/>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ins w:id="4" w:author="GAV" w:date="2019-10-29T10:40:00Z">
        <w:r w:rsidR="0081050E">
          <w:rPr>
            <w:highlight w:val="yellow"/>
          </w:rPr>
          <w:t xml:space="preserve"> </w:t>
        </w:r>
      </w:ins>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935A36B"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ins w:id="7" w:author="GAV" w:date="2019-10-29T10:42:00Z">
        <w:r w:rsidR="00705608" w:rsidRPr="00632570">
          <w:rPr>
            <w:highlight w:val="yellow"/>
          </w:rPr>
          <w:t>2012</w:t>
        </w:r>
      </w:ins>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8"/>
      <w:commentRangeStart w:id="9"/>
      <w:commentRangeStart w:id="10"/>
      <w:r>
        <w:t xml:space="preserve">tree </w:t>
      </w:r>
      <w:commentRangeEnd w:id="8"/>
      <w:r w:rsidR="00236CF0">
        <w:rPr>
          <w:rStyle w:val="CommentReference"/>
          <w:rFonts w:ascii="Times New Roman" w:hAnsiTheme="minorHAnsi"/>
        </w:rPr>
        <w:commentReference w:id="8"/>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9"/>
      <w:r w:rsidR="00236CF0">
        <w:rPr>
          <w:rStyle w:val="CommentReference"/>
          <w:rFonts w:ascii="Times New Roman" w:hAnsiTheme="minorHAnsi"/>
        </w:rPr>
        <w:commentReference w:id="9"/>
      </w:r>
      <w:commentRangeEnd w:id="10"/>
      <w:r w:rsidR="00C6184E">
        <w:rPr>
          <w:rStyle w:val="CommentReference"/>
          <w:rFonts w:ascii="Times New Roman" w:hAnsiTheme="minorHAnsi"/>
        </w:rPr>
        <w:commentReference w:id="10"/>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1"/>
      <w:r w:rsidR="003B49FB">
        <w:rPr>
          <w:lang w:val="en-ZA"/>
        </w:rPr>
        <w:t xml:space="preserve">CFR </w:t>
      </w:r>
      <w:commentRangeEnd w:id="11"/>
      <w:r w:rsidR="00F12728">
        <w:rPr>
          <w:rStyle w:val="CommentReference"/>
          <w:rFonts w:ascii="Times New Roman" w:hAnsiTheme="minorHAnsi"/>
        </w:rPr>
        <w:commentReference w:id="11"/>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2" w:name="comparing-regions-environmental-heteroge"/>
      <w:r>
        <w:t>2.1</w:t>
      </w:r>
      <w:r w:rsidR="00F31AF3">
        <w:t>:</w:t>
      </w:r>
      <w:r>
        <w:t xml:space="preserve"> </w:t>
      </w:r>
      <w:r w:rsidR="00D04776">
        <w:t>Comparing species richness</w:t>
      </w:r>
    </w:p>
    <w:p w14:paraId="52348C6B" w14:textId="3A36DFF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3"/>
      <w:commentRangeStart w:id="14"/>
      <w:r>
        <w:t>The</w:t>
      </w:r>
      <w:commentRangeEnd w:id="13"/>
      <w:r w:rsidR="000D32D5">
        <w:rPr>
          <w:rStyle w:val="CommentReference"/>
          <w:rFonts w:ascii="Times New Roman" w:hAnsiTheme="minorHAnsi"/>
        </w:rPr>
        <w:commentReference w:id="13"/>
      </w:r>
      <w:commentRangeEnd w:id="14"/>
      <w:r w:rsidR="00F0240E">
        <w:rPr>
          <w:rStyle w:val="CommentReference"/>
          <w:rFonts w:ascii="Times New Roman" w:hAnsiTheme="minorHAnsi"/>
        </w:rPr>
        <w:commentReference w:id="14"/>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w:t>
      </w:r>
      <w:r>
        <w:lastRenderedPageBreak/>
        <w:t>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8F781B"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8F781B"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2"/>
    </w:p>
    <w:p w14:paraId="16702F9A" w14:textId="7B217263"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commentRangeStart w:id="15"/>
      <w:r w:rsidR="00E25251">
        <w:t>gradients</w:t>
      </w:r>
      <w:commentRangeEnd w:id="15"/>
      <w:r w:rsidR="008F78EE">
        <w:rPr>
          <w:rStyle w:val="CommentReference"/>
          <w:rFonts w:ascii="Times New Roman" w:hAnsiTheme="minorHAnsi"/>
        </w:rPr>
        <w:commentReference w:id="15"/>
      </w:r>
      <w:r w:rsidR="00E25251">
        <w:t xml:space="preserve">. </w:t>
      </w:r>
      <w:r w:rsidR="00086052">
        <w:t>As far as possible, these variables were selected to represent environmental axes which are considered regionally important</w:t>
      </w:r>
      <w:r w:rsidR="004066C3">
        <w:t xml:space="preserve"> and </w:t>
      </w:r>
      <w:commentRangeStart w:id="16"/>
      <w:commentRangeStart w:id="17"/>
      <w:r w:rsidR="004066C3">
        <w:t xml:space="preserve">nominally </w:t>
      </w:r>
      <w:commentRangeEnd w:id="16"/>
      <w:r w:rsidR="008F78EE">
        <w:rPr>
          <w:rStyle w:val="CommentReference"/>
          <w:rFonts w:ascii="Times New Roman" w:hAnsiTheme="minorHAnsi"/>
        </w:rPr>
        <w:commentReference w:id="16"/>
      </w:r>
      <w:commentRangeEnd w:id="17"/>
      <w:r w:rsidR="00F0240E">
        <w:rPr>
          <w:rStyle w:val="CommentReference"/>
          <w:rFonts w:ascii="Times New Roman" w:hAnsiTheme="minorHAnsi"/>
        </w:rPr>
        <w:commentReference w:id="17"/>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8"/>
      <w:commentRangeStart w:id="19"/>
      <w:r w:rsidR="00FD3C3A">
        <w:t xml:space="preserve">both </w:t>
      </w:r>
      <w:commentRangeEnd w:id="18"/>
      <w:r w:rsidR="0076433F">
        <w:rPr>
          <w:rStyle w:val="CommentReference"/>
          <w:rFonts w:ascii="Times New Roman" w:hAnsiTheme="minorHAnsi"/>
        </w:rPr>
        <w:commentReference w:id="18"/>
      </w:r>
      <w:commentRangeEnd w:id="19"/>
      <w:r w:rsidR="008156BB">
        <w:rPr>
          <w:rStyle w:val="CommentReference"/>
          <w:rFonts w:ascii="Times New Roman" w:hAnsiTheme="minorHAnsi"/>
        </w:rPr>
        <w:commentReference w:id="19"/>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0"/>
      <w:commentRangeStart w:id="21"/>
      <w:r w:rsidR="00F358D2">
        <w:t>log</w:t>
      </w:r>
      <w:r w:rsidR="00F70EA3">
        <w:rPr>
          <w:vertAlign w:val="subscript"/>
        </w:rPr>
        <w:t>10</w:t>
      </w:r>
      <w:r w:rsidR="00F70EA3">
        <w:t>-</w:t>
      </w:r>
      <w:r w:rsidR="00F358D2">
        <w:t xml:space="preserve">transformed </w:t>
      </w:r>
      <w:commentRangeEnd w:id="20"/>
      <w:r w:rsidR="0076433F">
        <w:rPr>
          <w:rStyle w:val="CommentReference"/>
          <w:rFonts w:ascii="Times New Roman" w:hAnsiTheme="minorHAnsi"/>
        </w:rPr>
        <w:commentReference w:id="20"/>
      </w:r>
      <w:commentRangeEnd w:id="21"/>
      <w:r w:rsidR="00CF1356">
        <w:rPr>
          <w:rStyle w:val="CommentReference"/>
          <w:rFonts w:ascii="Times New Roman" w:hAnsiTheme="minorHAnsi"/>
        </w:rPr>
        <w:commentReference w:id="21"/>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6B0050A9"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w:t>
      </w:r>
      <w:r w:rsidR="000519A1">
        <w:lastRenderedPageBreak/>
        <w:t>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between two categories</w:t>
      </w:r>
      <w:bookmarkStart w:id="22" w:name="_GoBack"/>
      <w:bookmarkEnd w:id="22"/>
      <w:r w:rsidR="000519A1">
        <w:t xml:space="preserve"> </w:t>
      </w:r>
      <w:del w:id="23" w:author="GAV" w:date="2019-10-30T16:14:00Z">
        <w:r w:rsidR="000519A1" w:rsidDel="00F53D6B">
          <w:delText xml:space="preserve">values </w:delText>
        </w:r>
      </w:del>
      <w:del w:id="24" w:author="GAV" w:date="2019-10-30T16:13:00Z">
        <w:r w:rsidR="000519A1" w:rsidDel="00F53D6B">
          <w:delText xml:space="preserve">where </w:delText>
        </w:r>
      </w:del>
      <w:ins w:id="25" w:author="GAV" w:date="2019-10-30T16:13:00Z">
        <w:r w:rsidR="00F53D6B">
          <w:t xml:space="preserve">in which </w:t>
        </w:r>
      </w:ins>
      <w:ins w:id="26" w:author="GAV" w:date="2019-10-30T16:15:00Z">
        <w:r w:rsidR="00F1656B">
          <w:t xml:space="preserve">the value in </w:t>
        </w:r>
      </w:ins>
      <w:del w:id="27" w:author="GAV" w:date="2019-10-30T16:15:00Z">
        <w:r w:rsidR="000519A1" w:rsidDel="00F1656B">
          <w:delText>on</w:delText>
        </w:r>
      </w:del>
      <w:ins w:id="28" w:author="GAV" w:date="2019-10-30T16:15:00Z">
        <w:r w:rsidR="00F1656B">
          <w:t>on</w:t>
        </w:r>
      </w:ins>
      <w:r w:rsidR="000519A1">
        <w:t>e category</w:t>
      </w:r>
      <w:del w:id="29" w:author="GAV" w:date="2019-10-30T16:15:00Z">
        <w:r w:rsidR="000519A1" w:rsidDel="00F1656B">
          <w:delText>’s values</w:delText>
        </w:r>
      </w:del>
      <w:r w:rsidR="000519A1">
        <w:t xml:space="preserve"> </w:t>
      </w:r>
      <w:r w:rsidR="00104ADF">
        <w:t>exceed</w:t>
      </w:r>
      <w:ins w:id="30" w:author="GAV" w:date="2019-10-30T16:16:00Z">
        <w:r w:rsidR="00F1656B">
          <w:t>s</w:t>
        </w:r>
      </w:ins>
      <w:r w:rsidR="000519A1">
        <w:t xml:space="preserve"> th</w:t>
      </w:r>
      <w:ins w:id="31" w:author="GAV" w:date="2019-10-30T16:15:00Z">
        <w:r w:rsidR="00F1656B">
          <w:t>at in the other</w:t>
        </w:r>
      </w:ins>
      <w:del w:id="32" w:author="GAV" w:date="2019-10-30T16:15:00Z">
        <w:r w:rsidR="000519A1" w:rsidDel="00F1656B">
          <w:delText>e other’s</w:delText>
        </w:r>
      </w:del>
      <w:r w:rsidR="000519A1">
        <w:t>.</w:t>
      </w:r>
      <w:r w:rsidR="0032532C">
        <w:t xml:space="preserve"> </w:t>
      </w:r>
      <w:r w:rsidR="00312AA7">
        <w:t>Additionally</w:t>
      </w:r>
      <w:r w:rsidR="005C752F">
        <w:t xml:space="preserve">, we tested for differences in </w:t>
      </w:r>
      <w:del w:id="33" w:author="GAV" w:date="2019-10-30T16:16:00Z">
        <w:r w:rsidR="005C752F" w:rsidDel="00F1656B">
          <w:delText xml:space="preserve">regions’ </w:delText>
        </w:r>
      </w:del>
      <w:ins w:id="34" w:author="GAV" w:date="2019-10-30T16:16:00Z">
        <w:r w:rsidR="00F1656B">
          <w:t xml:space="preserve">regional </w:t>
        </w:r>
      </w:ins>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ins w:id="35" w:author="GAV" w:date="2019-10-30T16:16:00Z">
        <w:r w:rsidR="00F1656B">
          <w:t xml:space="preserve">as implemented </w:t>
        </w:r>
      </w:ins>
      <w:r w:rsidR="0061190A">
        <w:t>in R</w:t>
      </w:r>
      <w:r w:rsidR="005C752F">
        <w:t>.</w:t>
      </w:r>
      <w:r w:rsidR="00DE7007">
        <w:t xml:space="preserve"> </w:t>
      </w:r>
      <w:del w:id="36" w:author="GAV" w:date="2019-10-30T16:16:00Z">
        <w:r w:rsidR="00DE7007" w:rsidDel="00F1656B">
          <w:delText xml:space="preserve">We performed the </w:delText>
        </w:r>
        <w:r w:rsidR="00DE7007" w:rsidDel="00F1656B">
          <w:rPr>
            <w:i/>
          </w:rPr>
          <w:delText>CLES</w:delText>
        </w:r>
        <w:r w:rsidR="00DE7007" w:rsidDel="00F1656B">
          <w:delText xml:space="preserve">-calculations and </w:delText>
        </w:r>
        <w:r w:rsidR="00DE7007" w:rsidDel="00F1656B">
          <w:rPr>
            <w:i/>
          </w:rPr>
          <w:delText>U</w:delText>
        </w:r>
        <w:r w:rsidR="00DE7007" w:rsidDel="00F1656B">
          <w:delText>-tests</w:delText>
        </w:r>
      </w:del>
      <w:ins w:id="37" w:author="GAV" w:date="2019-10-30T16:16:00Z">
        <w:r w:rsidR="00F1656B">
          <w:t>Both analyses were done</w:t>
        </w:r>
      </w:ins>
      <w:r w:rsidR="00DE7007">
        <w:t xml:space="preserve"> at </w:t>
      </w:r>
      <w:ins w:id="38" w:author="GAV" w:date="2019-10-30T16:16:00Z">
        <w:r w:rsidR="00F1656B">
          <w:t>all</w:t>
        </w:r>
      </w:ins>
      <w:ins w:id="39" w:author="GAV" w:date="2019-10-30T16:17:00Z">
        <w:r w:rsidR="00F1656B">
          <w:t xml:space="preserve"> </w:t>
        </w:r>
      </w:ins>
      <w:del w:id="40" w:author="GAV" w:date="2019-10-30T16:16:00Z">
        <w:r w:rsidR="00DE7007" w:rsidDel="00F1656B">
          <w:delText xml:space="preserve">the </w:delText>
        </w:r>
      </w:del>
      <w:r w:rsidR="00DE7007">
        <w:t>four spatial scales</w:t>
      </w:r>
      <w:del w:id="41" w:author="GAV" w:date="2019-10-30T16:17:00Z">
        <w:r w:rsidR="00DE7007" w:rsidDel="00F1656B">
          <w:delText xml:space="preserve"> considered</w:delText>
        </w:r>
      </w:del>
      <w:r w:rsidR="00502FAF">
        <w:t>. Th</w:t>
      </w:r>
      <w:r w:rsidR="0076433F">
        <w:t>is</w:t>
      </w:r>
      <w:r w:rsidR="00502FAF">
        <w:t xml:space="preserve"> enabled us</w:t>
      </w:r>
      <w:r w:rsidR="00DE7007">
        <w:t xml:space="preserve"> to assess scale-dependence</w:t>
      </w:r>
      <w:r w:rsidR="00502FAF">
        <w:t xml:space="preserve"> in heterogeneity and to ascertain the spatial scale </w:t>
      </w:r>
      <w:del w:id="42" w:author="GAV" w:date="2019-10-30T16:17:00Z">
        <w:r w:rsidR="00502FAF" w:rsidDel="00F1656B">
          <w:delText xml:space="preserve">(if any) </w:delText>
        </w:r>
      </w:del>
      <w:r w:rsidR="00502FAF">
        <w:t xml:space="preserve">at which </w:t>
      </w:r>
      <w:ins w:id="43" w:author="GAV" w:date="2019-10-30T16:30:00Z">
        <w:r w:rsidR="00793F46">
          <w:t xml:space="preserve">regional </w:t>
        </w:r>
      </w:ins>
      <w:r w:rsidR="00502FAF">
        <w:t>environmental heterogeneity</w:t>
      </w:r>
      <w:ins w:id="44" w:author="GAV" w:date="2019-10-30T16:17:00Z">
        <w:r w:rsidR="00F1656B">
          <w:t xml:space="preserve"> differences are</w:t>
        </w:r>
      </w:ins>
      <w:del w:id="45" w:author="GAV" w:date="2019-10-30T16:17:00Z">
        <w:r w:rsidR="00502FAF" w:rsidDel="00F1656B">
          <w:delText xml:space="preserve"> is</w:delText>
        </w:r>
      </w:del>
      <w:r w:rsidR="00502FAF">
        <w:t xml:space="preserve"> most pronounced.</w:t>
      </w:r>
    </w:p>
    <w:p w14:paraId="362E99FC" w14:textId="77122C2B" w:rsidR="00DD2348" w:rsidRDefault="00DD7307" w:rsidP="008A4E97">
      <w:pPr>
        <w:pStyle w:val="Heading2"/>
        <w:spacing w:line="240" w:lineRule="auto"/>
      </w:pPr>
      <w:bookmarkStart w:id="46" w:name="environmental-heterogeneity-as-an-explan"/>
      <w:r>
        <w:t>2.3</w:t>
      </w:r>
      <w:r w:rsidR="0009179A">
        <w:t>:</w:t>
      </w:r>
      <w:r>
        <w:t xml:space="preserve"> </w:t>
      </w:r>
      <w:r w:rsidR="005F0FFB">
        <w:t>Environmental heterogeneity as an explanation of species richness</w:t>
      </w:r>
      <w:bookmarkEnd w:id="46"/>
    </w:p>
    <w:p w14:paraId="23BA1837" w14:textId="684EF964" w:rsidR="002F092D" w:rsidRDefault="00842DF6" w:rsidP="00DF0226">
      <w:pPr>
        <w:pStyle w:val="FirstParagraph"/>
        <w:rPr>
          <w:rFonts w:eastAsiaTheme="minorEastAsia"/>
        </w:rPr>
      </w:pPr>
      <w:del w:id="47" w:author="GAV" w:date="2019-11-22T13:32:00Z">
        <w:r w:rsidDel="001E723F">
          <w:delText xml:space="preserve">In the </w:delText>
        </w:r>
        <w:commentRangeStart w:id="48"/>
        <w:r w:rsidDel="001E723F">
          <w:delText xml:space="preserve">absence </w:delText>
        </w:r>
        <w:commentRangeEnd w:id="48"/>
        <w:r w:rsidR="0076433F" w:rsidDel="001E723F">
          <w:rPr>
            <w:rStyle w:val="CommentReference"/>
            <w:rFonts w:ascii="Times New Roman" w:hAnsiTheme="minorHAnsi"/>
          </w:rPr>
          <w:commentReference w:id="48"/>
        </w:r>
        <w:r w:rsidDel="001E723F">
          <w:delText>of</w:delText>
        </w:r>
        <w:r w:rsidR="00FE3E67" w:rsidDel="001E723F">
          <w:delText xml:space="preserve"> strong non</w:delText>
        </w:r>
        <w:r w:rsidR="00310871" w:rsidDel="001E723F">
          <w:delText>-</w:delText>
        </w:r>
        <w:r w:rsidR="00FE3E67" w:rsidDel="001E723F">
          <w:delText xml:space="preserve">linearity </w:delText>
        </w:r>
      </w:del>
      <w:del w:id="49" w:author="GAV" w:date="2019-10-30T16:32:00Z">
        <w:r w:rsidR="00FE3E67" w:rsidDel="00793F46">
          <w:delText xml:space="preserve">of the relationships between environmental heterogeneity </w:delText>
        </w:r>
      </w:del>
      <w:del w:id="50" w:author="GAV" w:date="2019-10-30T16:31:00Z">
        <w:r w:rsidR="00FE3E67" w:rsidDel="00793F46">
          <w:delText>(</w:delText>
        </w:r>
        <w:r w:rsidDel="00793F46">
          <w:delText xml:space="preserve">in </w:delText>
        </w:r>
        <w:r w:rsidR="00FE3E67" w:rsidDel="00793F46">
          <w:delText xml:space="preserve">the </w:delText>
        </w:r>
        <w:r w:rsidR="009D35D4" w:rsidDel="00793F46">
          <w:delText>nine</w:delText>
        </w:r>
        <w:r w:rsidR="00FE3E67" w:rsidDel="00793F46">
          <w:delText xml:space="preserve"> selected variables</w:delText>
        </w:r>
        <w:r w:rsidDel="00793F46">
          <w:delText>,</w:delText>
        </w:r>
        <w:r w:rsidR="00FE3E67" w:rsidDel="00793F46">
          <w:delText xml:space="preserve"> and the major heterogen</w:delText>
        </w:r>
        <w:r w:rsidDel="00793F46">
          <w:delText>e</w:delText>
        </w:r>
        <w:r w:rsidR="00FE3E67" w:rsidDel="00793F46">
          <w:delText xml:space="preserve">ity axis represented by PC1) </w:delText>
        </w:r>
      </w:del>
      <w:del w:id="51" w:author="GAV" w:date="2019-10-30T16:32:00Z">
        <w:r w:rsidR="00FE3E67" w:rsidDel="00793F46">
          <w:delText>and species richness at the QDS</w:delText>
        </w:r>
        <w:r w:rsidR="00A95D88" w:rsidDel="00793F46">
          <w:delText>-</w:delText>
        </w:r>
        <w:r w:rsidR="00774484" w:rsidDel="00793F46">
          <w:delText>,</w:delText>
        </w:r>
        <w:r w:rsidR="00FE3E67" w:rsidDel="00793F46">
          <w:delText xml:space="preserve"> HDS</w:delText>
        </w:r>
        <w:r w:rsidR="00A95D88" w:rsidDel="00793F46">
          <w:delText>-</w:delText>
        </w:r>
        <w:r w:rsidR="00774484" w:rsidDel="00793F46">
          <w:delText xml:space="preserve"> and DS-</w:delText>
        </w:r>
        <w:r w:rsidR="00FE3E67" w:rsidDel="00793F46">
          <w:delText>scale</w:delText>
        </w:r>
        <w:r w:rsidR="00774484" w:rsidDel="00793F46">
          <w:delText>s</w:delText>
        </w:r>
        <w:r w:rsidR="00FE3E67" w:rsidDel="00793F46">
          <w:delText xml:space="preserve">, </w:delText>
        </w:r>
      </w:del>
      <w:del w:id="52" w:author="GAV" w:date="2019-11-22T13:32:00Z">
        <w:r w:rsidR="00FE3E67" w:rsidDel="001E723F">
          <w:delText>w</w:delText>
        </w:r>
      </w:del>
      <w:ins w:id="53" w:author="GAV" w:date="2019-11-22T13:32:00Z">
        <w:r w:rsidR="001E723F">
          <w:t>W</w:t>
        </w:r>
      </w:ins>
      <w:r w:rsidR="00FE3E67">
        <w:t>e used linear</w:t>
      </w:r>
      <w:ins w:id="54" w:author="GAV" w:date="2019-10-30T16:35:00Z">
        <w:r w:rsidR="00FE4E23">
          <w:t xml:space="preserve"> </w:t>
        </w:r>
      </w:ins>
      <w:del w:id="55" w:author="GAV" w:date="2019-10-30T16:36:00Z">
        <w:r w:rsidR="00FE3E67" w:rsidDel="00FE4E23">
          <w:delText xml:space="preserve"> </w:delText>
        </w:r>
      </w:del>
      <w:r w:rsidR="00FE3E67">
        <w:t>models</w:t>
      </w:r>
      <w:r w:rsidR="00CD7A9B">
        <w:t xml:space="preserve"> </w:t>
      </w:r>
      <w:r w:rsidR="00FE3E67">
        <w:t xml:space="preserve">to assess </w:t>
      </w:r>
      <w:r w:rsidR="005F0FFB">
        <w:t xml:space="preserve">the explanatory power of </w:t>
      </w:r>
      <w:del w:id="56" w:author="GAV" w:date="2019-10-30T16:45:00Z">
        <w:r w:rsidR="007948F4" w:rsidDel="00352C55">
          <w:delText xml:space="preserve">environmental </w:delText>
        </w:r>
      </w:del>
      <w:r w:rsidR="007948F4">
        <w:t>heterogeneity</w:t>
      </w:r>
      <w:r w:rsidR="005F0FFB">
        <w:t xml:space="preserve"> </w:t>
      </w:r>
      <w:ins w:id="57" w:author="GAV" w:date="2019-10-30T16:31:00Z">
        <w:r w:rsidR="00793F46">
          <w:t xml:space="preserve">in the nine selected </w:t>
        </w:r>
      </w:ins>
      <w:ins w:id="58" w:author="GAV" w:date="2019-10-30T16:45:00Z">
        <w:r w:rsidR="00352C55">
          <w:t xml:space="preserve">environmental </w:t>
        </w:r>
      </w:ins>
      <w:ins w:id="59" w:author="GAV" w:date="2019-10-30T16:31:00Z">
        <w:r w:rsidR="00793F46">
          <w:t>variables, and the major heterogeneity axis represented by PC1</w:t>
        </w:r>
      </w:ins>
      <w:ins w:id="60" w:author="GAV" w:date="2019-10-30T16:46:00Z">
        <w:r w:rsidR="00352C55">
          <w:t>,</w:t>
        </w:r>
      </w:ins>
      <w:ins w:id="61" w:author="GAV" w:date="2019-10-30T16:31:00Z">
        <w:r w:rsidR="00793F46">
          <w:t xml:space="preserve"> </w:t>
        </w:r>
      </w:ins>
      <w:r w:rsidR="00FE3E67">
        <w:t xml:space="preserve">as </w:t>
      </w:r>
      <w:del w:id="62" w:author="GAV" w:date="2019-11-19T15:33:00Z">
        <w:r w:rsidR="00FE3E67" w:rsidDel="00963268">
          <w:delText xml:space="preserve">a </w:delText>
        </w:r>
      </w:del>
      <w:r w:rsidR="00FE3E67">
        <w:t>determinant</w:t>
      </w:r>
      <w:ins w:id="63" w:author="GAV" w:date="2019-11-19T15:33:00Z">
        <w:r w:rsidR="00963268">
          <w:t>s</w:t>
        </w:r>
      </w:ins>
      <w:r w:rsidR="00FE3E67">
        <w:t xml:space="preserve"> of</w:t>
      </w:r>
      <w:r w:rsidR="005F0FFB">
        <w:t xml:space="preserve"> species richness</w:t>
      </w:r>
      <w:r w:rsidR="00FE3E67">
        <w:t xml:space="preserve"> </w:t>
      </w:r>
      <w:ins w:id="64" w:author="GAV" w:date="2019-10-30T16:32:00Z">
        <w:r w:rsidR="00793F46">
          <w:t>across the two regions</w:t>
        </w:r>
      </w:ins>
      <w:ins w:id="65" w:author="GAV" w:date="2019-11-19T15:38:00Z">
        <w:r w:rsidR="00A13B07">
          <w:t>.</w:t>
        </w:r>
      </w:ins>
      <w:del w:id="66" w:author="GAV" w:date="2019-10-30T16:32:00Z">
        <w:r w:rsidR="00FE3E67" w:rsidDel="00793F46">
          <w:delText>across the two regions</w:delText>
        </w:r>
      </w:del>
      <w:del w:id="67" w:author="GAV" w:date="2019-10-30T16:46:00Z">
        <w:r w:rsidR="005F0FFB" w:rsidDel="00352C55">
          <w:delText xml:space="preserve">. </w:delText>
        </w:r>
        <w:r w:rsidR="00A95D88" w:rsidDel="00352C55">
          <w:delText xml:space="preserve">These analyses made use of </w:delText>
        </w:r>
      </w:del>
      <w:del w:id="68" w:author="GAV" w:date="2019-10-30T16:17:00Z">
        <w:r w:rsidR="005F0FFB" w:rsidDel="006C3004">
          <w:delText xml:space="preserve">the </w:delText>
        </w:r>
      </w:del>
      <w:del w:id="69" w:author="GAV" w:date="2019-10-30T16:46:00Z">
        <w:r w:rsidR="005F0FFB" w:rsidDel="00352C55">
          <w:delText xml:space="preserve">species richness data </w:delText>
        </w:r>
      </w:del>
      <w:del w:id="70" w:author="GAV" w:date="2019-10-30T16:37:00Z">
        <w:r w:rsidR="005F0FFB" w:rsidDel="00FE4E23">
          <w:delText xml:space="preserve">collated </w:delText>
        </w:r>
      </w:del>
      <w:del w:id="71" w:author="GAV" w:date="2019-10-30T16:46:00Z">
        <w:r w:rsidR="005F0FFB" w:rsidDel="00352C55">
          <w:delText>at the QDS-</w:delText>
        </w:r>
        <w:r w:rsidR="00774484" w:rsidDel="00352C55">
          <w:delText xml:space="preserve">, </w:delText>
        </w:r>
        <w:r w:rsidR="005F0FFB" w:rsidDel="00352C55">
          <w:delText>HDS-</w:delText>
        </w:r>
        <w:r w:rsidR="00774484" w:rsidDel="00352C55">
          <w:delText xml:space="preserve"> and DS-</w:delText>
        </w:r>
        <w:r w:rsidR="005F0FFB" w:rsidDel="00352C55">
          <w:delText xml:space="preserve">scales </w:delText>
        </w:r>
      </w:del>
      <w:del w:id="72" w:author="GAV" w:date="2019-10-30T16:37:00Z">
        <w:r w:rsidR="005F0FFB" w:rsidDel="00FE4E23">
          <w:delText xml:space="preserve">and measures of </w:delText>
        </w:r>
        <w:r w:rsidR="007948F4" w:rsidDel="00FE4E23">
          <w:delText>environmental heterogeneity</w:delText>
        </w:r>
        <w:r w:rsidR="005F0FFB" w:rsidDel="00FE4E23">
          <w:delText xml:space="preserve"> </w:delText>
        </w:r>
        <w:r w:rsidR="00C04D03" w:rsidDel="00FE4E23">
          <w:delText>determined at the</w:delText>
        </w:r>
        <w:r w:rsidDel="00FE4E23">
          <w:delText>s</w:delText>
        </w:r>
        <w:r w:rsidR="00C04D03" w:rsidDel="00FE4E23">
          <w:delText>e</w:delText>
        </w:r>
        <w:r w:rsidDel="00FE4E23">
          <w:delText xml:space="preserve"> same</w:delText>
        </w:r>
        <w:r w:rsidR="00C04D03" w:rsidDel="00FE4E23">
          <w:delText xml:space="preserve"> scales</w:delText>
        </w:r>
      </w:del>
      <w:del w:id="73" w:author="GAV" w:date="2019-11-19T15:38:00Z">
        <w:r w:rsidR="005F0FFB" w:rsidDel="00A13B07">
          <w:delText>.</w:delText>
        </w:r>
      </w:del>
      <w:r w:rsidR="002F092D">
        <w:t xml:space="preserve"> </w:t>
      </w:r>
      <w:del w:id="74" w:author="GAV" w:date="2019-10-30T16:36:00Z">
        <w:r w:rsidR="0040493A" w:rsidRPr="009266B9" w:rsidDel="00FE4E23">
          <w:delText xml:space="preserve">To </w:delText>
        </w:r>
      </w:del>
      <w:del w:id="75" w:author="GAV" w:date="2019-10-30T16:34:00Z">
        <w:r w:rsidR="0040493A" w:rsidRPr="009266B9" w:rsidDel="00793F46">
          <w:delText>test the dependence of species richness on environmental heterogeneity</w:delText>
        </w:r>
        <w:r w:rsidR="009D6DDE" w:rsidDel="00793F46">
          <w:delText>,</w:delText>
        </w:r>
        <w:r w:rsidR="0040493A" w:rsidRPr="009266B9" w:rsidDel="00793F46">
          <w:delText xml:space="preserve"> and to </w:delText>
        </w:r>
      </w:del>
      <w:del w:id="76" w:author="GAV" w:date="2019-10-30T16:36:00Z">
        <w:r w:rsidR="0040493A" w:rsidRPr="009266B9" w:rsidDel="00FE4E23">
          <w:delText>assess whether the form of th</w:delText>
        </w:r>
      </w:del>
      <w:del w:id="77" w:author="GAV" w:date="2019-10-30T16:34:00Z">
        <w:r w:rsidR="0040493A" w:rsidRPr="009266B9" w:rsidDel="00793F46">
          <w:delText>is dependence</w:delText>
        </w:r>
      </w:del>
      <w:del w:id="78" w:author="GAV" w:date="2019-10-30T16:36:00Z">
        <w:r w:rsidR="0040493A" w:rsidRPr="009266B9" w:rsidDel="00FE4E23">
          <w:delText xml:space="preserve"> is identical across the two regions, we fitted </w:delText>
        </w:r>
        <w:r w:rsidR="00037267" w:rsidRPr="009266B9" w:rsidDel="00FE4E23">
          <w:delText xml:space="preserve">simple and multiple </w:delText>
        </w:r>
        <w:r w:rsidR="0040493A" w:rsidRPr="009266B9" w:rsidDel="00FE4E23">
          <w:delText xml:space="preserve">linear </w:delText>
        </w:r>
        <w:r w:rsidR="00037267" w:rsidRPr="009266B9" w:rsidDel="00FE4E23">
          <w:delText xml:space="preserve">regression </w:delText>
        </w:r>
        <w:r w:rsidR="0040493A" w:rsidRPr="009266B9" w:rsidDel="00FE4E23">
          <w:delText xml:space="preserve">models </w:delText>
        </w:r>
        <w:r w:rsidR="00037267" w:rsidRPr="009266B9" w:rsidDel="00FE4E23">
          <w:delText>specifying</w:delText>
        </w:r>
        <w:r w:rsidR="00D9131F" w:rsidDel="00FE4E23">
          <w:delText xml:space="preserve"> </w:delText>
        </w:r>
        <w:r w:rsidR="002D0B56" w:rsidRPr="009266B9" w:rsidDel="00FE4E23">
          <w:rPr>
            <w:i/>
          </w:rPr>
          <w:delText>S</w:delText>
        </w:r>
        <w:r w:rsidR="002D0B56" w:rsidRPr="009266B9" w:rsidDel="00FE4E23">
          <w:rPr>
            <w:vertAlign w:val="subscript"/>
          </w:rPr>
          <w:delText>HDS</w:delText>
        </w:r>
        <w:r w:rsidR="004C28BF" w:rsidDel="00FE4E23">
          <w:delText>,</w:delText>
        </w:r>
        <w:r w:rsidR="00037267" w:rsidRPr="009266B9" w:rsidDel="00FE4E23">
          <w:delText xml:space="preserve"> </w:delText>
        </w:r>
        <w:r w:rsidR="009B2347" w:rsidRPr="009266B9" w:rsidDel="00FE4E23">
          <w:rPr>
            <w:i/>
          </w:rPr>
          <w:delText>S</w:delText>
        </w:r>
        <w:r w:rsidR="009B2347" w:rsidRPr="009266B9" w:rsidDel="00FE4E23">
          <w:rPr>
            <w:vertAlign w:val="subscript"/>
          </w:rPr>
          <w:delText>QDS</w:delText>
        </w:r>
        <w:r w:rsidR="009B2347" w:rsidRPr="009266B9" w:rsidDel="00FE4E23">
          <w:delText xml:space="preserve"> </w:delText>
        </w:r>
        <w:r w:rsidR="004C28BF" w:rsidDel="00FE4E23">
          <w:delText xml:space="preserve">and </w:delText>
        </w:r>
        <w:r w:rsidR="004C28BF" w:rsidRPr="009266B9" w:rsidDel="00FE4E23">
          <w:rPr>
            <w:i/>
          </w:rPr>
          <w:delText>S</w:delText>
        </w:r>
        <w:r w:rsidR="004C28BF" w:rsidRPr="009266B9" w:rsidDel="00FE4E23">
          <w:rPr>
            <w:vertAlign w:val="subscript"/>
          </w:rPr>
          <w:delText>DS</w:delText>
        </w:r>
        <w:r w:rsidR="004C28BF" w:rsidRPr="009266B9" w:rsidDel="00FE4E23">
          <w:rPr>
            <w:rFonts w:eastAsiaTheme="minorEastAsia"/>
          </w:rPr>
          <w:delText xml:space="preserve"> </w:delText>
        </w:r>
      </w:del>
      <w:del w:id="79" w:author="GAV" w:date="2019-10-30T16:18:00Z">
        <w:r w:rsidR="004C28BF" w:rsidDel="006C3004">
          <w:rPr>
            <w:rFonts w:eastAsiaTheme="minorEastAsia"/>
          </w:rPr>
          <w:delText xml:space="preserve">each </w:delText>
        </w:r>
      </w:del>
      <w:del w:id="80" w:author="GAV" w:date="2019-10-30T16:36:00Z">
        <w:r w:rsidR="002D0B56" w:rsidRPr="009266B9" w:rsidDel="00FE4E23">
          <w:rPr>
            <w:rFonts w:eastAsiaTheme="minorEastAsia"/>
          </w:rPr>
          <w:delText>as</w:delText>
        </w:r>
        <w:r w:rsidR="00037267" w:rsidRPr="009266B9" w:rsidDel="00FE4E23">
          <w:rPr>
            <w:rFonts w:eastAsiaTheme="minorEastAsia"/>
          </w:rPr>
          <w:delText xml:space="preserve"> function</w:delText>
        </w:r>
        <w:r w:rsidR="004C28BF" w:rsidDel="00FE4E23">
          <w:rPr>
            <w:rFonts w:eastAsiaTheme="minorEastAsia"/>
          </w:rPr>
          <w:delText>s</w:delText>
        </w:r>
        <w:r w:rsidR="00037267" w:rsidRPr="009266B9" w:rsidDel="00FE4E23">
          <w:rPr>
            <w:rFonts w:eastAsiaTheme="minorEastAsia"/>
          </w:rPr>
          <w:delText xml:space="preserve"> of environmental heterogeneity.</w:delText>
        </w:r>
      </w:del>
    </w:p>
    <w:p w14:paraId="738597DF" w14:textId="09216C08" w:rsidR="000A2EAE" w:rsidRPr="00516F90" w:rsidRDefault="00711950">
      <w:pPr>
        <w:pStyle w:val="FirstParagraph"/>
        <w:rPr>
          <w:ins w:id="81" w:author="GAV" w:date="2019-11-13T09:55:00Z"/>
          <w:rFonts w:eastAsiaTheme="minorEastAsia"/>
        </w:rPr>
      </w:pPr>
      <w:del w:id="82" w:author="GAV" w:date="2019-10-30T16:37:00Z">
        <w:r w:rsidDel="00FE4E23">
          <w:rPr>
            <w:rFonts w:eastAsiaTheme="minorEastAsia"/>
          </w:rPr>
          <w:delText>For the univariate regressions</w:delText>
        </w:r>
      </w:del>
      <w:ins w:id="83" w:author="GAV" w:date="2019-10-30T16:37:00Z">
        <w:r w:rsidR="00FE4E23">
          <w:rPr>
            <w:rFonts w:eastAsiaTheme="minorEastAsia"/>
          </w:rPr>
          <w:t xml:space="preserve">We first used </w:t>
        </w:r>
      </w:ins>
      <w:ins w:id="84" w:author="GAV" w:date="2019-11-19T15:29:00Z">
        <w:r w:rsidR="00963268">
          <w:rPr>
            <w:rFonts w:eastAsiaTheme="minorEastAsia"/>
          </w:rPr>
          <w:t>analys</w:t>
        </w:r>
      </w:ins>
      <w:ins w:id="85" w:author="GAV" w:date="2019-11-19T15:30:00Z">
        <w:r w:rsidR="00963268">
          <w:rPr>
            <w:rFonts w:eastAsiaTheme="minorEastAsia"/>
          </w:rPr>
          <w:t>e</w:t>
        </w:r>
      </w:ins>
      <w:ins w:id="86" w:author="GAV" w:date="2019-11-19T15:29:00Z">
        <w:r w:rsidR="00963268">
          <w:rPr>
            <w:rFonts w:eastAsiaTheme="minorEastAsia"/>
          </w:rPr>
          <w:t>s of covariance</w:t>
        </w:r>
      </w:ins>
      <w:ins w:id="87" w:author="GAV" w:date="2019-11-19T15:35:00Z">
        <w:r w:rsidR="00A13B07">
          <w:rPr>
            <w:rFonts w:eastAsiaTheme="minorEastAsia"/>
          </w:rPr>
          <w:t xml:space="preserve"> (ANCOVA)</w:t>
        </w:r>
      </w:ins>
      <w:ins w:id="88" w:author="GAV" w:date="2019-11-19T15:38:00Z">
        <w:r w:rsidR="00A13B07">
          <w:t>, at the QDS-, HDS- and DS-scales,</w:t>
        </w:r>
      </w:ins>
      <w:ins w:id="89" w:author="GAV" w:date="2019-10-30T16:37:00Z">
        <w:r w:rsidR="00FE4E23">
          <w:rPr>
            <w:rFonts w:eastAsiaTheme="minorEastAsia"/>
          </w:rPr>
          <w:t xml:space="preserve"> to relate species richness to </w:t>
        </w:r>
      </w:ins>
      <w:ins w:id="90" w:author="GAV" w:date="2019-11-19T15:31:00Z">
        <w:r w:rsidR="00963268">
          <w:rPr>
            <w:rFonts w:eastAsiaTheme="minorEastAsia"/>
          </w:rPr>
          <w:t xml:space="preserve">the </w:t>
        </w:r>
      </w:ins>
      <w:ins w:id="91" w:author="GAV" w:date="2019-10-30T16:38:00Z">
        <w:r w:rsidR="00FE4E23">
          <w:rPr>
            <w:rFonts w:eastAsiaTheme="minorEastAsia"/>
          </w:rPr>
          <w:t>heterogeneit</w:t>
        </w:r>
      </w:ins>
      <w:ins w:id="92" w:author="GAV" w:date="2019-11-19T15:34:00Z">
        <w:r w:rsidR="00963268">
          <w:rPr>
            <w:rFonts w:eastAsiaTheme="minorEastAsia"/>
          </w:rPr>
          <w:t>y</w:t>
        </w:r>
      </w:ins>
      <w:ins w:id="93" w:author="GAV" w:date="2019-11-19T15:31:00Z">
        <w:r w:rsidR="00963268">
          <w:rPr>
            <w:rFonts w:eastAsiaTheme="minorEastAsia"/>
          </w:rPr>
          <w:t xml:space="preserve"> </w:t>
        </w:r>
      </w:ins>
      <w:ins w:id="94" w:author="GAV" w:date="2019-10-30T16:38:00Z">
        <w:r w:rsidR="00FE4E23">
          <w:rPr>
            <w:rFonts w:eastAsiaTheme="minorEastAsia"/>
          </w:rPr>
          <w:t xml:space="preserve">of </w:t>
        </w:r>
      </w:ins>
      <w:ins w:id="95" w:author="GAV" w:date="2019-11-19T15:34:00Z">
        <w:r w:rsidR="00963268">
          <w:rPr>
            <w:rFonts w:eastAsiaTheme="minorEastAsia"/>
          </w:rPr>
          <w:t>each</w:t>
        </w:r>
      </w:ins>
      <w:ins w:id="96" w:author="GAV" w:date="2019-10-30T16:38:00Z">
        <w:r w:rsidR="00FE4E23">
          <w:rPr>
            <w:rFonts w:eastAsiaTheme="minorEastAsia"/>
          </w:rPr>
          <w:t xml:space="preserve"> environmental variable</w:t>
        </w:r>
      </w:ins>
      <w:ins w:id="97" w:author="GAV" w:date="2019-11-19T15:34:00Z">
        <w:r w:rsidR="00A13B07">
          <w:rPr>
            <w:rFonts w:eastAsiaTheme="minorEastAsia"/>
          </w:rPr>
          <w:t>, and</w:t>
        </w:r>
      </w:ins>
      <w:ins w:id="98" w:author="GAV" w:date="2019-11-13T14:31:00Z">
        <w:r w:rsidR="00A15FD6">
          <w:rPr>
            <w:rFonts w:eastAsiaTheme="minorEastAsia"/>
          </w:rPr>
          <w:t xml:space="preserve"> </w:t>
        </w:r>
      </w:ins>
      <w:ins w:id="99" w:author="GAV" w:date="2019-11-19T15:35:00Z">
        <w:r w:rsidR="00A13B07">
          <w:rPr>
            <w:rFonts w:eastAsiaTheme="minorEastAsia"/>
          </w:rPr>
          <w:t xml:space="preserve">to </w:t>
        </w:r>
      </w:ins>
      <w:ins w:id="100" w:author="GAV" w:date="2019-10-30T16:40:00Z">
        <w:r w:rsidR="00FE4E23">
          <w:rPr>
            <w:rFonts w:eastAsiaTheme="minorEastAsia"/>
          </w:rPr>
          <w:t xml:space="preserve">the major axis of heterogeneity, </w:t>
        </w:r>
      </w:ins>
      <w:ins w:id="101" w:author="GAV" w:date="2019-11-19T15:31:00Z">
        <w:r w:rsidR="00963268">
          <w:rPr>
            <w:rFonts w:eastAsiaTheme="minorEastAsia"/>
          </w:rPr>
          <w:t>across the two regions</w:t>
        </w:r>
      </w:ins>
      <w:ins w:id="102" w:author="GAV" w:date="2019-10-30T16:39:00Z">
        <w:r w:rsidR="00FE4E23">
          <w:rPr>
            <w:rFonts w:eastAsiaTheme="minorEastAsia"/>
          </w:rPr>
          <w:t xml:space="preserve">. </w:t>
        </w:r>
      </w:ins>
      <w:ins w:id="103" w:author="GAV" w:date="2019-11-15T15:24:00Z">
        <w:r w:rsidR="00A465FD">
          <w:rPr>
            <w:rFonts w:eastAsiaTheme="minorEastAsia"/>
          </w:rPr>
          <w:t>I</w:t>
        </w:r>
      </w:ins>
      <w:ins w:id="104" w:author="GAV" w:date="2019-10-30T16:39:00Z">
        <w:r w:rsidR="00FE4E23">
          <w:rPr>
            <w:rFonts w:eastAsiaTheme="minorEastAsia"/>
          </w:rPr>
          <w:t>n order to assess whether th</w:t>
        </w:r>
      </w:ins>
      <w:ins w:id="105" w:author="GAV" w:date="2019-10-30T16:40:00Z">
        <w:r w:rsidR="00547291">
          <w:rPr>
            <w:rFonts w:eastAsiaTheme="minorEastAsia"/>
          </w:rPr>
          <w:t>ese</w:t>
        </w:r>
      </w:ins>
      <w:ins w:id="106" w:author="GAV" w:date="2019-10-30T16:39:00Z">
        <w:r w:rsidR="00FE4E23">
          <w:rPr>
            <w:rFonts w:eastAsiaTheme="minorEastAsia"/>
          </w:rPr>
          <w:t xml:space="preserve"> relationship</w:t>
        </w:r>
      </w:ins>
      <w:ins w:id="107" w:author="GAV" w:date="2019-10-30T16:40:00Z">
        <w:r w:rsidR="00547291">
          <w:rPr>
            <w:rFonts w:eastAsiaTheme="minorEastAsia"/>
          </w:rPr>
          <w:t>s are</w:t>
        </w:r>
      </w:ins>
      <w:ins w:id="108" w:author="GAV" w:date="2019-10-30T16:39:00Z">
        <w:r w:rsidR="00FE4E23">
          <w:rPr>
            <w:rFonts w:eastAsiaTheme="minorEastAsia"/>
          </w:rPr>
          <w:t xml:space="preserve"> identical</w:t>
        </w:r>
      </w:ins>
      <w:ins w:id="109" w:author="GAV" w:date="2019-10-30T16:42:00Z">
        <w:r w:rsidR="00547291">
          <w:rPr>
            <w:rFonts w:eastAsiaTheme="minorEastAsia"/>
          </w:rPr>
          <w:t xml:space="preserve"> in form</w:t>
        </w:r>
      </w:ins>
      <w:ins w:id="110" w:author="GAV" w:date="2019-10-30T16:39:00Z">
        <w:r w:rsidR="00FE4E23">
          <w:rPr>
            <w:rFonts w:eastAsiaTheme="minorEastAsia"/>
          </w:rPr>
          <w:t xml:space="preserve"> </w:t>
        </w:r>
      </w:ins>
      <w:ins w:id="111" w:author="GAV" w:date="2019-10-30T16:40:00Z">
        <w:r w:rsidR="00547291">
          <w:rPr>
            <w:rFonts w:eastAsiaTheme="minorEastAsia"/>
          </w:rPr>
          <w:t>across</w:t>
        </w:r>
      </w:ins>
      <w:ins w:id="112" w:author="GAV" w:date="2019-10-30T16:39:00Z">
        <w:r w:rsidR="00FE4E23">
          <w:rPr>
            <w:rFonts w:eastAsiaTheme="minorEastAsia"/>
          </w:rPr>
          <w:t xml:space="preserve"> the two regions</w:t>
        </w:r>
      </w:ins>
      <w:r>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w:t>
      </w:r>
      <w:ins w:id="113" w:author="GAV" w:date="2019-10-30T16:41:00Z">
        <w:r w:rsidR="00547291">
          <w:rPr>
            <w:rFonts w:eastAsiaTheme="minorEastAsia"/>
          </w:rPr>
          <w:t>each</w:t>
        </w:r>
      </w:ins>
      <w:ins w:id="114" w:author="GAV" w:date="2019-10-30T16:42:00Z">
        <w:r w:rsidR="00547291">
          <w:rPr>
            <w:rFonts w:eastAsiaTheme="minorEastAsia"/>
          </w:rPr>
          <w:t xml:space="preserve"> heterogeneity predictor </w:t>
        </w:r>
        <w:r w:rsidR="00547291" w:rsidRPr="00D51E2F">
          <w:rPr>
            <w:rFonts w:eastAsiaTheme="minorEastAsia"/>
            <w:i/>
          </w:rPr>
          <w:t>X</w:t>
        </w:r>
        <w:r w:rsidR="00547291">
          <w:rPr>
            <w:rFonts w:eastAsiaTheme="minorEastAsia"/>
          </w:rPr>
          <w:t xml:space="preserve">, as follows: </w:t>
        </w:r>
      </w:ins>
      <w:del w:id="115" w:author="GAV" w:date="2019-10-30T16:38:00Z">
        <w:r w:rsidDel="00FE4E23">
          <w:rPr>
            <w:rFonts w:eastAsiaTheme="minorEastAsia"/>
          </w:rPr>
          <w:delText xml:space="preserve">each of the nine axes of environmental heterogeneity </w:delText>
        </w:r>
      </w:del>
      <w:del w:id="116" w:author="GAV" w:date="2019-10-30T16:42:00Z">
        <w:r w:rsidDel="00547291">
          <w:rPr>
            <w:rFonts w:eastAsiaTheme="minorEastAsia"/>
          </w:rPr>
          <w:delText>and the major axis of heterogeneity</w:delText>
        </w:r>
        <w:r w:rsidR="00CF1356" w:rsidDel="00547291">
          <w:rPr>
            <w:rFonts w:eastAsiaTheme="minorEastAsia"/>
          </w:rPr>
          <w:delText xml:space="preserve"> </w:delText>
        </w:r>
      </w:del>
      <w:del w:id="117" w:author="GAV" w:date="2019-10-30T16:36:00Z">
        <w:r w:rsidR="00CF1356" w:rsidDel="00FE4E23">
          <w:rPr>
            <w:rFonts w:eastAsiaTheme="minorEastAsia"/>
          </w:rPr>
          <w:delText>from the PCA</w:delText>
        </w:r>
        <w:r w:rsidR="00A07350" w:rsidDel="00FE4E23">
          <w:rPr>
            <w:rFonts w:eastAsiaTheme="minorEastAsia"/>
          </w:rPr>
          <w:delText xml:space="preserve"> </w:delText>
        </w:r>
      </w:del>
      <w:del w:id="118" w:author="GAV" w:date="2019-10-30T16:42:00Z">
        <w:r w:rsidR="00A07350" w:rsidDel="00547291">
          <w:rPr>
            <w:rFonts w:eastAsiaTheme="minorEastAsia"/>
          </w:rPr>
          <w:delText>to</w:delText>
        </w:r>
        <w:r w:rsidR="007F6D6D" w:rsidDel="00547291">
          <w:rPr>
            <w:rFonts w:eastAsiaTheme="minorEastAsia"/>
          </w:rPr>
          <w:delText xml:space="preserve"> </w:delText>
        </w:r>
        <w:r w:rsidR="00E751A7" w:rsidRPr="00070D03" w:rsidDel="00547291">
          <w:delText>describe empirical patterns of covariance between ax</w:delText>
        </w:r>
        <w:r w:rsidR="00F57DF5" w:rsidDel="00547291">
          <w:delText>e</w:delText>
        </w:r>
        <w:r w:rsidR="00E751A7" w:rsidRPr="00070D03" w:rsidDel="00547291">
          <w:delText>s of environmental heterogeneity and species richness</w:delText>
        </w:r>
        <w:r w:rsidR="00E751A7" w:rsidDel="00547291">
          <w:delText>.</w:delText>
        </w:r>
        <w:r w:rsidR="00E751A7" w:rsidDel="00547291">
          <w:rPr>
            <w:rFonts w:eastAsiaTheme="minorEastAsia"/>
          </w:rPr>
          <w:delText xml:space="preserve"> </w:delText>
        </w:r>
        <w:r w:rsidR="00D51E2F" w:rsidDel="00547291">
          <w:rPr>
            <w:rFonts w:eastAsiaTheme="minorEastAsia"/>
          </w:rPr>
          <w:delText xml:space="preserve">For each </w:delText>
        </w:r>
        <w:r w:rsidR="00D530A1" w:rsidDel="00547291">
          <w:rPr>
            <w:rFonts w:eastAsiaTheme="minorEastAsia"/>
          </w:rPr>
          <w:delText xml:space="preserve">heterogeneity </w:delText>
        </w:r>
        <w:r w:rsidR="00D51E2F" w:rsidDel="00547291">
          <w:rPr>
            <w:rFonts w:eastAsiaTheme="minorEastAsia"/>
          </w:rPr>
          <w:delText xml:space="preserve">predictor variable </w:delText>
        </w:r>
        <w:r w:rsidR="00D51E2F" w:rsidRPr="00D51E2F" w:rsidDel="00547291">
          <w:rPr>
            <w:rFonts w:eastAsiaTheme="minorEastAsia"/>
            <w:i/>
          </w:rPr>
          <w:delText>X</w:delText>
        </w:r>
        <w:r w:rsidR="00D51E2F" w:rsidDel="00547291">
          <w:rPr>
            <w:rFonts w:eastAsiaTheme="minorEastAsia"/>
          </w:rPr>
          <w:delText>, we fit:</w:delText>
        </w:r>
        <w:r w:rsidR="00FF6DA3" w:rsidDel="00547291">
          <w:rPr>
            <w:rFonts w:eastAsiaTheme="minorEastAsia"/>
          </w:rPr>
          <w:delText xml:space="preserve"> </w:delText>
        </w:r>
      </w:del>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ins w:id="119" w:author="GAV" w:date="2019-11-19T15:39:00Z">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ins>
      <w:r w:rsidR="004511B3">
        <w:rPr>
          <w:rFonts w:eastAsiaTheme="minorEastAsia"/>
        </w:rPr>
        <w:t xml:space="preserve">model </w:t>
      </w:r>
      <w:ins w:id="120" w:author="GAV" w:date="2019-11-19T15:39:00Z">
        <w:r w:rsidR="00C07B05">
          <w:rPr>
            <w:rFonts w:eastAsiaTheme="minorEastAsia"/>
          </w:rPr>
          <w:t>which includes</w:t>
        </w:r>
      </w:ins>
      <w:del w:id="121" w:author="GAV" w:date="2019-11-13T14:32:00Z">
        <w:r w:rsidR="004511B3" w:rsidDel="00A15FD6">
          <w:rPr>
            <w:rFonts w:eastAsiaTheme="minorEastAsia"/>
          </w:rPr>
          <w:delText xml:space="preserve">with </w:delText>
        </w:r>
      </w:del>
      <w:ins w:id="122" w:author="GAV" w:date="2019-11-13T14:32:00Z">
        <w:r w:rsidR="00A15FD6">
          <w:rPr>
            <w:rFonts w:eastAsiaTheme="minorEastAsia"/>
          </w:rPr>
          <w:t xml:space="preserve"> </w:t>
        </w:r>
      </w:ins>
      <w:r w:rsidR="004511B3">
        <w:rPr>
          <w:rFonts w:eastAsiaTheme="minorEastAsia"/>
        </w:rPr>
        <w:t xml:space="preserve">an interaction </w:t>
      </w:r>
      <w:ins w:id="123" w:author="GAV" w:date="2019-11-13T14:32:00Z">
        <w:r w:rsidR="00A15FD6">
          <w:rPr>
            <w:rFonts w:eastAsiaTheme="minorEastAsia"/>
          </w:rPr>
          <w:t xml:space="preserve">between heterogeneity and </w:t>
        </w:r>
      </w:ins>
      <w:del w:id="124" w:author="GAV" w:date="2019-11-13T14:31:00Z">
        <w:r w:rsidR="004511B3" w:rsidDel="00A15FD6">
          <w:rPr>
            <w:rFonts w:eastAsiaTheme="minorEastAsia"/>
          </w:rPr>
          <w:delText xml:space="preserve">term for </w:delText>
        </w:r>
      </w:del>
      <w:r w:rsidR="004511B3">
        <w:rPr>
          <w:rFonts w:eastAsiaTheme="minorEastAsia"/>
        </w:rPr>
        <w:t>region</w:t>
      </w:r>
      <w:ins w:id="125" w:author="GAV" w:date="2019-11-19T15:39:00Z">
        <w:r w:rsidR="00723D01">
          <w:rPr>
            <w:rFonts w:eastAsiaTheme="minorEastAsia"/>
          </w:rPr>
          <w:t xml:space="preserve"> (</w:t>
        </w:r>
      </w:ins>
      <w:del w:id="126" w:author="GAV" w:date="2019-11-19T15:39:00Z">
        <w:r w:rsidR="004511B3" w:rsidDel="00C07B05">
          <w:rPr>
            <w:rFonts w:eastAsiaTheme="minorEastAsia"/>
          </w:rPr>
          <w:delText xml:space="preserve"> (“main effect </w:delText>
        </w:r>
        <w:r w:rsidR="004511B3" w:rsidDel="00C07B05">
          <w:rPr>
            <w:rFonts w:eastAsiaTheme="minorEastAsia" w:cstheme="majorBidi"/>
          </w:rPr>
          <w:delText>×</w:delText>
        </w:r>
        <w:r w:rsidR="004511B3" w:rsidDel="00C07B05">
          <w:rPr>
            <w:rFonts w:eastAsiaTheme="minorEastAsia"/>
          </w:rPr>
          <w:delText xml:space="preserve"> region”</w:delText>
        </w:r>
        <w:r w:rsidR="004511B3" w:rsidDel="00723D01">
          <w:rPr>
            <w:rFonts w:eastAsiaTheme="minorEastAsia"/>
          </w:rPr>
          <w:delText>;</w:delText>
        </w:r>
        <w:r w:rsidR="00D67CEB" w:rsidDel="00723D01">
          <w:rPr>
            <w:rFonts w:eastAsiaTheme="minorEastAsia"/>
          </w:rPr>
          <w:delText xml:space="preserve"> </w:delText>
        </w:r>
      </w:del>
      <w:del w:id="127" w:author="GAV" w:date="2019-10-30T16:44:00Z">
        <w:r w:rsidR="00D67CEB" w:rsidDel="00547291">
          <w:rPr>
            <w:rFonts w:eastAsiaTheme="minorEastAsia"/>
          </w:rPr>
          <w:delText>(</w:delText>
        </w:r>
      </w:del>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ins w:id="128" w:author="GAV" w:date="2019-10-30T16:44:00Z">
        <w:r w:rsidR="00547291">
          <w:rPr>
            <w:rFonts w:eastAsiaTheme="minorEastAsia"/>
          </w:rPr>
          <w:t>For each of the ten predictor</w:t>
        </w:r>
      </w:ins>
      <w:ins w:id="129" w:author="GAV" w:date="2019-11-19T15:36:00Z">
        <w:r w:rsidR="00A13B07">
          <w:rPr>
            <w:rFonts w:eastAsiaTheme="minorEastAsia"/>
          </w:rPr>
          <w:t>s</w:t>
        </w:r>
      </w:ins>
      <w:ins w:id="130" w:author="GAV" w:date="2019-10-30T16:45:00Z">
        <w:r w:rsidR="00547291">
          <w:rPr>
            <w:rFonts w:eastAsiaTheme="minorEastAsia"/>
          </w:rPr>
          <w:t>, t</w:t>
        </w:r>
      </w:ins>
      <w:del w:id="131" w:author="GAV" w:date="2019-10-30T16:45:00Z">
        <w:r w:rsidR="00042E25" w:rsidDel="00547291">
          <w:rPr>
            <w:rFonts w:eastAsiaTheme="minorEastAsia"/>
          </w:rPr>
          <w:delText>T</w:delText>
        </w:r>
      </w:del>
      <w:r w:rsidR="00042E25">
        <w:rPr>
          <w:rFonts w:eastAsiaTheme="minorEastAsia"/>
        </w:rPr>
        <w:t xml:space="preserve">he best fitting </w:t>
      </w:r>
      <w:del w:id="132" w:author="GAV" w:date="2019-10-30T16:45:00Z">
        <w:r w:rsidR="00042E25" w:rsidDel="00547291">
          <w:rPr>
            <w:rFonts w:eastAsiaTheme="minorEastAsia"/>
          </w:rPr>
          <w:delText>of these three models</w:delText>
        </w:r>
      </w:del>
      <w:ins w:id="133" w:author="GAV" w:date="2019-10-30T16:45:00Z">
        <w:r w:rsidR="00547291">
          <w:rPr>
            <w:rFonts w:eastAsiaTheme="minorEastAsia"/>
          </w:rPr>
          <w:t>model</w:t>
        </w:r>
      </w:ins>
      <w:r w:rsidR="00042E25">
        <w:rPr>
          <w:rFonts w:eastAsiaTheme="minorEastAsia"/>
        </w:rPr>
        <w:t xml:space="preserve"> </w:t>
      </w:r>
      <w:del w:id="134" w:author="GAV" w:date="2019-10-30T16:44:00Z">
        <w:r w:rsidR="00042E25" w:rsidDel="00547291">
          <w:rPr>
            <w:rFonts w:eastAsiaTheme="minorEastAsia"/>
          </w:rPr>
          <w:delText xml:space="preserve">for each of the ten predictor variables </w:delText>
        </w:r>
      </w:del>
      <w:r w:rsidR="00042E25">
        <w:rPr>
          <w:rFonts w:eastAsiaTheme="minorEastAsia"/>
        </w:rPr>
        <w:t>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del w:id="135" w:author="GAV" w:date="2019-11-13T14:32:00Z">
        <w:r w:rsidR="00472BBD" w:rsidDel="00A15FD6">
          <w:rPr>
            <w:rFonts w:eastAsiaTheme="minorEastAsia"/>
          </w:rPr>
          <w:delText xml:space="preserve">such </w:delText>
        </w:r>
      </w:del>
      <w:del w:id="136" w:author="GAV" w:date="2019-11-13T14:33:00Z">
        <w:r w:rsidR="00472BBD" w:rsidDel="00A15FD6">
          <w:rPr>
            <w:rFonts w:eastAsiaTheme="minorEastAsia"/>
          </w:rPr>
          <w:delText xml:space="preserve">that </w:delText>
        </w:r>
      </w:del>
      <w:del w:id="137" w:author="GAV" w:date="2019-11-19T15:40:00Z">
        <w:r w:rsidR="00472BBD" w:rsidDel="008841AF">
          <w:rPr>
            <w:rFonts w:eastAsiaTheme="minorEastAsia"/>
          </w:rPr>
          <w:delText xml:space="preserve">the </w:delText>
        </w:r>
      </w:del>
      <w:del w:id="138" w:author="GAV" w:date="2019-11-15T15:25:00Z">
        <w:r w:rsidR="00472BBD" w:rsidDel="00A465FD">
          <w:rPr>
            <w:rFonts w:eastAsiaTheme="minorEastAsia"/>
          </w:rPr>
          <w:delText xml:space="preserve">selected </w:delText>
        </w:r>
      </w:del>
      <w:del w:id="139" w:author="GAV" w:date="2019-11-19T15:40:00Z">
        <w:r w:rsidR="00472BBD" w:rsidDel="008841AF">
          <w:rPr>
            <w:rFonts w:eastAsiaTheme="minorEastAsia"/>
          </w:rPr>
          <w:delText xml:space="preserve">model </w:delText>
        </w:r>
      </w:del>
      <w:del w:id="140" w:author="GAV" w:date="2019-11-13T14:32:00Z">
        <w:r w:rsidR="00472BBD" w:rsidDel="00A15FD6">
          <w:delText xml:space="preserve">was </w:delText>
        </w:r>
      </w:del>
      <w:ins w:id="141" w:author="GAV" w:date="2019-11-15T15:25:00Z">
        <w:r w:rsidR="00A465FD">
          <w:t xml:space="preserve">as </w:t>
        </w:r>
      </w:ins>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ins w:id="142" w:author="GAV" w:date="2019-11-13T14:20:00Z">
        <w:r w:rsidR="00B07EC3">
          <w:rPr>
            <w:rFonts w:eastAsiaTheme="minorEastAsia"/>
          </w:rPr>
          <w:t>Where the</w:t>
        </w:r>
      </w:ins>
      <w:ins w:id="143" w:author="GAV" w:date="2019-11-13T09:55:00Z">
        <w:r w:rsidR="000A2EAE">
          <w:rPr>
            <w:rFonts w:eastAsiaTheme="minorEastAsia"/>
          </w:rPr>
          <w:t xml:space="preserve"> </w:t>
        </w:r>
      </w:ins>
      <w:ins w:id="144" w:author="GAV" w:date="2019-11-13T09:56:00Z">
        <w:r w:rsidR="000A2EAE">
          <w:rPr>
            <w:rFonts w:eastAsiaTheme="minorEastAsia"/>
          </w:rPr>
          <w:t xml:space="preserve">“main effect only” model </w:t>
        </w:r>
      </w:ins>
      <w:ins w:id="145" w:author="GAV" w:date="2019-11-13T14:22:00Z">
        <w:r w:rsidR="00B07EC3">
          <w:rPr>
            <w:rFonts w:eastAsiaTheme="minorEastAsia"/>
          </w:rPr>
          <w:t>describes</w:t>
        </w:r>
      </w:ins>
      <w:ins w:id="146" w:author="GAV" w:date="2019-11-13T14:20:00Z">
        <w:r w:rsidR="00B07EC3">
          <w:rPr>
            <w:rFonts w:eastAsiaTheme="minorEastAsia"/>
          </w:rPr>
          <w:t xml:space="preserve"> </w:t>
        </w:r>
      </w:ins>
      <w:ins w:id="147" w:author="GAV" w:date="2019-11-19T15:36:00Z">
        <w:r w:rsidR="00A13B07">
          <w:rPr>
            <w:rFonts w:eastAsiaTheme="minorEastAsia"/>
          </w:rPr>
          <w:t>heterogeneity</w:t>
        </w:r>
      </w:ins>
      <w:ins w:id="148" w:author="GAV" w:date="2019-11-13T14:21:00Z">
        <w:r w:rsidR="00B07EC3">
          <w:rPr>
            <w:rFonts w:eastAsiaTheme="minorEastAsia"/>
          </w:rPr>
          <w:t xml:space="preserve"> </w:t>
        </w:r>
      </w:ins>
      <w:ins w:id="149" w:author="GAV" w:date="2019-11-13T14:33:00Z">
        <w:r w:rsidR="00A15FD6">
          <w:rPr>
            <w:rFonts w:eastAsiaTheme="minorEastAsia"/>
          </w:rPr>
          <w:t xml:space="preserve">as having a uniform effect </w:t>
        </w:r>
      </w:ins>
      <w:ins w:id="150" w:author="GAV" w:date="2019-11-13T14:21:00Z">
        <w:r w:rsidR="00B07EC3">
          <w:rPr>
            <w:rFonts w:eastAsiaTheme="minorEastAsia"/>
          </w:rPr>
          <w:t xml:space="preserve">on species </w:t>
        </w:r>
      </w:ins>
      <w:ins w:id="151" w:author="GAV" w:date="2019-11-13T14:23:00Z">
        <w:r w:rsidR="00B07EC3">
          <w:rPr>
            <w:rFonts w:eastAsiaTheme="minorEastAsia"/>
          </w:rPr>
          <w:t>richness</w:t>
        </w:r>
      </w:ins>
      <w:ins w:id="152" w:author="GAV" w:date="2019-11-13T14:22:00Z">
        <w:r w:rsidR="00B07EC3">
          <w:rPr>
            <w:rFonts w:eastAsiaTheme="minorEastAsia"/>
          </w:rPr>
          <w:t xml:space="preserve"> across the two regions</w:t>
        </w:r>
      </w:ins>
      <w:ins w:id="153" w:author="GAV" w:date="2019-11-13T14:33:00Z">
        <w:r w:rsidR="00A15FD6">
          <w:rPr>
            <w:rFonts w:eastAsiaTheme="minorEastAsia"/>
          </w:rPr>
          <w:t xml:space="preserve"> (i.e. a common relationship)</w:t>
        </w:r>
      </w:ins>
      <w:ins w:id="154" w:author="GAV" w:date="2019-11-13T14:22:00Z">
        <w:r w:rsidR="00B07EC3">
          <w:rPr>
            <w:rFonts w:eastAsiaTheme="minorEastAsia"/>
          </w:rPr>
          <w:t xml:space="preserve">, the “main effect + region” </w:t>
        </w:r>
      </w:ins>
      <w:ins w:id="155" w:author="GAV" w:date="2019-11-13T14:23:00Z">
        <w:r w:rsidR="00B07EC3">
          <w:rPr>
            <w:rFonts w:eastAsiaTheme="minorEastAsia"/>
          </w:rPr>
          <w:t xml:space="preserve">and </w:t>
        </w:r>
      </w:ins>
      <w:ins w:id="156" w:author="GAV" w:date="2019-11-13T14:24:00Z">
        <w:r w:rsidR="00B07EC3">
          <w:rPr>
            <w:rFonts w:eastAsiaTheme="minorEastAsia"/>
          </w:rPr>
          <w:t xml:space="preserve">“main effect </w:t>
        </w:r>
        <w:r w:rsidR="00B07EC3">
          <w:rPr>
            <w:rFonts w:eastAsiaTheme="minorEastAsia" w:cstheme="majorBidi"/>
          </w:rPr>
          <w:t>×</w:t>
        </w:r>
        <w:r w:rsidR="00B07EC3">
          <w:rPr>
            <w:rFonts w:eastAsiaTheme="minorEastAsia"/>
          </w:rPr>
          <w:t xml:space="preserve"> region” models </w:t>
        </w:r>
      </w:ins>
      <w:ins w:id="157" w:author="GAV" w:date="2019-11-13T14:27:00Z">
        <w:r w:rsidR="009D235A">
          <w:rPr>
            <w:rFonts w:eastAsiaTheme="minorEastAsia"/>
          </w:rPr>
          <w:t>describe the relationship</w:t>
        </w:r>
      </w:ins>
      <w:ins w:id="158" w:author="GAV" w:date="2019-11-13T14:34:00Z">
        <w:r w:rsidR="00A15FD6">
          <w:rPr>
            <w:rFonts w:eastAsiaTheme="minorEastAsia"/>
          </w:rPr>
          <w:t>s</w:t>
        </w:r>
      </w:ins>
      <w:ins w:id="159" w:author="GAV" w:date="2019-11-13T14:27:00Z">
        <w:r w:rsidR="009D235A">
          <w:rPr>
            <w:rFonts w:eastAsiaTheme="minorEastAsia"/>
          </w:rPr>
          <w:t xml:space="preserve"> </w:t>
        </w:r>
      </w:ins>
      <w:ins w:id="160" w:author="GAV" w:date="2019-11-13T14:34:00Z">
        <w:r w:rsidR="00A15FD6">
          <w:rPr>
            <w:rFonts w:eastAsiaTheme="minorEastAsia"/>
          </w:rPr>
          <w:t>of</w:t>
        </w:r>
      </w:ins>
      <w:ins w:id="161" w:author="GAV" w:date="2019-11-13T14:27:00Z">
        <w:r w:rsidR="009D235A">
          <w:rPr>
            <w:rFonts w:eastAsiaTheme="minorEastAsia"/>
          </w:rPr>
          <w:t xml:space="preserve"> species richness </w:t>
        </w:r>
      </w:ins>
      <w:ins w:id="162" w:author="GAV" w:date="2019-11-13T14:34:00Z">
        <w:r w:rsidR="00A15FD6">
          <w:rPr>
            <w:rFonts w:eastAsiaTheme="minorEastAsia"/>
          </w:rPr>
          <w:t>to</w:t>
        </w:r>
      </w:ins>
      <w:ins w:id="163" w:author="GAV" w:date="2019-11-13T14:27:00Z">
        <w:r w:rsidR="009D235A">
          <w:rPr>
            <w:rFonts w:eastAsiaTheme="minorEastAsia"/>
          </w:rPr>
          <w:t xml:space="preserve"> heterogeneity as </w:t>
        </w:r>
      </w:ins>
      <w:ins w:id="164" w:author="GAV" w:date="2019-11-13T14:28:00Z">
        <w:r w:rsidR="009D235A">
          <w:rPr>
            <w:rFonts w:eastAsiaTheme="minorEastAsia"/>
          </w:rPr>
          <w:t>being region</w:t>
        </w:r>
      </w:ins>
      <w:ins w:id="165" w:author="GAV" w:date="2019-11-19T15:37:00Z">
        <w:r w:rsidR="00A13B07">
          <w:rPr>
            <w:rFonts w:eastAsiaTheme="minorEastAsia"/>
          </w:rPr>
          <w:t>-dependent</w:t>
        </w:r>
      </w:ins>
      <w:ins w:id="166" w:author="GAV" w:date="2019-11-13T14:27:00Z">
        <w:r w:rsidR="009D235A">
          <w:rPr>
            <w:rFonts w:eastAsiaTheme="minorEastAsia"/>
          </w:rPr>
          <w:t>.</w:t>
        </w:r>
      </w:ins>
      <w:ins w:id="167" w:author="GAV" w:date="2019-11-13T14:28:00Z">
        <w:r w:rsidR="009D235A">
          <w:rPr>
            <w:rFonts w:eastAsiaTheme="minorEastAsia"/>
          </w:rPr>
          <w:t xml:space="preserve"> Specifically, where the “main effect + region” model describe</w:t>
        </w:r>
      </w:ins>
      <w:ins w:id="168" w:author="GAV" w:date="2019-11-13T14:34:00Z">
        <w:r w:rsidR="00A15FD6">
          <w:rPr>
            <w:rFonts w:eastAsiaTheme="minorEastAsia"/>
          </w:rPr>
          <w:t>s</w:t>
        </w:r>
      </w:ins>
      <w:ins w:id="169" w:author="GAV" w:date="2019-11-13T14:28:00Z">
        <w:r w:rsidR="009D235A">
          <w:rPr>
            <w:rFonts w:eastAsiaTheme="minorEastAsia"/>
          </w:rPr>
          <w:t xml:space="preserve"> these relationships as being identical in terms of slope but not intercept, the </w:t>
        </w:r>
      </w:ins>
      <w:ins w:id="170" w:author="GAV" w:date="2019-11-13T14:29:00Z">
        <w:r w:rsidR="009D235A">
          <w:rPr>
            <w:rFonts w:eastAsiaTheme="minorEastAsia"/>
          </w:rPr>
          <w:t xml:space="preserve">“main effect </w:t>
        </w:r>
        <w:r w:rsidR="009D235A">
          <w:rPr>
            <w:rFonts w:eastAsiaTheme="minorEastAsia" w:cstheme="majorBidi"/>
          </w:rPr>
          <w:t>×</w:t>
        </w:r>
        <w:r w:rsidR="009D235A">
          <w:rPr>
            <w:rFonts w:eastAsiaTheme="minorEastAsia"/>
          </w:rPr>
          <w:t xml:space="preserve"> region” describes them as differing in both intercept and slope.</w:t>
        </w:r>
      </w:ins>
    </w:p>
    <w:p w14:paraId="5DB6CA6B" w14:textId="7BB8DDFF" w:rsidR="00DF0226" w:rsidRPr="00D67CEB" w:rsidDel="009D235A" w:rsidRDefault="00A465FD">
      <w:pPr>
        <w:pStyle w:val="FirstParagraph"/>
        <w:rPr>
          <w:del w:id="171" w:author="GAV" w:date="2019-11-13T14:29:00Z"/>
          <w:rFonts w:cstheme="majorBidi"/>
        </w:rPr>
      </w:pPr>
      <w:ins w:id="172" w:author="GAV" w:date="2019-11-15T15:26:00Z">
        <w:r>
          <w:rPr>
            <w:rFonts w:eastAsiaTheme="minorEastAsia"/>
          </w:rPr>
          <w:t>We then used m</w:t>
        </w:r>
      </w:ins>
      <w:del w:id="173" w:author="GAV" w:date="2019-11-13T09:55:00Z">
        <w:r w:rsidR="00042E25" w:rsidDel="000A2EAE">
          <w:rPr>
            <w:rFonts w:eastAsiaTheme="minorEastAsia"/>
          </w:rPr>
          <w:delText>U</w:delText>
        </w:r>
      </w:del>
      <w:del w:id="174" w:author="GAV" w:date="2019-11-13T14:29:00Z">
        <w:r w:rsidR="00042E25" w:rsidDel="009D235A">
          <w:rPr>
            <w:rFonts w:eastAsiaTheme="minorEastAsia"/>
          </w:rPr>
          <w:delText>sing this ANCOVA-like approach</w:delText>
        </w:r>
        <w:r w:rsidR="00472BBD" w:rsidDel="009D235A">
          <w:rPr>
            <w:rFonts w:eastAsiaTheme="minorEastAsia"/>
          </w:rPr>
          <w:delText>, we assess</w:delText>
        </w:r>
        <w:r w:rsidR="00DD12B0" w:rsidDel="009D235A">
          <w:rPr>
            <w:rFonts w:eastAsiaTheme="minorEastAsia"/>
          </w:rPr>
          <w:delText>ed</w:delText>
        </w:r>
        <w:r w:rsidR="00472BBD" w:rsidDel="009D235A">
          <w:rPr>
            <w:rFonts w:eastAsiaTheme="minorEastAsia"/>
          </w:rPr>
          <w:delText xml:space="preserve"> when</w:delText>
        </w:r>
        <w:r w:rsidR="00BB3048" w:rsidDel="009D235A">
          <w:rPr>
            <w:rFonts w:eastAsiaTheme="minorEastAsia"/>
          </w:rPr>
          <w:delText xml:space="preserve"> each form of</w:delText>
        </w:r>
        <w:r w:rsidR="00472BBD" w:rsidDel="009D235A">
          <w:rPr>
            <w:rFonts w:eastAsiaTheme="minorEastAsia"/>
          </w:rPr>
          <w:delText xml:space="preserve"> heterogeneity poorly predict</w:delText>
        </w:r>
        <w:r w:rsidR="00DD12B0" w:rsidDel="009D235A">
          <w:rPr>
            <w:rFonts w:eastAsiaTheme="minorEastAsia"/>
          </w:rPr>
          <w:delText>ed</w:delText>
        </w:r>
        <w:r w:rsidR="00472BBD" w:rsidDel="009D235A">
          <w:rPr>
            <w:rFonts w:eastAsiaTheme="minorEastAsia"/>
          </w:rPr>
          <w:delText xml:space="preserve"> species richness across the two regions (i.e. when a “main effect + region” model </w:delText>
        </w:r>
        <w:r w:rsidR="00843584" w:rsidDel="009D235A">
          <w:rPr>
            <w:rFonts w:eastAsiaTheme="minorEastAsia"/>
          </w:rPr>
          <w:delText>is</w:delText>
        </w:r>
        <w:r w:rsidR="00472BBD" w:rsidDel="009D235A">
          <w:rPr>
            <w:rFonts w:eastAsiaTheme="minorEastAsia"/>
          </w:rPr>
          <w:delText xml:space="preserve"> best fitting but with little support for the main effect</w:delText>
        </w:r>
        <w:r w:rsidR="00185A50" w:rsidDel="009D235A">
          <w:rPr>
            <w:rFonts w:eastAsiaTheme="minorEastAsia"/>
          </w:rPr>
          <w:delText>)</w:delText>
        </w:r>
        <w:r w:rsidR="00BB3048" w:rsidDel="009D235A">
          <w:rPr>
            <w:rFonts w:eastAsiaTheme="minorEastAsia"/>
          </w:rPr>
          <w:delText xml:space="preserve">, when </w:delText>
        </w:r>
        <w:r w:rsidR="00843584" w:rsidDel="009D235A">
          <w:rPr>
            <w:rFonts w:eastAsiaTheme="minorEastAsia"/>
          </w:rPr>
          <w:delText>there is a common relationship between a form of heterogeneity</w:delText>
        </w:r>
        <w:r w:rsidR="00185A50" w:rsidDel="009D235A">
          <w:rPr>
            <w:rFonts w:eastAsiaTheme="minorEastAsia"/>
          </w:rPr>
          <w:delText xml:space="preserve"> </w:delText>
        </w:r>
        <w:r w:rsidR="00843584" w:rsidDel="009D235A">
          <w:rPr>
            <w:rFonts w:eastAsiaTheme="minorEastAsia"/>
          </w:rPr>
          <w:delText>in both regions (i.e. when a “main effect only” or a “main effect + region” model is best fitting)</w:delText>
        </w:r>
        <w:r w:rsidR="00C11B97" w:rsidDel="009D235A">
          <w:rPr>
            <w:rFonts w:eastAsiaTheme="minorEastAsia"/>
          </w:rPr>
          <w:delText xml:space="preserve"> or when species richness in each region relates differently to a form of heterogeneity</w:delText>
        </w:r>
        <w:r w:rsidR="00843584" w:rsidDel="009D235A">
          <w:rPr>
            <w:rFonts w:eastAsiaTheme="minorEastAsia"/>
          </w:rPr>
          <w:delText xml:space="preserve"> </w:delText>
        </w:r>
        <w:r w:rsidR="00DF0226" w:rsidDel="009D235A">
          <w:rPr>
            <w:rFonts w:eastAsiaTheme="minorEastAsia"/>
          </w:rPr>
          <w:delText xml:space="preserve">(i.e. when a “main effect </w:delText>
        </w:r>
        <w:r w:rsidR="00DF0226" w:rsidDel="009D235A">
          <w:rPr>
            <w:rFonts w:eastAsiaTheme="minorEastAsia" w:cstheme="majorBidi"/>
          </w:rPr>
          <w:delText>×</w:delText>
        </w:r>
        <w:r w:rsidR="00DF0226" w:rsidDel="009D235A">
          <w:rPr>
            <w:rFonts w:eastAsiaTheme="minorEastAsia"/>
          </w:rPr>
          <w:delText xml:space="preserve"> region” model is best fitting).</w:delText>
        </w:r>
      </w:del>
    </w:p>
    <w:p w14:paraId="08FB22C3" w14:textId="77777777" w:rsidR="00E01AE6" w:rsidRDefault="007A5438">
      <w:pPr>
        <w:pStyle w:val="FirstParagraph"/>
        <w:rPr>
          <w:ins w:id="175" w:author="GAV" w:date="2019-11-20T11:19:00Z"/>
        </w:rPr>
      </w:pPr>
      <w:del w:id="176" w:author="GAV" w:date="2019-11-15T15:18:00Z">
        <w:r w:rsidDel="002536E4">
          <w:delText xml:space="preserve">The </w:delText>
        </w:r>
        <w:r w:rsidR="005F0FFB" w:rsidRPr="00070D03" w:rsidDel="002536E4">
          <w:delText>m</w:delText>
        </w:r>
      </w:del>
      <w:r w:rsidR="005F0FFB" w:rsidRPr="00070D03">
        <w:t>ulti</w:t>
      </w:r>
      <w:r>
        <w:t xml:space="preserve">ple linear regressions </w:t>
      </w:r>
      <w:del w:id="177" w:author="GAV" w:date="2019-11-15T15:21:00Z">
        <w:r w:rsidR="005F0FFB" w:rsidRPr="00070D03" w:rsidDel="002536E4">
          <w:delText>allow</w:delText>
        </w:r>
        <w:r w:rsidDel="002536E4">
          <w:delText>ed</w:delText>
        </w:r>
        <w:r w:rsidR="005F0FFB" w:rsidRPr="00070D03" w:rsidDel="002536E4">
          <w:delText xml:space="preserve"> us</w:delText>
        </w:r>
      </w:del>
      <w:del w:id="178" w:author="GAV" w:date="2019-11-15T15:26:00Z">
        <w:r w:rsidR="005F0FFB" w:rsidRPr="00070D03" w:rsidDel="00A465FD">
          <w:delText xml:space="preserve"> </w:delText>
        </w:r>
      </w:del>
      <w:r w:rsidR="005F0FFB" w:rsidRPr="00070D03">
        <w:t xml:space="preserve">to </w:t>
      </w:r>
      <w:del w:id="179" w:author="GAV" w:date="2019-11-15T15:19:00Z">
        <w:r w:rsidR="005F0FFB" w:rsidRPr="00070D03" w:rsidDel="002536E4">
          <w:delText>account for differences in</w:delText>
        </w:r>
      </w:del>
      <w:ins w:id="180" w:author="GAV" w:date="2019-11-15T15:19:00Z">
        <w:r w:rsidR="002536E4">
          <w:t>model species</w:t>
        </w:r>
      </w:ins>
      <w:r w:rsidR="005F0FFB" w:rsidRPr="00070D03">
        <w:t xml:space="preserve"> richness </w:t>
      </w:r>
      <w:ins w:id="181" w:author="GAV" w:date="2019-11-15T15:19:00Z">
        <w:r w:rsidR="002536E4">
          <w:t xml:space="preserve">as a function of </w:t>
        </w:r>
      </w:ins>
      <w:ins w:id="182" w:author="GAV" w:date="2019-11-15T15:26:00Z">
        <w:r w:rsidR="00A465FD">
          <w:t xml:space="preserve">region and </w:t>
        </w:r>
      </w:ins>
      <w:del w:id="183" w:author="GAV" w:date="2019-11-15T15:19:00Z">
        <w:r w:rsidR="005F0FFB" w:rsidRPr="00070D03" w:rsidDel="002536E4">
          <w:delText xml:space="preserve">across multiple axes of </w:delText>
        </w:r>
        <w:r w:rsidR="007948F4" w:rsidRPr="00070D03" w:rsidDel="002536E4">
          <w:delText xml:space="preserve">environmental </w:delText>
        </w:r>
      </w:del>
      <w:r w:rsidR="007948F4" w:rsidRPr="00070D03">
        <w:t>heterogeneity</w:t>
      </w:r>
      <w:r w:rsidR="005F0FFB" w:rsidRPr="00070D03">
        <w:t xml:space="preserve"> </w:t>
      </w:r>
      <w:ins w:id="184" w:author="GAV" w:date="2019-11-15T15:19:00Z">
        <w:r w:rsidR="002536E4">
          <w:t xml:space="preserve">in </w:t>
        </w:r>
      </w:ins>
      <w:ins w:id="185" w:author="GAV" w:date="2019-11-15T15:26:00Z">
        <w:r w:rsidR="00A465FD">
          <w:t>all nine</w:t>
        </w:r>
      </w:ins>
      <w:ins w:id="186" w:author="GAV" w:date="2019-11-15T15:19:00Z">
        <w:r w:rsidR="002536E4">
          <w:t xml:space="preserve"> environmental variables </w:t>
        </w:r>
      </w:ins>
      <w:r w:rsidR="005F0FFB" w:rsidRPr="00070D03">
        <w:t>simultaneousl</w:t>
      </w:r>
      <w:r w:rsidR="0059394E">
        <w:t xml:space="preserve">y. </w:t>
      </w:r>
      <w:ins w:id="187" w:author="GAV" w:date="2019-11-15T15:27:00Z">
        <w:r w:rsidR="00D6426B">
          <w:t xml:space="preserve">As with the simple regressions, </w:t>
        </w:r>
      </w:ins>
      <w:ins w:id="188" w:author="GAV" w:date="2019-11-15T15:30:00Z">
        <w:r w:rsidR="00D6426B">
          <w:t xml:space="preserve">this was </w:t>
        </w:r>
      </w:ins>
      <w:ins w:id="189" w:author="GAV" w:date="2019-11-15T15:27:00Z">
        <w:r w:rsidR="00D6426B">
          <w:t xml:space="preserve">done at </w:t>
        </w:r>
      </w:ins>
      <w:ins w:id="190" w:author="GAV" w:date="2019-11-15T15:19:00Z">
        <w:r w:rsidR="002536E4">
          <w:t>all three spatial scales</w:t>
        </w:r>
      </w:ins>
      <w:ins w:id="191" w:author="GAV" w:date="2019-11-15T15:28:00Z">
        <w:r w:rsidR="00D6426B">
          <w:t xml:space="preserve">. Starting from a </w:t>
        </w:r>
      </w:ins>
      <w:ins w:id="192" w:author="GAV" w:date="2019-11-15T15:30:00Z">
        <w:r w:rsidR="00D6426B">
          <w:t xml:space="preserve">19-predictor </w:t>
        </w:r>
      </w:ins>
      <w:ins w:id="193" w:author="GAV" w:date="2019-11-15T15:28:00Z">
        <w:r w:rsidR="00D6426B">
          <w:t>model</w:t>
        </w:r>
      </w:ins>
      <w:ins w:id="194" w:author="GAV" w:date="2019-11-15T15:45:00Z">
        <w:r w:rsidR="00094CB2">
          <w:t>,</w:t>
        </w:r>
      </w:ins>
      <w:ins w:id="195" w:author="GAV" w:date="2019-11-15T15:28:00Z">
        <w:r w:rsidR="00D6426B">
          <w:t xml:space="preserve"> </w:t>
        </w:r>
      </w:ins>
      <w:ins w:id="196" w:author="GAV" w:date="2019-11-15T15:31:00Z">
        <w:r w:rsidR="00D6426B">
          <w:t>including region,</w:t>
        </w:r>
      </w:ins>
      <w:ins w:id="197" w:author="GAV" w:date="2019-11-15T15:28:00Z">
        <w:r w:rsidR="00D6426B">
          <w:t xml:space="preserve"> </w:t>
        </w:r>
      </w:ins>
      <w:ins w:id="198" w:author="GAV" w:date="2019-11-15T15:34:00Z">
        <w:r w:rsidR="005E220D">
          <w:t xml:space="preserve">the </w:t>
        </w:r>
      </w:ins>
      <w:ins w:id="199" w:author="GAV" w:date="2019-11-15T15:28:00Z">
        <w:r w:rsidR="00D6426B">
          <w:t>heterogeneit</w:t>
        </w:r>
      </w:ins>
      <w:ins w:id="200" w:author="GAV" w:date="2019-11-15T15:34:00Z">
        <w:r w:rsidR="005E220D">
          <w:t>ies</w:t>
        </w:r>
      </w:ins>
      <w:ins w:id="201" w:author="GAV" w:date="2019-11-15T15:28:00Z">
        <w:r w:rsidR="00D6426B">
          <w:t xml:space="preserve"> </w:t>
        </w:r>
      </w:ins>
      <w:ins w:id="202" w:author="GAV" w:date="2019-11-15T15:45:00Z">
        <w:r w:rsidR="00094CB2">
          <w:t>of</w:t>
        </w:r>
      </w:ins>
      <w:ins w:id="203" w:author="GAV" w:date="2019-11-15T15:28:00Z">
        <w:r w:rsidR="00D6426B">
          <w:t xml:space="preserve"> all nine environmental variables and the interactions of the latter with region, </w:t>
        </w:r>
      </w:ins>
      <w:ins w:id="204" w:author="GAV" w:date="2019-11-15T15:32:00Z">
        <w:r w:rsidR="005E220D">
          <w:t xml:space="preserve">model simplification was done using </w:t>
        </w:r>
      </w:ins>
      <w:del w:id="205" w:author="GAV" w:date="2019-11-15T15:21:00Z">
        <w:r w:rsidR="0059394E" w:rsidDel="002536E4">
          <w:delText xml:space="preserve">Species richness was </w:delText>
        </w:r>
        <w:r w:rsidR="00AF4189" w:rsidDel="002536E4">
          <w:delText>regressed</w:delText>
        </w:r>
        <w:r w:rsidR="0059394E" w:rsidDel="002536E4">
          <w:delText xml:space="preserve"> </w:delText>
        </w:r>
        <w:r w:rsidR="00AF4189" w:rsidDel="002536E4">
          <w:delText>against the nine</w:delText>
        </w:r>
        <w:r w:rsidR="006139A3" w:rsidDel="002536E4">
          <w:delText xml:space="preserve"> separate</w:delText>
        </w:r>
        <w:r w:rsidR="0059394E" w:rsidDel="002536E4">
          <w:delText xml:space="preserve"> forms of environmental </w:delText>
        </w:r>
      </w:del>
      <w:del w:id="206" w:author="GAV" w:date="2019-11-15T15:31:00Z">
        <w:r w:rsidR="0059394E" w:rsidDel="00D6426B">
          <w:delText>heterogeneit</w:delText>
        </w:r>
      </w:del>
      <w:del w:id="207" w:author="GAV" w:date="2019-11-15T15:22:00Z">
        <w:r w:rsidR="0059394E" w:rsidDel="00A465FD">
          <w:delText>y</w:delText>
        </w:r>
      </w:del>
      <w:del w:id="208" w:author="GAV" w:date="2019-11-15T15:31:00Z">
        <w:r w:rsidR="00DD57EC" w:rsidDel="00D6426B">
          <w:delText>, including</w:delText>
        </w:r>
        <w:r w:rsidR="00BB5EDE" w:rsidDel="00D6426B">
          <w:delText xml:space="preserve"> </w:delText>
        </w:r>
        <w:r w:rsidR="00CD50FE" w:rsidDel="00D6426B">
          <w:delText>the interaction</w:delText>
        </w:r>
        <w:r w:rsidR="00BB5EDE" w:rsidDel="00D6426B">
          <w:delText>s</w:delText>
        </w:r>
        <w:r w:rsidR="00CD50FE" w:rsidDel="00D6426B">
          <w:delText xml:space="preserve"> of each with </w:delText>
        </w:r>
        <w:r w:rsidR="008E5474" w:rsidDel="00D6426B">
          <w:delText xml:space="preserve">a </w:delText>
        </w:r>
        <w:r w:rsidR="00CD50FE" w:rsidDel="00D6426B">
          <w:delText>region</w:delText>
        </w:r>
        <w:r w:rsidR="008E5474" w:rsidDel="00D6426B">
          <w:delText>-term. This was repeated at the</w:delText>
        </w:r>
        <w:r w:rsidR="0059394E" w:rsidDel="00D6426B">
          <w:delText xml:space="preserve"> three spatial scales. </w:delText>
        </w:r>
        <w:r w:rsidR="008E5474" w:rsidDel="00D6426B">
          <w:delText>These three models</w:delText>
        </w:r>
        <w:r w:rsidR="0059394E" w:rsidRPr="0059394E" w:rsidDel="00D6426B">
          <w:delText xml:space="preserve"> </w:delText>
        </w:r>
        <w:r w:rsidR="008E5474" w:rsidDel="00D6426B">
          <w:delText xml:space="preserve">were then </w:delText>
        </w:r>
        <w:r w:rsidR="0059394E" w:rsidRPr="0059394E" w:rsidDel="00D6426B">
          <w:delText xml:space="preserve">simplified using </w:delText>
        </w:r>
      </w:del>
      <w:r w:rsidR="0059394E" w:rsidRPr="0059394E">
        <w:t>reverse stepwise regression model selection</w:t>
      </w:r>
      <w:r w:rsidR="00520D38">
        <w:t xml:space="preserve"> (</w:t>
      </w:r>
      <w:r w:rsidR="00520D38" w:rsidRPr="00520D38">
        <w:rPr>
          <w:highlight w:val="yellow"/>
        </w:rPr>
        <w:t>ref</w:t>
      </w:r>
      <w:r w:rsidR="00520D38">
        <w:t>)</w:t>
      </w:r>
      <w:del w:id="209" w:author="GAV" w:date="2019-11-15T15:31:00Z">
        <w:r w:rsidR="00B73333" w:rsidDel="00D6426B">
          <w:delText>,</w:delText>
        </w:r>
      </w:del>
      <w:r w:rsidR="0059394E" w:rsidRPr="0059394E">
        <w:t xml:space="preserve"> </w:t>
      </w:r>
      <w:del w:id="210" w:author="GAV" w:date="2019-11-15T15:32:00Z">
        <w:r w:rsidR="0059394E" w:rsidRPr="0059394E" w:rsidDel="005E220D">
          <w:delText>based on</w:delText>
        </w:r>
      </w:del>
      <w:ins w:id="211" w:author="GAV" w:date="2019-11-15T15:32:00Z">
        <w:r w:rsidR="005E220D">
          <w:t>based on</w:t>
        </w:r>
      </w:ins>
      <w:r w:rsidR="0059394E" w:rsidRPr="0059394E">
        <w:t xml:space="preserve"> </w:t>
      </w:r>
      <w:r w:rsidR="0059394E" w:rsidRPr="0035175F">
        <w:rPr>
          <w:i/>
        </w:rPr>
        <w:t>AIC</w:t>
      </w:r>
      <w:r w:rsidR="0059394E" w:rsidRPr="0059394E">
        <w:t>-scores</w:t>
      </w:r>
      <w:ins w:id="212" w:author="GAV" w:date="2019-11-15T15:33:00Z">
        <w:r w:rsidR="005E220D">
          <w:t xml:space="preserve">. </w:t>
        </w:r>
      </w:ins>
      <w:ins w:id="213" w:author="GAV" w:date="2019-11-15T15:45:00Z">
        <w:r w:rsidR="00094CB2">
          <w:t xml:space="preserve">In the final model, the retention of significant </w:t>
        </w:r>
      </w:ins>
      <w:ins w:id="214" w:author="GAV" w:date="2019-11-15T15:46:00Z">
        <w:r w:rsidR="00094CB2">
          <w:t xml:space="preserve">heterogeneity-region </w:t>
        </w:r>
      </w:ins>
      <w:ins w:id="215" w:author="GAV" w:date="2019-11-15T15:45:00Z">
        <w:r w:rsidR="00094CB2">
          <w:t xml:space="preserve">interaction terms indicates that the dependence of species richness on heterogeneity </w:t>
        </w:r>
      </w:ins>
      <w:ins w:id="216" w:author="GAV" w:date="2019-11-15T15:48:00Z">
        <w:r w:rsidR="00094CB2">
          <w:t xml:space="preserve">differs between the two regions. </w:t>
        </w:r>
      </w:ins>
      <w:ins w:id="217" w:author="GAV" w:date="2019-11-15T15:51:00Z">
        <w:r w:rsidR="009D474B">
          <w:t>Conversely</w:t>
        </w:r>
      </w:ins>
      <w:ins w:id="218" w:author="GAV" w:date="2019-11-15T15:48:00Z">
        <w:r w:rsidR="00094CB2">
          <w:t>, where only the main effect</w:t>
        </w:r>
      </w:ins>
      <w:ins w:id="219" w:author="GAV" w:date="2019-11-15T15:51:00Z">
        <w:r w:rsidR="009D474B">
          <w:t xml:space="preserve"> is</w:t>
        </w:r>
      </w:ins>
      <w:ins w:id="220" w:author="GAV" w:date="2019-11-15T15:48:00Z">
        <w:r w:rsidR="00094CB2">
          <w:t xml:space="preserve"> significant</w:t>
        </w:r>
      </w:ins>
      <w:ins w:id="221" w:author="GAV" w:date="2019-11-15T15:49:00Z">
        <w:r w:rsidR="009D474B">
          <w:t xml:space="preserve"> the dependence of species richness on heterogeneity is inferred to be uniform across the two regions.</w:t>
        </w:r>
      </w:ins>
    </w:p>
    <w:p w14:paraId="22B60912" w14:textId="05E4684D" w:rsidR="00F42EEB" w:rsidRPr="00502524" w:rsidRDefault="00F42EEB">
      <w:pPr>
        <w:pStyle w:val="Heading2"/>
        <w:spacing w:line="240" w:lineRule="auto"/>
        <w:rPr>
          <w:ins w:id="222" w:author="GAV" w:date="2019-11-20T11:16:00Z"/>
        </w:rPr>
        <w:pPrChange w:id="223" w:author="GAV" w:date="2019-11-20T11:23:00Z">
          <w:pPr>
            <w:pStyle w:val="FirstParagraph"/>
          </w:pPr>
        </w:pPrChange>
      </w:pPr>
      <w:ins w:id="224" w:author="GAV" w:date="2019-11-20T11:15:00Z">
        <w:r w:rsidRPr="00502524">
          <w:t xml:space="preserve">2.4: </w:t>
        </w:r>
      </w:ins>
      <w:ins w:id="225" w:author="GAV" w:date="2019-11-20T11:35:00Z">
        <w:r w:rsidR="003D2B4F">
          <w:t>S</w:t>
        </w:r>
      </w:ins>
      <w:ins w:id="226" w:author="GAV" w:date="2019-11-20T11:15:00Z">
        <w:r w:rsidRPr="00502524">
          <w:t>pecies richness</w:t>
        </w:r>
      </w:ins>
      <w:ins w:id="227" w:author="GAV" w:date="2019-11-20T11:35:00Z">
        <w:r w:rsidR="003D2B4F">
          <w:t xml:space="preserve"> hotspots</w:t>
        </w:r>
      </w:ins>
    </w:p>
    <w:p w14:paraId="42F144AD" w14:textId="40C0AC14" w:rsidR="003D2B4F" w:rsidRDefault="00E01AE6">
      <w:pPr>
        <w:pStyle w:val="FirstParagraph"/>
        <w:rPr>
          <w:ins w:id="228" w:author="GAV" w:date="2019-11-20T11:35:00Z"/>
        </w:rPr>
      </w:pPr>
      <w:ins w:id="229" w:author="GAV" w:date="2019-11-20T11:18:00Z">
        <w:r>
          <w:t>T</w:t>
        </w:r>
      </w:ins>
      <w:ins w:id="230" w:author="GAV" w:date="2019-11-20T11:21:00Z">
        <w:r>
          <w:t xml:space="preserve">o </w:t>
        </w:r>
      </w:ins>
      <w:ins w:id="231" w:author="GAV" w:date="2019-11-20T11:24:00Z">
        <w:r w:rsidR="00DC385A">
          <w:t>identify</w:t>
        </w:r>
      </w:ins>
      <w:ins w:id="232" w:author="GAV" w:date="2019-11-20T11:21:00Z">
        <w:r>
          <w:t xml:space="preserve"> </w:t>
        </w:r>
      </w:ins>
      <w:ins w:id="233" w:author="GAV" w:date="2019-11-20T11:24:00Z">
        <w:r w:rsidR="00DC385A">
          <w:t xml:space="preserve">hotspots of exceptional richness, i.e. </w:t>
        </w:r>
      </w:ins>
      <w:ins w:id="234" w:author="GAV" w:date="2019-11-20T11:26:00Z">
        <w:r w:rsidR="00DC385A">
          <w:t>squares</w:t>
        </w:r>
      </w:ins>
      <w:ins w:id="235" w:author="GAV" w:date="2019-11-20T11:21:00Z">
        <w:r>
          <w:t xml:space="preserve"> </w:t>
        </w:r>
      </w:ins>
      <w:ins w:id="236" w:author="GAV" w:date="2019-11-20T11:22:00Z">
        <w:r>
          <w:t>whose</w:t>
        </w:r>
      </w:ins>
      <w:ins w:id="237" w:author="GAV" w:date="2019-11-20T11:21:00Z">
        <w:r>
          <w:t xml:space="preserve"> species richness</w:t>
        </w:r>
      </w:ins>
      <w:ins w:id="238" w:author="GAV" w:date="2019-11-20T11:22:00Z">
        <w:r>
          <w:t xml:space="preserve"> </w:t>
        </w:r>
      </w:ins>
      <w:ins w:id="239" w:author="GAV" w:date="2019-11-20T11:24:00Z">
        <w:r w:rsidR="00DC385A">
          <w:t xml:space="preserve">exceeds </w:t>
        </w:r>
      </w:ins>
      <w:ins w:id="240" w:author="GAV" w:date="2019-11-20T11:32:00Z">
        <w:r w:rsidR="00887059">
          <w:t>that</w:t>
        </w:r>
      </w:ins>
      <w:ins w:id="241" w:author="GAV" w:date="2019-11-20T11:24:00Z">
        <w:r w:rsidR="00DC385A">
          <w:t xml:space="preserve"> expected on the basis of</w:t>
        </w:r>
      </w:ins>
      <w:ins w:id="242" w:author="GAV" w:date="2019-11-20T11:26:00Z">
        <w:r w:rsidR="00DC385A">
          <w:t xml:space="preserve"> their environmental heterogeneity, we </w:t>
        </w:r>
      </w:ins>
      <w:ins w:id="243" w:author="GAV" w:date="2019-11-20T11:29:00Z">
        <w:r w:rsidR="00887059">
          <w:t>used</w:t>
        </w:r>
      </w:ins>
      <w:ins w:id="244" w:author="GAV" w:date="2019-11-20T11:26:00Z">
        <w:r w:rsidR="00DC385A">
          <w:t xml:space="preserve"> the residuals </w:t>
        </w:r>
      </w:ins>
      <w:ins w:id="245" w:author="GAV" w:date="2019-11-20T11:29:00Z">
        <w:r w:rsidR="00887059">
          <w:t>associated with</w:t>
        </w:r>
      </w:ins>
      <w:ins w:id="246" w:author="GAV" w:date="2019-11-20T11:26:00Z">
        <w:r w:rsidR="00DC385A">
          <w:t xml:space="preserve"> the </w:t>
        </w:r>
      </w:ins>
      <w:ins w:id="247" w:author="GAV" w:date="2019-11-20T11:28:00Z">
        <w:r w:rsidR="00DC385A">
          <w:t xml:space="preserve">PC1-based </w:t>
        </w:r>
      </w:ins>
      <w:ins w:id="248" w:author="GAV" w:date="2019-11-20T11:26:00Z">
        <w:r w:rsidR="00DC385A">
          <w:t>ANCOVA</w:t>
        </w:r>
      </w:ins>
      <w:ins w:id="249" w:author="GAV" w:date="2019-11-20T11:29:00Z">
        <w:r w:rsidR="00887059">
          <w:t xml:space="preserve"> models</w:t>
        </w:r>
      </w:ins>
      <w:ins w:id="250" w:author="GAV" w:date="2019-11-20T11:26:00Z">
        <w:r w:rsidR="00DC385A">
          <w:t xml:space="preserve"> </w:t>
        </w:r>
      </w:ins>
      <w:ins w:id="251" w:author="GAV" w:date="2019-11-20T11:28:00Z">
        <w:r w:rsidR="00DC385A">
          <w:t xml:space="preserve">(Figure 3) </w:t>
        </w:r>
      </w:ins>
      <w:ins w:id="252" w:author="GAV" w:date="2019-11-20T11:26:00Z">
        <w:r w:rsidR="00DC385A">
          <w:t xml:space="preserve">and </w:t>
        </w:r>
      </w:ins>
      <w:ins w:id="253" w:author="GAV" w:date="2019-11-20T11:30:00Z">
        <w:r w:rsidR="00887059">
          <w:t xml:space="preserve">the </w:t>
        </w:r>
      </w:ins>
      <w:ins w:id="254" w:author="GAV" w:date="2019-11-20T11:26:00Z">
        <w:r w:rsidR="00DC385A">
          <w:t>multiple regression models</w:t>
        </w:r>
      </w:ins>
      <w:ins w:id="255" w:author="GAV" w:date="2019-11-20T11:28:00Z">
        <w:r w:rsidR="00DC385A">
          <w:t xml:space="preserve"> (Figure 4)</w:t>
        </w:r>
      </w:ins>
      <w:ins w:id="256" w:author="GAV" w:date="2019-11-20T11:30:00Z">
        <w:r w:rsidR="00887059">
          <w:t>, at all three spatial scales,</w:t>
        </w:r>
      </w:ins>
      <w:ins w:id="257" w:author="GAV" w:date="2019-11-20T11:28:00Z">
        <w:r w:rsidR="00DC385A">
          <w:t xml:space="preserve"> </w:t>
        </w:r>
      </w:ins>
      <w:ins w:id="258" w:author="GAV" w:date="2019-11-20T11:30:00Z">
        <w:r w:rsidR="00887059">
          <w:t>to identify outl</w:t>
        </w:r>
      </w:ins>
      <w:ins w:id="259" w:author="GAV" w:date="2019-11-20T11:31:00Z">
        <w:r w:rsidR="00887059">
          <w:t>ier</w:t>
        </w:r>
      </w:ins>
      <w:ins w:id="260" w:author="GAV" w:date="2019-11-20T11:32:00Z">
        <w:r w:rsidR="00887059">
          <w:t xml:space="preserve"> points</w:t>
        </w:r>
      </w:ins>
      <w:ins w:id="261" w:author="GAV" w:date="2019-11-20T11:30:00Z">
        <w:r w:rsidR="00887059">
          <w:t>.</w:t>
        </w:r>
      </w:ins>
      <w:ins w:id="262" w:author="GAV" w:date="2019-11-20T11:31:00Z">
        <w:r w:rsidR="00887059">
          <w:t xml:space="preserve"> For this </w:t>
        </w:r>
        <w:proofErr w:type="gramStart"/>
        <w:r w:rsidR="00887059">
          <w:t>purpose</w:t>
        </w:r>
        <w:proofErr w:type="gramEnd"/>
        <w:r w:rsidR="00887059">
          <w:t xml:space="preserve"> outliers </w:t>
        </w:r>
      </w:ins>
      <w:ins w:id="263" w:author="GAV" w:date="2019-11-20T11:36:00Z">
        <w:r w:rsidR="003D2B4F">
          <w:t xml:space="preserve">were defined as any </w:t>
        </w:r>
      </w:ins>
      <w:ins w:id="264" w:author="GAV" w:date="2019-11-20T11:31:00Z">
        <w:r w:rsidR="00887059">
          <w:t xml:space="preserve">points </w:t>
        </w:r>
      </w:ins>
      <w:ins w:id="265" w:author="GAV" w:date="2019-11-20T11:36:00Z">
        <w:del w:id="266" w:author="Ruan Van Mazijk" w:date="2019-12-03T11:35:00Z">
          <w:r w:rsidR="003D2B4F" w:rsidDel="0072431B">
            <w:delText>lying</w:delText>
          </w:r>
        </w:del>
      </w:ins>
      <w:ins w:id="267" w:author="Ruan Van Mazijk" w:date="2019-12-03T11:35:00Z">
        <w:r w:rsidR="0072431B">
          <w:t>with residual species richness</w:t>
        </w:r>
      </w:ins>
      <w:ins w:id="268" w:author="GAV" w:date="2019-11-20T11:31:00Z">
        <w:r w:rsidR="00887059">
          <w:t xml:space="preserve"> more than two standard deviations from the mean.</w:t>
        </w:r>
      </w:ins>
      <w:ins w:id="269" w:author="GAV" w:date="2019-11-20T11:32:00Z">
        <w:r w:rsidR="00887059">
          <w:t xml:space="preserve"> We also used an </w:t>
        </w:r>
        <w:r w:rsidR="00887059" w:rsidRPr="006B7A26">
          <w:rPr>
            <w:i/>
            <w:rPrChange w:id="270" w:author="GAV" w:date="2019-11-20T13:30:00Z">
              <w:rPr/>
            </w:rPrChange>
          </w:rPr>
          <w:t>F</w:t>
        </w:r>
        <w:r w:rsidR="00887059">
          <w:t xml:space="preserve">-test to assess whether the </w:t>
        </w:r>
      </w:ins>
      <w:ins w:id="271" w:author="GAV" w:date="2019-11-20T11:36:00Z">
        <w:r w:rsidR="003D2B4F">
          <w:t xml:space="preserve">variances of the </w:t>
        </w:r>
      </w:ins>
      <w:ins w:id="272" w:author="GAV" w:date="2019-11-20T11:32:00Z">
        <w:r w:rsidR="00887059">
          <w:t>residual</w:t>
        </w:r>
      </w:ins>
      <w:ins w:id="273" w:author="GAV" w:date="2019-11-20T11:36:00Z">
        <w:r w:rsidR="003D2B4F">
          <w:t>s associated with ANCOVA and multiple regressions</w:t>
        </w:r>
      </w:ins>
      <w:ins w:id="274" w:author="GAV" w:date="2019-11-20T11:32:00Z">
        <w:r w:rsidR="00887059">
          <w:t xml:space="preserve"> differed between the GCFR and SWAFR. Finally, </w:t>
        </w:r>
      </w:ins>
      <w:commentRangeStart w:id="275"/>
      <w:ins w:id="276" w:author="GAV" w:date="2019-11-20T16:21:00Z">
        <w:r w:rsidR="00265947">
          <w:t>to assess</w:t>
        </w:r>
      </w:ins>
      <w:ins w:id="277" w:author="GAV" w:date="2019-11-20T11:34:00Z">
        <w:r w:rsidR="003D2B4F">
          <w:t xml:space="preserve"> whether </w:t>
        </w:r>
      </w:ins>
      <w:ins w:id="278" w:author="GAV" w:date="2019-11-20T11:37:00Z">
        <w:r w:rsidR="003D2B4F">
          <w:t>the exceptional richness of hotspots is best explained by factors other than environmental heterogeneity</w:t>
        </w:r>
      </w:ins>
      <w:commentRangeEnd w:id="275"/>
      <w:r w:rsidR="00125C57">
        <w:rPr>
          <w:rStyle w:val="CommentReference"/>
          <w:rFonts w:ascii="Times New Roman" w:hAnsiTheme="minorHAnsi"/>
        </w:rPr>
        <w:commentReference w:id="275"/>
      </w:r>
      <w:ins w:id="279" w:author="GAV" w:date="2019-11-20T11:37:00Z">
        <w:r w:rsidR="003D2B4F">
          <w:t>, we repeated the ANCOVA and multiple regression analyses with hotspots omitted, and compared the coefficients of determination.</w:t>
        </w:r>
      </w:ins>
      <w:ins w:id="280" w:author="GAV" w:date="2019-11-20T11:35:00Z">
        <w:del w:id="281" w:author="Ruan Van Mazijk" w:date="2019-12-03T11:35:00Z">
          <w:r w:rsidR="003D2B4F" w:rsidDel="008E7F6F">
            <w:delText xml:space="preserve">  </w:delText>
          </w:r>
        </w:del>
      </w:ins>
    </w:p>
    <w:p w14:paraId="083B5829" w14:textId="22A7ABB7" w:rsidR="0059394E" w:rsidRPr="00C2694A" w:rsidDel="003D2B4F" w:rsidRDefault="0059394E">
      <w:pPr>
        <w:pStyle w:val="FirstParagraph"/>
        <w:rPr>
          <w:del w:id="282" w:author="GAV" w:date="2019-11-20T11:38:00Z"/>
          <w:rFonts w:cstheme="majorBidi"/>
        </w:rPr>
      </w:pPr>
      <w:del w:id="283" w:author="GAV" w:date="2019-11-15T15:32:00Z">
        <w:r w:rsidRPr="0059394E" w:rsidDel="005E220D">
          <w:lastRenderedPageBreak/>
          <w:delText xml:space="preserve"> in R</w:delText>
        </w:r>
      </w:del>
      <w:del w:id="284" w:author="GAV" w:date="2019-11-15T15:33:00Z">
        <w:r w:rsidR="0072433F" w:rsidDel="005E220D">
          <w:delText xml:space="preserve">. The </w:delText>
        </w:r>
        <w:r w:rsidR="003D6DA0" w:rsidDel="005E220D">
          <w:delText xml:space="preserve">final </w:delText>
        </w:r>
      </w:del>
      <w:del w:id="285" w:author="GAV" w:date="2019-11-15T15:44:00Z">
        <w:r w:rsidR="00041BB5" w:rsidDel="00094CB2">
          <w:delText>regression</w:delText>
        </w:r>
      </w:del>
      <w:del w:id="286" w:author="GAV" w:date="2019-11-15T15:33:00Z">
        <w:r w:rsidR="00041BB5" w:rsidDel="005E220D">
          <w:delText>s</w:delText>
        </w:r>
      </w:del>
      <w:del w:id="287" w:author="GAV" w:date="2019-11-15T15:50:00Z">
        <w:r w:rsidR="0072433F" w:rsidDel="009D474B">
          <w:delText xml:space="preserve"> represent the best-fitting </w:delText>
        </w:r>
        <w:r w:rsidR="00EF640B" w:rsidDel="009D474B">
          <w:delText xml:space="preserve">models describing forms of heterogeneity with significant </w:delText>
        </w:r>
        <w:r w:rsidR="00700408" w:rsidDel="009D474B">
          <w:delText xml:space="preserve">associations </w:delText>
        </w:r>
        <w:r w:rsidR="00EF640B" w:rsidDel="009D474B">
          <w:delText xml:space="preserve">with species richness. </w:delText>
        </w:r>
        <w:r w:rsidR="0092191B" w:rsidDel="009D474B">
          <w:delText>A</w:delText>
        </w:r>
        <w:r w:rsidR="00EF640B" w:rsidDel="009D474B">
          <w:delText>ddition</w:delText>
        </w:r>
        <w:r w:rsidR="0092191B" w:rsidDel="009D474B">
          <w:delText>ally</w:delText>
        </w:r>
        <w:r w:rsidR="00EF640B" w:rsidDel="009D474B">
          <w:delText>, forms of heterogeneity</w:delText>
        </w:r>
        <w:r w:rsidR="00E842A2" w:rsidDel="009D474B">
          <w:delText xml:space="preserve"> that relate to richness differently across the two regions are identified when the interaction-term between that variable and </w:delText>
        </w:r>
        <w:r w:rsidR="007F4A6E" w:rsidDel="009D474B">
          <w:delText xml:space="preserve">the </w:delText>
        </w:r>
        <w:r w:rsidR="00E842A2" w:rsidDel="009D474B">
          <w:delText>region</w:delText>
        </w:r>
        <w:r w:rsidR="007F4A6E" w:rsidDel="009D474B">
          <w:delText>-term</w:delText>
        </w:r>
        <w:r w:rsidR="00E842A2" w:rsidDel="009D474B">
          <w:delText xml:space="preserve"> </w:delText>
        </w:r>
        <w:r w:rsidR="003328C5" w:rsidDel="009D474B">
          <w:delText>wa</w:delText>
        </w:r>
        <w:r w:rsidR="00E842A2" w:rsidDel="009D474B">
          <w:delText>s retained during model simplification</w:delText>
        </w:r>
        <w:r w:rsidR="003F7873" w:rsidDel="009D474B">
          <w:delText>.</w:delText>
        </w:r>
      </w:del>
    </w:p>
    <w:p w14:paraId="5B8B0085" w14:textId="716A78D0" w:rsidR="00D04776" w:rsidRDefault="00DD7307" w:rsidP="008A4E97">
      <w:pPr>
        <w:pStyle w:val="Heading1"/>
        <w:spacing w:line="240" w:lineRule="auto"/>
      </w:pPr>
      <w:bookmarkStart w:id="288" w:name="results"/>
      <w:r>
        <w:t>3</w:t>
      </w:r>
      <w:r w:rsidR="00E4661A">
        <w:t>:</w:t>
      </w:r>
      <w:r>
        <w:t xml:space="preserve"> </w:t>
      </w:r>
      <w:r w:rsidR="00D04776">
        <w:t>Results</w:t>
      </w:r>
      <w:bookmarkEnd w:id="288"/>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ns w:id="289" w:author="GAV" w:date="2019-11-22T11:39:00Z"/>
          <w:i/>
        </w:rPr>
      </w:pPr>
      <w:ins w:id="290" w:author="GAV" w:date="2019-11-22T11:39:00Z">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91"/>
        <w:commentRangeStart w:id="292"/>
        <w:r>
          <w:t>species</w:t>
        </w:r>
        <w:r w:rsidRPr="00B332AF">
          <w:t xml:space="preserve"> richness </w:t>
        </w:r>
        <w:r>
          <w:t>per unit area is similar at the QDS</w:t>
        </w:r>
      </w:ins>
      <w:commentRangeEnd w:id="291"/>
      <w:r w:rsidR="00CA131C">
        <w:rPr>
          <w:rStyle w:val="CommentReference"/>
          <w:rFonts w:ascii="Times New Roman" w:hAnsiTheme="minorHAnsi"/>
        </w:rPr>
        <w:commentReference w:id="291"/>
      </w:r>
      <w:commentRangeEnd w:id="292"/>
      <w:r w:rsidR="00F77185">
        <w:rPr>
          <w:rStyle w:val="CommentReference"/>
          <w:rFonts w:ascii="Times New Roman" w:hAnsiTheme="minorHAnsi"/>
        </w:rPr>
        <w:commentReference w:id="292"/>
      </w:r>
      <w:ins w:id="293" w:author="GAV" w:date="2019-11-22T11:39:00Z">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94"/>
        <w:commentRangeStart w:id="295"/>
        <w:r w:rsidRPr="002C20EB">
          <w:rPr>
            <w:highlight w:val="yellow"/>
          </w:rPr>
          <w:t>SI</w:t>
        </w:r>
        <w:r w:rsidRPr="00503A1D">
          <w:rPr>
            <w:highlight w:val="yellow"/>
          </w:rPr>
          <w:t>, Figure S1</w:t>
        </w:r>
        <w:r w:rsidRPr="002C20EB">
          <w:rPr>
            <w:highlight w:val="yellow"/>
          </w:rPr>
          <w:t>a</w:t>
        </w:r>
      </w:ins>
      <w:commentRangeEnd w:id="294"/>
      <w:r w:rsidR="00CA131C">
        <w:rPr>
          <w:rStyle w:val="CommentReference"/>
          <w:rFonts w:ascii="Times New Roman" w:hAnsiTheme="minorHAnsi"/>
        </w:rPr>
        <w:commentReference w:id="294"/>
      </w:r>
      <w:commentRangeEnd w:id="295"/>
      <w:r w:rsidR="004E7A80">
        <w:rPr>
          <w:rStyle w:val="CommentReference"/>
          <w:rFonts w:ascii="Times New Roman" w:hAnsiTheme="minorHAnsi"/>
        </w:rPr>
        <w:commentReference w:id="295"/>
      </w:r>
      <w:ins w:id="296" w:author="GAV" w:date="2019-11-22T11:39:00Z">
        <w:r>
          <w:t>;</w:t>
        </w:r>
        <w:r w:rsidRPr="002C20EB">
          <w:rPr>
            <w:i/>
          </w:rPr>
          <w:t xml:space="preserve"> P</w:t>
        </w:r>
        <w:r>
          <w:t xml:space="preserve"> = 0.038, </w:t>
        </w:r>
        <w:r w:rsidRPr="002C20EB">
          <w:rPr>
            <w:i/>
          </w:rPr>
          <w:t>CLES</w:t>
        </w:r>
        <w:r>
          <w:t xml:space="preserve"> = 0.658).</w:t>
        </w:r>
      </w:ins>
    </w:p>
    <w:p w14:paraId="3BE0333B" w14:textId="78BF0DF9" w:rsidR="002C32D6" w:rsidRPr="003F5B2B" w:rsidRDefault="002C32D6" w:rsidP="002C32D6">
      <w:pPr>
        <w:pStyle w:val="BodyText"/>
        <w:rPr>
          <w:ins w:id="297" w:author="GAV" w:date="2019-11-22T11:39:00Z"/>
          <w:i/>
        </w:rPr>
      </w:pPr>
      <w:ins w:id="298" w:author="GAV" w:date="2019-11-22T11:39:00Z">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ins>
      <w:ins w:id="299" w:author="GAV" w:date="2019-11-22T11:41:00Z">
        <w:r w:rsidR="00FE217D">
          <w:t xml:space="preserve">; </w:t>
        </w:r>
      </w:ins>
      <w:ins w:id="300" w:author="Michael Cramer" w:date="2019-12-03T08:09:00Z">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ins>
      <w:ins w:id="301" w:author="GAV" w:date="2019-11-22T11:39:00Z">
        <w:r>
          <w:t>GCFR:</w:t>
        </w:r>
      </w:ins>
      <w:ins w:id="302" w:author="Michael Cramer" w:date="2019-12-03T08:08:00Z">
        <w:r w:rsidR="00CA131C" w:rsidRPr="00CA131C">
          <w:rPr>
            <w:i/>
          </w:rPr>
          <w:t xml:space="preserve"> </w:t>
        </w:r>
      </w:ins>
      <w:ins w:id="303" w:author="GAV" w:date="2019-11-22T11:39:00Z">
        <w:del w:id="304" w:author="Michael Cramer" w:date="2019-12-03T08:09:00Z">
          <w:r w:rsidDel="00CA131C">
            <w:delText xml:space="preserve"> </w:delText>
          </w:r>
        </w:del>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ins>
    </w:p>
    <w:p w14:paraId="61323EF7" w14:textId="565BD9A9" w:rsidR="00114867" w:rsidRPr="00B332AF" w:rsidDel="002C32D6" w:rsidRDefault="00D10637">
      <w:pPr>
        <w:pStyle w:val="Heading2"/>
        <w:rPr>
          <w:del w:id="305" w:author="GAV" w:date="2019-11-22T11:39:00Z"/>
          <w:i/>
        </w:rPr>
        <w:pPrChange w:id="306" w:author="GAV" w:date="2019-11-22T11:40:00Z">
          <w:pPr>
            <w:pStyle w:val="FirstParagraph"/>
          </w:pPr>
        </w:pPrChange>
      </w:pPr>
      <w:del w:id="307" w:author="GAV" w:date="2019-11-22T11:39:00Z">
        <w:r w:rsidDel="002C32D6">
          <w:delText>V</w:delText>
        </w:r>
        <w:r w:rsidR="000A7C66" w:rsidDel="002C32D6">
          <w:delText xml:space="preserve">ascular plant species richness </w:delText>
        </w:r>
      </w:del>
      <w:del w:id="308" w:author="GAV" w:date="2019-11-18T12:09:00Z">
        <w:r w:rsidR="00BC3391" w:rsidDel="00B242C7">
          <w:delText xml:space="preserve">is </w:delText>
        </w:r>
      </w:del>
      <w:del w:id="309" w:author="GAV" w:date="2019-11-22T11:39:00Z">
        <w:r w:rsidR="00601362" w:rsidDel="002C32D6">
          <w:delText xml:space="preserve">spatially </w:delText>
        </w:r>
      </w:del>
      <w:del w:id="310" w:author="GAV" w:date="2019-11-18T12:09:00Z">
        <w:r w:rsidDel="00B242C7">
          <w:delText xml:space="preserve">variable </w:delText>
        </w:r>
      </w:del>
      <w:del w:id="311" w:author="GAV" w:date="2019-11-22T11:39:00Z">
        <w:r w:rsidR="00BC3391" w:rsidDel="002C32D6">
          <w:delText xml:space="preserve">in both </w:delText>
        </w:r>
      </w:del>
      <w:del w:id="312" w:author="GAV" w:date="2019-11-18T12:06:00Z">
        <w:r w:rsidR="00BC3391" w:rsidDel="00B242C7">
          <w:delText xml:space="preserve">of </w:delText>
        </w:r>
      </w:del>
      <w:del w:id="313" w:author="GAV" w:date="2019-11-22T11:39:00Z">
        <w:r w:rsidR="00BC3391" w:rsidDel="002C32D6">
          <w:delText xml:space="preserve">the GCFR and SWAFR </w:delText>
        </w:r>
        <w:r w:rsidR="000A7C66" w:rsidDel="002C32D6">
          <w:delText xml:space="preserve">(Figure 5a,b). </w:delText>
        </w:r>
        <w:r w:rsidR="007D673C" w:rsidRPr="00B332AF" w:rsidDel="002C32D6">
          <w:delText>Comparison</w:delText>
        </w:r>
        <w:r w:rsidR="00B332AF" w:rsidDel="002C32D6">
          <w:delText>s</w:delText>
        </w:r>
        <w:r w:rsidR="007D673C" w:rsidRPr="00B332AF" w:rsidDel="002C32D6">
          <w:delText xml:space="preserve"> of </w:delText>
        </w:r>
      </w:del>
      <w:del w:id="314" w:author="GAV" w:date="2019-11-18T12:06:00Z">
        <w:r w:rsidR="002566BD" w:rsidDel="00B242C7">
          <w:delText xml:space="preserve">the </w:delText>
        </w:r>
      </w:del>
      <w:del w:id="315" w:author="GAV" w:date="2019-11-18T12:08:00Z">
        <w:r w:rsidR="007D673C" w:rsidRPr="00B332AF" w:rsidDel="00B242C7">
          <w:delText xml:space="preserve">QDS- and HDS-scale </w:delText>
        </w:r>
      </w:del>
      <w:del w:id="316" w:author="GAV" w:date="2019-11-22T11:39:00Z">
        <w:r w:rsidR="007D673C" w:rsidRPr="00B332AF" w:rsidDel="002C32D6">
          <w:delText xml:space="preserve">species richness </w:delText>
        </w:r>
      </w:del>
      <w:del w:id="317" w:author="GAV" w:date="2019-11-18T12:06:00Z">
        <w:r w:rsidR="00474DE5" w:rsidDel="00B242C7">
          <w:delText>of</w:delText>
        </w:r>
        <w:r w:rsidR="007D673C" w:rsidRPr="00B332AF" w:rsidDel="00B242C7">
          <w:delText xml:space="preserve"> </w:delText>
        </w:r>
        <w:r w:rsidR="00B81069" w:rsidDel="00B242C7">
          <w:delText>each region</w:delText>
        </w:r>
        <w:r w:rsidR="007D673C" w:rsidRPr="00B332AF" w:rsidDel="00B242C7">
          <w:delText xml:space="preserve"> </w:delText>
        </w:r>
      </w:del>
      <w:del w:id="318" w:author="GAV" w:date="2019-11-22T11:39:00Z">
        <w:r w:rsidR="00601362" w:rsidDel="002C32D6">
          <w:delText>using two-sided Mann</w:delText>
        </w:r>
        <w:r w:rsidR="00601362" w:rsidRPr="000E5000" w:rsidDel="002C32D6">
          <w:delText xml:space="preserve">-Whitney </w:delText>
        </w:r>
        <w:r w:rsidR="00601362" w:rsidRPr="000E5000" w:rsidDel="002C32D6">
          <w:rPr>
            <w:i/>
          </w:rPr>
          <w:delText>U</w:delText>
        </w:r>
      </w:del>
      <w:del w:id="319" w:author="GAV" w:date="2019-11-18T12:08:00Z">
        <w:r w:rsidR="00601362" w:rsidRPr="000E5000" w:rsidDel="00B242C7">
          <w:delText>-</w:delText>
        </w:r>
      </w:del>
      <w:del w:id="320" w:author="GAV" w:date="2019-11-22T11:39:00Z">
        <w:r w:rsidR="00601362" w:rsidRPr="000E5000" w:rsidDel="002C32D6">
          <w:delText>tests</w:delText>
        </w:r>
        <w:r w:rsidR="00601362" w:rsidRPr="00B332AF" w:rsidDel="002C32D6">
          <w:delText xml:space="preserve"> </w:delText>
        </w:r>
      </w:del>
      <w:del w:id="321" w:author="GAV" w:date="2019-11-18T14:39:00Z">
        <w:r w:rsidR="006A426A" w:rsidDel="00131684">
          <w:delText>show</w:delText>
        </w:r>
        <w:r w:rsidR="007D673C" w:rsidRPr="00B332AF" w:rsidDel="00131684">
          <w:delText xml:space="preserve"> </w:delText>
        </w:r>
      </w:del>
      <w:del w:id="322" w:author="GAV" w:date="2019-11-18T12:08:00Z">
        <w:r w:rsidR="006C490E" w:rsidDel="00B242C7">
          <w:delText xml:space="preserve">similar </w:delText>
        </w:r>
      </w:del>
      <w:del w:id="323" w:author="GAV" w:date="2019-11-22T11:39:00Z">
        <w:r w:rsidR="006C490E" w:rsidDel="002C32D6">
          <w:delText>species</w:delText>
        </w:r>
        <w:r w:rsidR="006C490E" w:rsidRPr="00B332AF" w:rsidDel="002C32D6">
          <w:delText xml:space="preserve"> </w:delText>
        </w:r>
        <w:r w:rsidR="00964F94" w:rsidRPr="00B332AF" w:rsidDel="002C32D6">
          <w:delText xml:space="preserve">richness </w:delText>
        </w:r>
        <w:r w:rsidR="006C490E" w:rsidDel="002C32D6">
          <w:delText xml:space="preserve">per unit area </w:delText>
        </w:r>
      </w:del>
      <w:del w:id="324" w:author="GAV" w:date="2019-11-18T12:09:00Z">
        <w:r w:rsidR="006A426A" w:rsidDel="00B242C7">
          <w:delText>in</w:delText>
        </w:r>
        <w:r w:rsidR="00964F94" w:rsidRPr="00B332AF" w:rsidDel="00B242C7">
          <w:delText xml:space="preserve"> </w:delText>
        </w:r>
        <w:r w:rsidR="006C490E" w:rsidDel="00B242C7">
          <w:delText>both regions</w:delText>
        </w:r>
      </w:del>
      <w:del w:id="325" w:author="GAV" w:date="2019-11-22T11:39:00Z">
        <w:r w:rsidR="006C490E" w:rsidDel="002C32D6">
          <w:delText xml:space="preserve"> </w:delText>
        </w:r>
        <w:r w:rsidR="006373C4" w:rsidDel="002C32D6">
          <w:delText xml:space="preserve">at the QDS- </w:delText>
        </w:r>
        <w:r w:rsidR="008B0471" w:rsidDel="002C32D6">
          <w:delText>(</w:delText>
        </w:r>
        <w:r w:rsidR="00A11142" w:rsidRPr="000E5000" w:rsidDel="002C32D6">
          <w:rPr>
            <w:i/>
          </w:rPr>
          <w:delText>P</w:delText>
        </w:r>
        <w:r w:rsidR="00A11142" w:rsidRPr="000E5000" w:rsidDel="002C32D6">
          <w:delText xml:space="preserve"> </w:delText>
        </w:r>
        <w:r w:rsidR="006C490E" w:rsidDel="002C32D6">
          <w:delText>=</w:delText>
        </w:r>
        <w:r w:rsidR="00A11142" w:rsidRPr="000E5000" w:rsidDel="002C32D6">
          <w:delText xml:space="preserve"> 0.</w:delText>
        </w:r>
        <w:r w:rsidR="006C490E" w:rsidDel="002C32D6">
          <w:delText>4</w:delText>
        </w:r>
        <w:r w:rsidR="006373C4" w:rsidDel="002C32D6">
          <w:delText>02</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0.516</w:delText>
        </w:r>
      </w:del>
      <w:del w:id="326" w:author="GAV" w:date="2019-11-18T12:19:00Z">
        <w:r w:rsidR="00F159C2" w:rsidDel="007139B9">
          <w:delText>;</w:delText>
        </w:r>
        <w:r w:rsidR="00F159C2" w:rsidRPr="00F159C2" w:rsidDel="007139B9">
          <w:delText xml:space="preserve"> </w:delText>
        </w:r>
        <w:r w:rsidR="00F159C2" w:rsidDel="007139B9">
          <w:delText>Figure 2a</w:delText>
        </w:r>
      </w:del>
      <w:del w:id="327" w:author="GAV" w:date="2019-11-22T11:39:00Z">
        <w:r w:rsidR="00601362" w:rsidDel="002C32D6">
          <w:delText>)</w:delText>
        </w:r>
        <w:r w:rsidR="00A11142" w:rsidDel="002C32D6">
          <w:delText xml:space="preserve"> </w:delText>
        </w:r>
        <w:r w:rsidR="006373C4" w:rsidDel="002C32D6">
          <w:delText>and HDS-scales (</w:delText>
        </w:r>
        <w:r w:rsidR="006373C4" w:rsidRPr="000E5000" w:rsidDel="002C32D6">
          <w:rPr>
            <w:i/>
          </w:rPr>
          <w:delText>P</w:delText>
        </w:r>
        <w:r w:rsidR="006373C4" w:rsidRPr="000E5000" w:rsidDel="002C32D6">
          <w:delText xml:space="preserve"> </w:delText>
        </w:r>
        <w:r w:rsidR="006373C4" w:rsidDel="002C32D6">
          <w:delText>=</w:delText>
        </w:r>
        <w:r w:rsidR="006373C4" w:rsidRPr="000E5000" w:rsidDel="002C32D6">
          <w:delText xml:space="preserve"> 0.</w:delText>
        </w:r>
        <w:r w:rsidR="00A541D4" w:rsidDel="002C32D6">
          <w:delText>275</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0.542</w:delText>
        </w:r>
      </w:del>
      <w:del w:id="328" w:author="GAV" w:date="2019-11-18T12:19:00Z">
        <w:r w:rsidR="00F159C2" w:rsidDel="007139B9">
          <w:delText>;</w:delText>
        </w:r>
        <w:r w:rsidR="00F159C2" w:rsidRPr="00F159C2" w:rsidDel="007139B9">
          <w:delText xml:space="preserve"> </w:delText>
        </w:r>
        <w:r w:rsidR="00F159C2" w:rsidDel="007139B9">
          <w:delText>Figure 2b</w:delText>
        </w:r>
      </w:del>
      <w:del w:id="329" w:author="GAV" w:date="2019-11-22T11:39:00Z">
        <w:r w:rsidR="006373C4" w:rsidDel="002C32D6">
          <w:delText>)</w:delText>
        </w:r>
        <w:r w:rsidR="00A541D4" w:rsidDel="002C32D6">
          <w:delText xml:space="preserve">, </w:delText>
        </w:r>
      </w:del>
      <w:del w:id="330" w:author="GAV" w:date="2019-11-18T12:07:00Z">
        <w:r w:rsidR="00A541D4" w:rsidDel="00B242C7">
          <w:delText xml:space="preserve">while </w:delText>
        </w:r>
      </w:del>
      <w:del w:id="331" w:author="GAV" w:date="2019-11-22T11:39:00Z">
        <w:r w:rsidR="008E63A0" w:rsidDel="002C32D6">
          <w:delText xml:space="preserve">the </w:delText>
        </w:r>
        <w:r w:rsidR="00A541D4" w:rsidDel="002C32D6">
          <w:delText xml:space="preserve">GCFR </w:delText>
        </w:r>
        <w:r w:rsidR="00D2425F" w:rsidDel="002C32D6">
          <w:delText>is</w:delText>
        </w:r>
        <w:r w:rsidR="00A541D4" w:rsidDel="002C32D6">
          <w:delText xml:space="preserve"> significantly more species-rich than the SWAFR </w:delText>
        </w:r>
        <w:r w:rsidR="008E63A0" w:rsidDel="002C32D6">
          <w:delText xml:space="preserve">at the DS-scale </w:delText>
        </w:r>
        <w:r w:rsidR="00A541D4" w:rsidDel="002C32D6">
          <w:delText>(</w:delText>
        </w:r>
        <w:r w:rsidR="00560AF9" w:rsidRPr="002C20EB" w:rsidDel="002C32D6">
          <w:rPr>
            <w:i/>
          </w:rPr>
          <w:delText>P</w:delText>
        </w:r>
        <w:r w:rsidR="00560AF9" w:rsidDel="002C32D6">
          <w:delText xml:space="preserve"> = 0.038</w:delText>
        </w:r>
        <w:r w:rsidR="00D609FB" w:rsidDel="002C32D6">
          <w:delText xml:space="preserve">, </w:delText>
        </w:r>
        <w:r w:rsidR="00D609FB" w:rsidRPr="002C20EB" w:rsidDel="002C32D6">
          <w:rPr>
            <w:i/>
          </w:rPr>
          <w:delText>CLES</w:delText>
        </w:r>
        <w:r w:rsidR="00D609FB" w:rsidDel="002C32D6">
          <w:delText xml:space="preserve"> = 0.658</w:delText>
        </w:r>
      </w:del>
      <w:del w:id="332" w:author="GAV" w:date="2019-11-18T12:20:00Z">
        <w:r w:rsidR="00560AF9" w:rsidDel="007139B9">
          <w:delText>;</w:delText>
        </w:r>
      </w:del>
      <w:del w:id="333" w:author="GAV" w:date="2019-11-18T12:19:00Z">
        <w:r w:rsidR="00560AF9" w:rsidDel="007139B9">
          <w:delText xml:space="preserve"> </w:delText>
        </w:r>
        <w:r w:rsidR="00560AF9" w:rsidRPr="002C20EB" w:rsidDel="007139B9">
          <w:rPr>
            <w:highlight w:val="yellow"/>
          </w:rPr>
          <w:delText>SI</w:delText>
        </w:r>
        <w:r w:rsidR="00FC5D3A" w:rsidRPr="00503A1D" w:rsidDel="007139B9">
          <w:rPr>
            <w:highlight w:val="yellow"/>
          </w:rPr>
          <w:delText>, Figure S1</w:delText>
        </w:r>
        <w:r w:rsidR="00FC5D3A" w:rsidRPr="002C20EB" w:rsidDel="007139B9">
          <w:rPr>
            <w:highlight w:val="yellow"/>
          </w:rPr>
          <w:delText>a</w:delText>
        </w:r>
      </w:del>
      <w:del w:id="334" w:author="GAV" w:date="2019-11-22T11:39:00Z">
        <w:r w:rsidR="00560AF9" w:rsidDel="002C32D6">
          <w:delText>)</w:delText>
        </w:r>
        <w:r w:rsidR="00083DD4" w:rsidDel="002C32D6">
          <w:delText>.</w:delText>
        </w:r>
      </w:del>
    </w:p>
    <w:p w14:paraId="13EA0CAA" w14:textId="671FB559" w:rsidR="0060601F" w:rsidRPr="003F5B2B" w:rsidDel="002C32D6" w:rsidRDefault="00A3472A">
      <w:pPr>
        <w:pStyle w:val="Heading2"/>
        <w:rPr>
          <w:del w:id="335" w:author="GAV" w:date="2019-11-22T11:40:00Z"/>
          <w:i/>
        </w:rPr>
        <w:pPrChange w:id="336" w:author="GAV" w:date="2019-11-22T11:40:00Z">
          <w:pPr>
            <w:pStyle w:val="BodyText"/>
          </w:pPr>
        </w:pPrChange>
      </w:pPr>
      <w:del w:id="337" w:author="GAV" w:date="2019-11-18T12:20:00Z">
        <w:r w:rsidRPr="00D16E1A" w:rsidDel="000E0454">
          <w:delText>We</w:delText>
        </w:r>
        <w:r w:rsidR="0060601F" w:rsidRPr="00D16E1A" w:rsidDel="000E0454">
          <w:delText xml:space="preserve"> p</w:delText>
        </w:r>
      </w:del>
      <w:del w:id="338" w:author="GAV" w:date="2019-11-22T11:39:00Z">
        <w:r w:rsidR="0060601F" w:rsidRPr="00D16E1A" w:rsidDel="002C32D6">
          <w:delText>artition</w:delText>
        </w:r>
      </w:del>
      <w:del w:id="339" w:author="GAV" w:date="2019-11-18T12:20:00Z">
        <w:r w:rsidR="0060601F" w:rsidRPr="00D16E1A" w:rsidDel="000E0454">
          <w:delText>ed</w:delText>
        </w:r>
      </w:del>
      <w:del w:id="340" w:author="GAV" w:date="2019-11-22T11:39:00Z">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into its </w:delText>
        </w:r>
        <w:r w:rsidR="000621D6" w:rsidRPr="009A6ABA" w:rsidDel="002C32D6">
          <w:rPr>
            <w:i/>
          </w:rPr>
          <w:delText>α</w:delText>
        </w:r>
        <w:r w:rsidR="0060601F" w:rsidRPr="00D16E1A" w:rsidDel="002C32D6">
          <w:delText xml:space="preserve">- and </w:delText>
        </w:r>
        <w:r w:rsidR="000621D6" w:rsidRPr="009A6ABA" w:rsidDel="002C32D6">
          <w:rPr>
            <w:i/>
          </w:rPr>
          <w:delText>β</w:delText>
        </w:r>
        <w:r w:rsidR="0060601F" w:rsidRPr="00D16E1A" w:rsidDel="002C32D6">
          <w:delText>-components (</w:delText>
        </w:r>
        <m:oMath>
          <m:bar>
            <m:barPr>
              <m:pos m:val="top"/>
              <m:ctrlPr>
                <w:rPr>
                  <w:rFonts w:ascii="Cambria Math" w:hAnsi="Cambria Math"/>
                </w:rPr>
              </m:ctrlPr>
            </m:barPr>
            <m:e>
              <m:r>
                <m:rPr>
                  <m:sty m:val="bi"/>
                </m:rPr>
                <w:rPr>
                  <w:rFonts w:ascii="Cambria Math" w:hAnsi="Cambria Math"/>
                </w:rPr>
                <m:t>S</m:t>
              </m:r>
            </m:e>
          </m:bar>
        </m:oMath>
        <w:r w:rsidR="0060601F" w:rsidRPr="00D16E1A" w:rsidDel="002C32D6">
          <w:rPr>
            <w:vertAlign w:val="subscript"/>
          </w:rPr>
          <w:delText>QDS</w:delText>
        </w:r>
        <w:r w:rsidR="0060601F" w:rsidRPr="00D16E1A" w:rsidDel="002C32D6">
          <w:delText xml:space="preserve"> and </w:delText>
        </w:r>
        <w:r w:rsidR="0060601F" w:rsidRPr="00D16E1A" w:rsidDel="002C32D6">
          <w:rPr>
            <w:i/>
          </w:rPr>
          <w:delText>T</w:delText>
        </w:r>
        <w:r w:rsidR="0060601F" w:rsidRPr="00D16E1A" w:rsidDel="002C32D6">
          <w:rPr>
            <w:vertAlign w:val="subscript"/>
          </w:rPr>
          <w:delText>QDS</w:delText>
        </w:r>
        <w:r w:rsidR="0060601F" w:rsidRPr="00D16E1A" w:rsidDel="002C32D6">
          <w:delText xml:space="preserve"> respectively</w:delText>
        </w:r>
        <w:r w:rsidR="00CA03AC" w:rsidDel="002C32D6">
          <w:delText>; Figure 2c</w:delText>
        </w:r>
        <w:r w:rsidR="00765D62" w:rsidRPr="00D16E1A" w:rsidDel="002C32D6">
          <w:delText>)</w:delText>
        </w:r>
      </w:del>
      <w:del w:id="341" w:author="GAV" w:date="2019-11-18T12:20:00Z">
        <w:r w:rsidR="00765D62" w:rsidRPr="00D16E1A" w:rsidDel="000E0454">
          <w:delText xml:space="preserve"> and</w:delText>
        </w:r>
      </w:del>
      <w:del w:id="342" w:author="GAV" w:date="2019-11-22T11:39:00Z">
        <w:r w:rsidR="00104482" w:rsidRPr="00D16E1A" w:rsidDel="002C32D6">
          <w:delText xml:space="preserve"> </w:delText>
        </w:r>
      </w:del>
      <w:del w:id="343" w:author="GAV" w:date="2019-11-18T12:17:00Z">
        <w:r w:rsidR="00104482" w:rsidRPr="00D16E1A" w:rsidDel="007139B9">
          <w:delText xml:space="preserve">demonstrate </w:delText>
        </w:r>
      </w:del>
      <w:del w:id="344" w:author="GAV" w:date="2019-11-22T11:39:00Z">
        <w:r w:rsidR="002B54C7" w:rsidDel="002C32D6">
          <w:delText xml:space="preserve">that </w:delText>
        </w:r>
        <w:r w:rsidR="002B54C7" w:rsidRPr="00D16E1A" w:rsidDel="002C32D6">
          <w:rPr>
            <w:i/>
          </w:rPr>
          <w:delText>T</w:delText>
        </w:r>
        <w:r w:rsidR="002B54C7" w:rsidRPr="00D16E1A" w:rsidDel="002C32D6">
          <w:rPr>
            <w:vertAlign w:val="subscript"/>
          </w:rPr>
          <w:delText>QDS</w:delText>
        </w:r>
        <w:r w:rsidR="00F01ADD" w:rsidRPr="00D16E1A" w:rsidDel="002C32D6">
          <w:delText xml:space="preserve"> </w:delText>
        </w:r>
      </w:del>
      <w:del w:id="345" w:author="GAV" w:date="2019-11-18T12:22:00Z">
        <w:r w:rsidR="00F01ADD" w:rsidDel="00C5501E">
          <w:delText>in both regions a</w:delText>
        </w:r>
        <w:r w:rsidR="0060601F" w:rsidRPr="00D16E1A" w:rsidDel="00C5501E">
          <w:delText>ccount</w:delText>
        </w:r>
        <w:r w:rsidR="003D3654" w:rsidDel="00C5501E">
          <w:delText>s</w:delText>
        </w:r>
      </w:del>
      <w:del w:id="346" w:author="GAV" w:date="2019-11-22T11:39:00Z">
        <w:r w:rsidR="0060601F" w:rsidRPr="00D16E1A" w:rsidDel="002C32D6">
          <w:delText xml:space="preserve"> </w:delText>
        </w:r>
      </w:del>
      <w:del w:id="347" w:author="GAV" w:date="2019-11-18T12:20:00Z">
        <w:r w:rsidR="0060601F" w:rsidRPr="00D16E1A" w:rsidDel="000E0454">
          <w:delText xml:space="preserve">for </w:delText>
        </w:r>
        <w:r w:rsidR="00FC2429" w:rsidDel="000E0454">
          <w:delText>at least</w:delText>
        </w:r>
        <w:r w:rsidR="003D3654" w:rsidRPr="00D16E1A" w:rsidDel="000E0454">
          <w:delText xml:space="preserve"> </w:delText>
        </w:r>
      </w:del>
      <w:del w:id="348" w:author="GAV" w:date="2019-11-22T11:39:00Z">
        <w:r w:rsidR="00D16E1A" w:rsidRPr="00D16E1A" w:rsidDel="002C32D6">
          <w:delText xml:space="preserve">60% </w:delText>
        </w:r>
        <w:r w:rsidR="008823B9" w:rsidRPr="00D16E1A" w:rsidDel="002C32D6">
          <w:delText>of</w:delText>
        </w:r>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w:delText>
        </w:r>
        <w:r w:rsidR="003D3654" w:rsidDel="002C32D6">
          <w:delText xml:space="preserve">in most HDS </w:delText>
        </w:r>
        <w:r w:rsidR="00D16E1A" w:rsidRPr="00D16E1A" w:rsidDel="002C32D6">
          <w:delText>(Figure 2c</w:delText>
        </w:r>
        <w:r w:rsidR="00E2196B" w:rsidDel="002C32D6">
          <w:delText>,d</w:delText>
        </w:r>
        <w:r w:rsidR="00D16E1A" w:rsidRPr="00D16E1A" w:rsidDel="002C32D6">
          <w:delText>)</w:delText>
        </w:r>
      </w:del>
      <w:del w:id="349" w:author="GAV" w:date="2019-11-18T12:22:00Z">
        <w:r w:rsidR="0040717E" w:rsidDel="00C5501E">
          <w:delText>.</w:delText>
        </w:r>
        <w:r w:rsidR="0060601F" w:rsidRPr="00D16E1A" w:rsidDel="00C5501E">
          <w:delText xml:space="preserve"> </w:delText>
        </w:r>
        <w:r w:rsidR="0060601F" w:rsidRPr="00D16E1A" w:rsidDel="00C5501E">
          <w:rPr>
            <w:i/>
          </w:rPr>
          <w:delText>S</w:delText>
        </w:r>
        <w:r w:rsidR="0060601F" w:rsidRPr="00D16E1A" w:rsidDel="00C5501E">
          <w:rPr>
            <w:vertAlign w:val="subscript"/>
          </w:rPr>
          <w:delText>HDS</w:delText>
        </w:r>
        <w:r w:rsidR="0060601F" w:rsidRPr="00D16E1A" w:rsidDel="00C5501E">
          <w:delText xml:space="preserve"> is more attributable to </w:delText>
        </w:r>
      </w:del>
      <w:del w:id="350" w:author="GAV" w:date="2019-11-22T11:39:00Z">
        <w:r w:rsidR="0060601F" w:rsidRPr="00D16E1A" w:rsidDel="002C32D6">
          <w:delText>floristic turnover</w:delText>
        </w:r>
      </w:del>
      <w:del w:id="351" w:author="GAV" w:date="2019-11-18T12:23:00Z">
        <w:r w:rsidR="0060601F" w:rsidRPr="00D16E1A" w:rsidDel="00C5501E">
          <w:delText xml:space="preserve"> in the</w:delText>
        </w:r>
      </w:del>
      <w:del w:id="352" w:author="GAV" w:date="2019-11-22T11:39:00Z">
        <w:r w:rsidR="0060601F" w:rsidRPr="00D16E1A" w:rsidDel="002C32D6">
          <w:delText xml:space="preserve"> GCFR than </w:delText>
        </w:r>
      </w:del>
      <w:del w:id="353" w:author="GAV" w:date="2019-11-18T12:23:00Z">
        <w:r w:rsidR="0060601F" w:rsidRPr="00D16E1A" w:rsidDel="00C5501E">
          <w:delText xml:space="preserve">it is </w:delText>
        </w:r>
      </w:del>
      <w:del w:id="354" w:author="GAV" w:date="2019-11-22T11:39:00Z">
        <w:r w:rsidR="0060601F" w:rsidRPr="00D16E1A" w:rsidDel="002C32D6">
          <w:delText xml:space="preserve">in the </w:delText>
        </w:r>
        <w:r w:rsidR="0060601F" w:rsidRPr="00550A5A" w:rsidDel="002C32D6">
          <w:delText>SWAFR (</w:delText>
        </w:r>
        <w:r w:rsidR="00DA765C" w:rsidRPr="002C20EB" w:rsidDel="002C32D6">
          <w:rPr>
            <w:i/>
          </w:rPr>
          <w:delText>P</w:delText>
        </w:r>
        <w:r w:rsidR="00DA765C" w:rsidDel="002C32D6">
          <w:delText xml:space="preserve"> &lt; 0.001; </w:delText>
        </w:r>
        <w:r w:rsidR="00017E2E" w:rsidRPr="00017E2E" w:rsidDel="002C32D6">
          <w:rPr>
            <w:i/>
            <w:iCs/>
          </w:rPr>
          <w:delText>CLES</w:delText>
        </w:r>
        <w:r w:rsidR="00017E2E" w:rsidDel="002C32D6">
          <w:delText xml:space="preserve"> = </w:delText>
        </w:r>
        <w:r w:rsidR="003F5B2B" w:rsidRPr="00550A5A" w:rsidDel="002C32D6">
          <w:delText>0.</w:delText>
        </w:r>
        <w:r w:rsidR="004B3752" w:rsidRPr="00550A5A" w:rsidDel="002C32D6">
          <w:delText>696</w:delText>
        </w:r>
      </w:del>
      <w:del w:id="355" w:author="GAV" w:date="2019-11-18T12:23:00Z">
        <w:r w:rsidR="008E5EF2" w:rsidRPr="002C20EB" w:rsidDel="00C5501E">
          <w:delText>;</w:delText>
        </w:r>
        <w:r w:rsidR="008E5EF2" w:rsidDel="00C5501E">
          <w:delText xml:space="preserve"> </w:delText>
        </w:r>
        <w:r w:rsidR="001F3C80" w:rsidRPr="00550A5A" w:rsidDel="00C5501E">
          <w:delText>Figure 2d</w:delText>
        </w:r>
      </w:del>
      <w:del w:id="356" w:author="GAV" w:date="2019-11-22T11:39:00Z">
        <w:r w:rsidR="001F3C80" w:rsidDel="002C32D6">
          <w:delText>)</w:delText>
        </w:r>
        <w:r w:rsidR="006A1EF2" w:rsidDel="002C32D6">
          <w:delText xml:space="preserve">. </w:delText>
        </w:r>
      </w:del>
      <w:del w:id="357" w:author="GAV" w:date="2019-11-18T12:23:00Z">
        <w:r w:rsidR="00D173C1" w:rsidDel="00C5501E">
          <w:delText xml:space="preserve">Likewise, </w:delText>
        </w:r>
        <w:r w:rsidR="00E67167" w:rsidDel="00C5501E">
          <w:delText>a</w:delText>
        </w:r>
      </w:del>
      <w:del w:id="358" w:author="GAV" w:date="2019-11-22T11:39:00Z">
        <w:r w:rsidR="00E67167" w:rsidDel="002C32D6">
          <w:delText>t the DS-</w:delText>
        </w:r>
        <w:r w:rsidR="00E67167" w:rsidRPr="00C5501E" w:rsidDel="002C32D6">
          <w:delText>scale</w:delText>
        </w:r>
        <w:r w:rsidR="00810D76" w:rsidRPr="00C5501E" w:rsidDel="002C32D6">
          <w:delText xml:space="preserve"> (</w:delText>
        </w:r>
        <w:r w:rsidR="00810D76" w:rsidRPr="00C5501E" w:rsidDel="002C32D6">
          <w:rPr>
            <w:rPrChange w:id="359" w:author="GAV" w:date="2019-11-18T12:25:00Z">
              <w:rPr>
                <w:highlight w:val="yellow"/>
              </w:rPr>
            </w:rPrChange>
          </w:rPr>
          <w:delText>SI</w:delText>
        </w:r>
        <w:r w:rsidR="009A6789" w:rsidRPr="00C5501E" w:rsidDel="002C32D6">
          <w:rPr>
            <w:rPrChange w:id="360" w:author="GAV" w:date="2019-11-18T12:25:00Z">
              <w:rPr>
                <w:highlight w:val="yellow"/>
              </w:rPr>
            </w:rPrChange>
          </w:rPr>
          <w:delText>, Figure S1</w:delText>
        </w:r>
        <w:r w:rsidR="00FC5D3A" w:rsidRPr="00C5501E" w:rsidDel="002C32D6">
          <w:rPr>
            <w:rPrChange w:id="361" w:author="GAV" w:date="2019-11-18T12:25:00Z">
              <w:rPr>
                <w:highlight w:val="yellow"/>
              </w:rPr>
            </w:rPrChange>
          </w:rPr>
          <w:delText>b</w:delText>
        </w:r>
        <w:r w:rsidR="00810D76" w:rsidRPr="00C5501E" w:rsidDel="002C32D6">
          <w:delText>)</w:delText>
        </w:r>
        <w:r w:rsidR="00FE61A5" w:rsidRPr="00C5501E" w:rsidDel="002C32D6">
          <w:delText>,</w:delText>
        </w:r>
        <w:r w:rsidR="00017E2E" w:rsidRPr="00C5501E" w:rsidDel="002C32D6">
          <w:delText xml:space="preserve"> </w:delText>
        </w:r>
        <w:r w:rsidR="00023792" w:rsidRPr="00C5501E" w:rsidDel="002C32D6">
          <w:delText>floristic turnover</w:delText>
        </w:r>
        <w:r w:rsidR="00810D76" w:rsidRPr="00C5501E" w:rsidDel="002C32D6">
          <w:delText xml:space="preserve"> </w:delText>
        </w:r>
        <w:r w:rsidR="00A017D8" w:rsidRPr="00C5501E" w:rsidDel="002C32D6">
          <w:delText>(</w:delText>
        </w:r>
        <w:r w:rsidR="00A017D8" w:rsidRPr="00C5501E" w:rsidDel="002C32D6">
          <w:rPr>
            <w:i/>
          </w:rPr>
          <w:delText>T</w:delText>
        </w:r>
        <w:r w:rsidR="00A017D8" w:rsidRPr="00C5501E" w:rsidDel="002C32D6">
          <w:rPr>
            <w:vertAlign w:val="subscript"/>
          </w:rPr>
          <w:delText>HDS</w:delText>
        </w:r>
        <w:r w:rsidR="00A017D8" w:rsidRPr="00C5501E" w:rsidDel="002C32D6">
          <w:delText xml:space="preserve">) </w:delText>
        </w:r>
        <w:r w:rsidR="00810D76" w:rsidRPr="00C5501E" w:rsidDel="002C32D6">
          <w:delText>accounts</w:delText>
        </w:r>
        <w:r w:rsidR="00D27DCB" w:rsidRPr="00C5501E" w:rsidDel="002C32D6">
          <w:delText xml:space="preserve"> for </w:delText>
        </w:r>
      </w:del>
      <w:del w:id="362" w:author="GAV" w:date="2019-11-18T15:03:00Z">
        <w:r w:rsidR="00EA69C8" w:rsidRPr="00C5501E" w:rsidDel="00F84C1A">
          <w:delText xml:space="preserve">ca. </w:delText>
        </w:r>
      </w:del>
      <w:del w:id="363" w:author="GAV" w:date="2019-11-22T11:39:00Z">
        <w:r w:rsidR="00EA69C8" w:rsidRPr="00C5501E" w:rsidDel="002C32D6">
          <w:delText xml:space="preserve">55% and </w:delText>
        </w:r>
      </w:del>
      <w:del w:id="364" w:author="GAV" w:date="2019-11-18T15:03:00Z">
        <w:r w:rsidR="00EA69C8" w:rsidRPr="00C5501E" w:rsidDel="00F84C1A">
          <w:delText xml:space="preserve">ca. </w:delText>
        </w:r>
      </w:del>
      <w:del w:id="365" w:author="GAV" w:date="2019-11-22T11:39:00Z">
        <w:r w:rsidR="00EA69C8" w:rsidRPr="00C5501E" w:rsidDel="002C32D6">
          <w:delText xml:space="preserve">48% of </w:delText>
        </w:r>
        <w:r w:rsidR="00EA69C8" w:rsidRPr="00C5501E" w:rsidDel="002C32D6">
          <w:rPr>
            <w:i/>
          </w:rPr>
          <w:delText>S</w:delText>
        </w:r>
        <w:r w:rsidR="00EA69C8" w:rsidRPr="00C5501E" w:rsidDel="002C32D6">
          <w:rPr>
            <w:vertAlign w:val="subscript"/>
          </w:rPr>
          <w:delText>DS</w:delText>
        </w:r>
        <w:r w:rsidR="00EA69C8" w:rsidRPr="00C5501E" w:rsidDel="002C32D6">
          <w:delText xml:space="preserve"> </w:delText>
        </w:r>
      </w:del>
      <w:del w:id="366" w:author="GAV" w:date="2019-11-18T14:41:00Z">
        <w:r w:rsidR="00EA69C8" w:rsidRPr="00C5501E" w:rsidDel="00131684">
          <w:delText xml:space="preserve">on average </w:delText>
        </w:r>
      </w:del>
      <w:del w:id="367" w:author="GAV" w:date="2019-11-22T11:39:00Z">
        <w:r w:rsidR="00EA69C8" w:rsidRPr="00C5501E" w:rsidDel="002C32D6">
          <w:delText>in the GCFR and SWAFR respectively</w:delText>
        </w:r>
        <w:r w:rsidR="008B4DBD" w:rsidRPr="00C5501E" w:rsidDel="002C32D6">
          <w:delText>,</w:delText>
        </w:r>
        <w:r w:rsidR="003D2C85" w:rsidRPr="00C5501E" w:rsidDel="002C32D6">
          <w:delText xml:space="preserve"> </w:delText>
        </w:r>
        <w:r w:rsidR="003D2C85" w:rsidRPr="00C5501E" w:rsidDel="002C32D6">
          <w:rPr>
            <w:rPrChange w:id="368" w:author="GAV" w:date="2019-11-18T12:25:00Z">
              <w:rPr>
                <w:highlight w:val="yellow"/>
              </w:rPr>
            </w:rPrChange>
          </w:rPr>
          <w:delText xml:space="preserve">with GCFR </w:delText>
        </w:r>
        <w:r w:rsidR="003D2C85" w:rsidRPr="00C5501E" w:rsidDel="002C32D6">
          <w:rPr>
            <w:i/>
            <w:rPrChange w:id="369" w:author="GAV" w:date="2019-11-18T12:25:00Z">
              <w:rPr>
                <w:i/>
                <w:highlight w:val="yellow"/>
              </w:rPr>
            </w:rPrChange>
          </w:rPr>
          <w:delText>S</w:delText>
        </w:r>
        <w:r w:rsidR="003D2C85" w:rsidRPr="00C5501E" w:rsidDel="002C32D6">
          <w:rPr>
            <w:vertAlign w:val="subscript"/>
            <w:rPrChange w:id="370" w:author="GAV" w:date="2019-11-18T12:25:00Z">
              <w:rPr>
                <w:highlight w:val="yellow"/>
                <w:vertAlign w:val="subscript"/>
              </w:rPr>
            </w:rPrChange>
          </w:rPr>
          <w:delText>DS</w:delText>
        </w:r>
        <w:r w:rsidR="003D2C85" w:rsidRPr="00C5501E" w:rsidDel="002C32D6">
          <w:rPr>
            <w:rPrChange w:id="371" w:author="GAV" w:date="2019-11-18T12:25:00Z">
              <w:rPr>
                <w:highlight w:val="yellow"/>
              </w:rPr>
            </w:rPrChange>
          </w:rPr>
          <w:delText xml:space="preserve"> being significantly more turnover-driven </w:delText>
        </w:r>
        <w:r w:rsidR="005A5913" w:rsidRPr="00C5501E" w:rsidDel="002C32D6">
          <w:rPr>
            <w:rPrChange w:id="372" w:author="GAV" w:date="2019-11-18T12:25:00Z">
              <w:rPr>
                <w:highlight w:val="yellow"/>
              </w:rPr>
            </w:rPrChange>
          </w:rPr>
          <w:delText xml:space="preserve">than </w:delText>
        </w:r>
      </w:del>
      <w:del w:id="373" w:author="GAV" w:date="2019-11-18T12:24:00Z">
        <w:r w:rsidR="00605427" w:rsidRPr="00C5501E" w:rsidDel="00C5501E">
          <w:rPr>
            <w:rPrChange w:id="374" w:author="GAV" w:date="2019-11-18T12:25:00Z">
              <w:rPr>
                <w:highlight w:val="yellow"/>
              </w:rPr>
            </w:rPrChange>
          </w:rPr>
          <w:delText xml:space="preserve">in the </w:delText>
        </w:r>
      </w:del>
      <w:del w:id="375" w:author="GAV" w:date="2019-11-22T11:39:00Z">
        <w:r w:rsidR="005A5913" w:rsidRPr="00C5501E" w:rsidDel="002C32D6">
          <w:rPr>
            <w:rPrChange w:id="376" w:author="GAV" w:date="2019-11-18T12:25:00Z">
              <w:rPr>
                <w:highlight w:val="yellow"/>
              </w:rPr>
            </w:rPrChange>
          </w:rPr>
          <w:delText xml:space="preserve">SWAFR </w:delText>
        </w:r>
      </w:del>
      <w:del w:id="377" w:author="GAV" w:date="2019-11-18T12:24:00Z">
        <w:r w:rsidR="005A5913" w:rsidRPr="00C5501E" w:rsidDel="00C5501E">
          <w:rPr>
            <w:rPrChange w:id="378" w:author="GAV" w:date="2019-11-18T12:25:00Z">
              <w:rPr>
                <w:highlight w:val="yellow"/>
              </w:rPr>
            </w:rPrChange>
          </w:rPr>
          <w:delText>in this</w:delText>
        </w:r>
        <w:r w:rsidR="003D2C85" w:rsidRPr="00C5501E" w:rsidDel="00C5501E">
          <w:rPr>
            <w:rPrChange w:id="379" w:author="GAV" w:date="2019-11-18T12:25:00Z">
              <w:rPr>
                <w:highlight w:val="yellow"/>
              </w:rPr>
            </w:rPrChange>
          </w:rPr>
          <w:delText xml:space="preserve"> </w:delText>
        </w:r>
        <w:r w:rsidR="005A5913" w:rsidRPr="00C5501E" w:rsidDel="00C5501E">
          <w:rPr>
            <w:rPrChange w:id="380" w:author="GAV" w:date="2019-11-18T12:25:00Z">
              <w:rPr>
                <w:highlight w:val="yellow"/>
              </w:rPr>
            </w:rPrChange>
          </w:rPr>
          <w:delText>regard</w:delText>
        </w:r>
        <w:r w:rsidR="00EA69C8" w:rsidRPr="00C5501E" w:rsidDel="00C5501E">
          <w:delText xml:space="preserve"> </w:delText>
        </w:r>
      </w:del>
      <w:del w:id="381" w:author="GAV" w:date="2019-11-22T11:39:00Z">
        <w:r w:rsidR="005A5913" w:rsidRPr="00C5501E" w:rsidDel="002C32D6">
          <w:delText>(</w:delText>
        </w:r>
        <w:r w:rsidR="005A5913" w:rsidRPr="00C5501E" w:rsidDel="002C32D6">
          <w:rPr>
            <w:i/>
          </w:rPr>
          <w:delText>P</w:delText>
        </w:r>
        <w:r w:rsidR="005A5913" w:rsidRPr="00C5501E" w:rsidDel="002C32D6">
          <w:delText xml:space="preserve"> = 0.001, </w:delText>
        </w:r>
        <w:r w:rsidR="00BA567B" w:rsidRPr="00C5501E" w:rsidDel="002C32D6">
          <w:rPr>
            <w:i/>
          </w:rPr>
          <w:delText>CLES</w:delText>
        </w:r>
        <w:r w:rsidR="00BA567B" w:rsidRPr="00C5501E" w:rsidDel="002C32D6">
          <w:delText xml:space="preserve"> = </w:delText>
        </w:r>
        <w:r w:rsidR="003F5B2B" w:rsidRPr="00C5501E" w:rsidDel="002C32D6">
          <w:delText>0.</w:delText>
        </w:r>
        <w:r w:rsidR="004B3752" w:rsidRPr="00C5501E" w:rsidDel="002C32D6">
          <w:delText>741</w:delText>
        </w:r>
      </w:del>
      <w:del w:id="382" w:author="GAV" w:date="2019-11-18T12:24:00Z">
        <w:r w:rsidR="00966E9E" w:rsidRPr="00C5501E" w:rsidDel="00C5501E">
          <w:delText xml:space="preserve">; </w:delText>
        </w:r>
        <w:r w:rsidR="00966E9E" w:rsidRPr="00C5501E" w:rsidDel="00C5501E">
          <w:rPr>
            <w:rPrChange w:id="383" w:author="GAV" w:date="2019-11-18T12:25:00Z">
              <w:rPr>
                <w:highlight w:val="yellow"/>
              </w:rPr>
            </w:rPrChange>
          </w:rPr>
          <w:delText>SI</w:delText>
        </w:r>
        <w:r w:rsidR="009A6789" w:rsidRPr="00C5501E" w:rsidDel="00C5501E">
          <w:rPr>
            <w:rPrChange w:id="384" w:author="GAV" w:date="2019-11-18T12:25:00Z">
              <w:rPr>
                <w:highlight w:val="yellow"/>
              </w:rPr>
            </w:rPrChange>
          </w:rPr>
          <w:delText>, Figure S1</w:delText>
        </w:r>
        <w:r w:rsidR="00FC5D3A" w:rsidRPr="00C5501E" w:rsidDel="00C5501E">
          <w:rPr>
            <w:rPrChange w:id="385" w:author="GAV" w:date="2019-11-18T12:25:00Z">
              <w:rPr>
                <w:highlight w:val="yellow"/>
              </w:rPr>
            </w:rPrChange>
          </w:rPr>
          <w:delText>b</w:delText>
        </w:r>
      </w:del>
      <w:del w:id="386" w:author="GAV" w:date="2019-11-22T11:39:00Z">
        <w:r w:rsidR="003F5B2B" w:rsidRPr="00C5501E" w:rsidDel="002C32D6">
          <w:rPr>
            <w:rPrChange w:id="387" w:author="GAV" w:date="2019-11-18T12:25:00Z">
              <w:rPr>
                <w:highlight w:val="yellow"/>
              </w:rPr>
            </w:rPrChange>
          </w:rPr>
          <w:delText>).</w:delText>
        </w:r>
        <w:r w:rsidR="002658EC" w:rsidRPr="00C5501E" w:rsidDel="002C32D6">
          <w:delText xml:space="preserve"> </w:delText>
        </w:r>
      </w:del>
      <w:del w:id="388" w:author="GAV" w:date="2019-11-18T12:25:00Z">
        <w:r w:rsidR="002658EC" w:rsidRPr="00C5501E" w:rsidDel="00C5501E">
          <w:delText>Summarily</w:delText>
        </w:r>
      </w:del>
      <w:del w:id="389" w:author="GAV" w:date="2019-11-18T14:44:00Z">
        <w:r w:rsidR="002658EC" w:rsidRPr="00C5501E" w:rsidDel="008D52DD">
          <w:delText xml:space="preserve">, GCFR </w:delText>
        </w:r>
      </w:del>
      <w:del w:id="390" w:author="GAV" w:date="2019-11-18T14:43:00Z">
        <w:r w:rsidR="002658EC" w:rsidRPr="00C5501E" w:rsidDel="00131684">
          <w:delText>squares’ richness are</w:delText>
        </w:r>
      </w:del>
      <w:del w:id="391" w:author="GAV" w:date="2019-11-18T14:44:00Z">
        <w:r w:rsidR="002658EC" w:rsidRPr="00C5501E" w:rsidDel="008D52DD">
          <w:delText xml:space="preserve"> evidently more attributable to</w:delText>
        </w:r>
        <w:r w:rsidR="002658EC" w:rsidDel="008D52DD">
          <w:delText xml:space="preserve"> more complementary communities in sub-squares, whereas SWAFR squares’ richness are more attributable to the general richness of sub-squares.</w:delText>
        </w:r>
      </w:del>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777A2031" w:rsidR="00AD4DCC" w:rsidRDefault="00AD1230" w:rsidP="008A4E97">
      <w:pPr>
        <w:pStyle w:val="FirstParagraph"/>
      </w:pPr>
      <w:ins w:id="392" w:author="GAV" w:date="2019-11-18T15:17:00Z">
        <w:r>
          <w:t xml:space="preserve">With a few exceptions (MAP, NDVI and CEC at the DS-scale; Figure 1b, e, f), </w:t>
        </w:r>
      </w:ins>
      <w:del w:id="393" w:author="GAV" w:date="2019-11-18T15:10:00Z">
        <w:r w:rsidR="001A23A6" w:rsidRPr="00916B93" w:rsidDel="00776E99">
          <w:delText xml:space="preserve">Regressions of </w:delText>
        </w:r>
      </w:del>
      <w:r w:rsidR="001A23A6" w:rsidRPr="00916B93">
        <w:rPr>
          <w:i/>
        </w:rPr>
        <w:t>CLES</w:t>
      </w:r>
      <w:ins w:id="394" w:author="GAV" w:date="2019-11-18T15:11:00Z">
        <w:r w:rsidR="00776E99">
          <w:t xml:space="preserve"> comparisons </w:t>
        </w:r>
      </w:ins>
      <w:del w:id="395" w:author="GAV" w:date="2019-11-18T15:11:00Z">
        <w:r w:rsidR="001A23A6" w:rsidRPr="00916B93" w:rsidDel="00776E99">
          <w:delText xml:space="preserve"> </w:delText>
        </w:r>
        <w:r w:rsidR="0060601F" w:rsidRPr="00916B93" w:rsidDel="00776E99">
          <w:delText xml:space="preserve">against spatial scale </w:delText>
        </w:r>
      </w:del>
      <w:ins w:id="396" w:author="GAV" w:date="2019-11-18T15:11:00Z">
        <w:r w:rsidR="00776E99">
          <w:t>revealed</w:t>
        </w:r>
      </w:ins>
      <w:del w:id="397" w:author="GAV" w:date="2019-11-18T15:11:00Z">
        <w:r w:rsidR="0060601F" w:rsidRPr="00916B93" w:rsidDel="00776E99">
          <w:delText>identified</w:delText>
        </w:r>
      </w:del>
      <w:r w:rsidR="0060601F" w:rsidRPr="00916B93">
        <w:t xml:space="preserve"> the GCFR </w:t>
      </w:r>
      <w:del w:id="398" w:author="GAV" w:date="2019-11-18T15:11:00Z">
        <w:r w:rsidR="0060601F" w:rsidRPr="00916B93" w:rsidDel="00776E99">
          <w:delText xml:space="preserve">as </w:delText>
        </w:r>
      </w:del>
      <w:ins w:id="399" w:author="GAV" w:date="2019-11-18T15:11:00Z">
        <w:r w:rsidR="00776E99">
          <w:t>to</w:t>
        </w:r>
        <w:r w:rsidR="00776E99" w:rsidRPr="00916B93">
          <w:t xml:space="preserve"> </w:t>
        </w:r>
      </w:ins>
      <w:del w:id="400" w:author="GAV" w:date="2019-11-18T15:11:00Z">
        <w:r w:rsidR="0060601F" w:rsidRPr="00916B93" w:rsidDel="00776E99">
          <w:delText>being consistently</w:delText>
        </w:r>
      </w:del>
      <w:ins w:id="401" w:author="GAV" w:date="2019-11-18T15:11:00Z">
        <w:r w:rsidR="00776E99">
          <w:t>be</w:t>
        </w:r>
      </w:ins>
      <w:r w:rsidR="0060601F" w:rsidRPr="00916B93">
        <w:t xml:space="preserve"> more </w:t>
      </w:r>
      <w:del w:id="402" w:author="GAV" w:date="2019-11-18T14:45:00Z">
        <w:r w:rsidR="00C04B22" w:rsidRPr="009A6ABA" w:rsidDel="00E32EE7">
          <w:rPr>
            <w:lang w:val="en-ZA"/>
          </w:rPr>
          <w:delText>(</w:delText>
        </w:r>
        <w:r w:rsidR="00C04B22" w:rsidDel="00E32EE7">
          <w:rPr>
            <w:lang w:val="en-ZA"/>
          </w:rPr>
          <w:delText>or at least</w:delText>
        </w:r>
        <w:r w:rsidR="00C04B22" w:rsidRPr="009A6ABA" w:rsidDel="00E32EE7">
          <w:rPr>
            <w:lang w:val="en-ZA"/>
          </w:rPr>
          <w:delText xml:space="preserve"> equal</w:delText>
        </w:r>
        <w:r w:rsidR="00C04B22" w:rsidDel="00E32EE7">
          <w:rPr>
            <w:lang w:val="en-ZA"/>
          </w:rPr>
          <w:delText>ly</w:delText>
        </w:r>
        <w:r w:rsidR="00C04B22" w:rsidRPr="009A6ABA" w:rsidDel="00E32EE7">
          <w:rPr>
            <w:lang w:val="en-ZA"/>
          </w:rPr>
          <w:delText>)</w:delText>
        </w:r>
        <w:r w:rsidR="00C04B22" w:rsidDel="00E32EE7">
          <w:rPr>
            <w:lang w:val="en-ZA"/>
          </w:rPr>
          <w:delText xml:space="preserve"> </w:delText>
        </w:r>
      </w:del>
      <w:r w:rsidR="0060601F" w:rsidRPr="00916B93">
        <w:t>heterogeneous</w:t>
      </w:r>
      <w:r w:rsidR="00AB36BF" w:rsidRPr="009A6ABA">
        <w:rPr>
          <w:lang w:val="en-ZA"/>
        </w:rPr>
        <w:t xml:space="preserve"> </w:t>
      </w:r>
      <w:r w:rsidR="0060601F" w:rsidRPr="00916B93">
        <w:t xml:space="preserve">than the SWAFR </w:t>
      </w:r>
      <w:del w:id="403" w:author="GAV" w:date="2019-11-18T14:46:00Z">
        <w:r w:rsidR="0060601F" w:rsidRPr="00916B93" w:rsidDel="00E32EE7">
          <w:delText xml:space="preserve">for </w:delText>
        </w:r>
      </w:del>
      <w:ins w:id="404" w:author="GAV" w:date="2019-11-18T14:46:00Z">
        <w:r w:rsidR="00E32EE7">
          <w:t>in</w:t>
        </w:r>
        <w:r w:rsidR="00E32EE7" w:rsidRPr="00916B93">
          <w:t xml:space="preserve"> </w:t>
        </w:r>
      </w:ins>
      <w:r w:rsidR="0060601F" w:rsidRPr="00916B93">
        <w:t xml:space="preserve">all nine environmental variables, </w:t>
      </w:r>
      <w:ins w:id="405" w:author="GAV" w:date="2019-11-18T15:20:00Z">
        <w:r w:rsidR="00AB21A1">
          <w:t xml:space="preserve">and </w:t>
        </w:r>
      </w:ins>
      <w:r w:rsidR="0060601F" w:rsidRPr="00916B93">
        <w:t xml:space="preserve">across the full range of spatial scales </w:t>
      </w:r>
      <w:del w:id="406" w:author="GAV" w:date="2019-11-18T14:47:00Z">
        <w:r w:rsidR="0060601F" w:rsidRPr="00916B93" w:rsidDel="00E32EE7">
          <w:delText xml:space="preserve">studied </w:delText>
        </w:r>
      </w:del>
      <w:r w:rsidR="0060601F" w:rsidRPr="00916B93">
        <w:t>(Fig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ins w:id="407" w:author="GAV" w:date="2019-11-18T14:47:00Z">
        <w:r w:rsidR="00E32EE7">
          <w:t xml:space="preserve">Figure </w:t>
        </w:r>
      </w:ins>
      <w:r w:rsidR="00AF1477">
        <w:t>5c,</w:t>
      </w:r>
      <w:ins w:id="408" w:author="GAV" w:date="2019-11-18T14:47:00Z">
        <w:r w:rsidR="00E32EE7">
          <w:t xml:space="preserve"> </w:t>
        </w:r>
      </w:ins>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ins w:id="409" w:author="GAV" w:date="2019-11-18T15:04:00Z">
        <w:r w:rsidR="00F84C1A">
          <w:t>0.10</w:t>
        </w:r>
        <w:r w:rsidR="00F84C1A">
          <w:rPr>
            <w:rFonts w:cstheme="majorBidi"/>
          </w:rPr>
          <w:t>°×</w:t>
        </w:r>
        <w:r w:rsidR="00F84C1A">
          <w:t>0.10</w:t>
        </w:r>
        <w:r w:rsidR="00F84C1A">
          <w:rPr>
            <w:rFonts w:ascii="Times New Roman" w:hAnsi="Times New Roman" w:cs="Times New Roman"/>
          </w:rPr>
          <w:t>°</w:t>
        </w:r>
      </w:ins>
      <w:del w:id="410" w:author="GAV" w:date="2019-11-18T15:04:00Z">
        <w:r w:rsidR="00C52934" w:rsidDel="00F84C1A">
          <w:delText>tenth</w:delText>
        </w:r>
      </w:del>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ins w:id="411" w:author="GAV" w:date="2019-11-18T15:06:00Z">
        <w:r w:rsidR="00EF0EC1">
          <w:t xml:space="preserve">In general the </w:t>
        </w:r>
      </w:ins>
      <w:ins w:id="412" w:author="GAV" w:date="2019-11-18T15:18:00Z">
        <w:r w:rsidR="00AB21A1" w:rsidRPr="009A6ABA">
          <w:rPr>
            <w:lang w:val="en-ZA"/>
          </w:rPr>
          <w:t xml:space="preserve">disparity in </w:t>
        </w:r>
        <w:r w:rsidR="00AB21A1">
          <w:rPr>
            <w:lang w:val="en-ZA"/>
          </w:rPr>
          <w:t xml:space="preserve">heterogeneity between the two regions </w:t>
        </w:r>
      </w:ins>
      <w:ins w:id="413" w:author="GAV" w:date="2019-11-18T15:19:00Z">
        <w:r w:rsidR="00AB21A1">
          <w:t>is greater for</w:t>
        </w:r>
      </w:ins>
      <w:del w:id="414" w:author="GAV" w:date="2019-11-18T15:07:00Z">
        <w:r w:rsidR="00E67A7C" w:rsidDel="00EF0EC1">
          <w:delText>There is a</w:delText>
        </w:r>
      </w:del>
      <w:del w:id="415" w:author="GAV" w:date="2019-11-18T15:19:00Z">
        <w:r w:rsidR="00E67A7C" w:rsidDel="00AB21A1">
          <w:delText xml:space="preserve"> </w:delText>
        </w:r>
        <w:r w:rsidR="00E67A7C" w:rsidRPr="009A6ABA" w:rsidDel="00AB21A1">
          <w:rPr>
            <w:lang w:val="en-ZA"/>
          </w:rPr>
          <w:delText>greater</w:delText>
        </w:r>
      </w:del>
      <w:r w:rsidR="00E67A7C" w:rsidRPr="009A6ABA">
        <w:rPr>
          <w:lang w:val="en-ZA"/>
        </w:rPr>
        <w:t xml:space="preserve"> </w:t>
      </w:r>
      <w:del w:id="416" w:author="GAV" w:date="2019-11-18T15:18:00Z">
        <w:r w:rsidR="00E67A7C" w:rsidRPr="009A6ABA" w:rsidDel="00AB21A1">
          <w:rPr>
            <w:lang w:val="en-ZA"/>
          </w:rPr>
          <w:delText xml:space="preserve">disparity in </w:delText>
        </w:r>
      </w:del>
      <w:r w:rsidR="00E67A7C" w:rsidRPr="009A6ABA">
        <w:rPr>
          <w:lang w:val="en-ZA"/>
        </w:rPr>
        <w:t xml:space="preserve">topographic and climatic </w:t>
      </w:r>
      <w:del w:id="417" w:author="GAV" w:date="2019-11-18T15:19:00Z">
        <w:r w:rsidR="00E67A7C" w:rsidRPr="009A6ABA" w:rsidDel="00AB21A1">
          <w:rPr>
            <w:lang w:val="en-ZA"/>
          </w:rPr>
          <w:delText xml:space="preserve">heterogeneity </w:delText>
        </w:r>
      </w:del>
      <w:del w:id="418" w:author="GAV" w:date="2019-11-18T15:05:00Z">
        <w:r w:rsidR="00D96013" w:rsidRPr="009A6ABA" w:rsidDel="00EF0EC1">
          <w:rPr>
            <w:lang w:val="en-ZA"/>
          </w:rPr>
          <w:delText xml:space="preserve">between the GCFR and SWAFR </w:delText>
        </w:r>
      </w:del>
      <w:r w:rsidR="00E67A7C" w:rsidRPr="009A6ABA">
        <w:rPr>
          <w:lang w:val="en-ZA"/>
        </w:rPr>
        <w:t>(</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w:t>
      </w:r>
      <w:del w:id="419" w:author="GAV" w:date="2019-11-18T15:06:00Z">
        <w:r w:rsidR="00485163" w:rsidDel="00EF0EC1">
          <w:rPr>
            <w:lang w:val="en-ZA"/>
          </w:rPr>
          <w:delText xml:space="preserve">there is </w:delText>
        </w:r>
      </w:del>
      <w:del w:id="420" w:author="GAV" w:date="2019-11-18T15:19:00Z">
        <w:r w:rsidR="00E67A7C" w:rsidRPr="009A6ABA" w:rsidDel="00AB21A1">
          <w:rPr>
            <w:lang w:val="en-ZA"/>
          </w:rPr>
          <w:delText xml:space="preserve">in </w:delText>
        </w:r>
      </w:del>
      <w:r w:rsidR="00E67A7C" w:rsidRPr="009A6ABA">
        <w:rPr>
          <w:lang w:val="en-ZA"/>
        </w:rPr>
        <w:t xml:space="preserve">edaphic </w:t>
      </w:r>
      <w:del w:id="421" w:author="GAV" w:date="2019-11-18T15:19:00Z">
        <w:r w:rsidR="00E67A7C" w:rsidRPr="009A6ABA" w:rsidDel="00AB21A1">
          <w:rPr>
            <w:lang w:val="en-ZA"/>
          </w:rPr>
          <w:delText xml:space="preserve">heterogeneity </w:delText>
        </w:r>
      </w:del>
      <w:ins w:id="422" w:author="GAV" w:date="2019-11-18T15:19:00Z">
        <w:r w:rsidR="00AB21A1">
          <w:rPr>
            <w:lang w:val="en-ZA"/>
          </w:rPr>
          <w:t>variables</w:t>
        </w:r>
        <w:r w:rsidR="00AB21A1" w:rsidRPr="009A6ABA">
          <w:rPr>
            <w:lang w:val="en-ZA"/>
          </w:rPr>
          <w:t xml:space="preserve"> </w:t>
        </w:r>
      </w:ins>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1743FE0B" w:rsidR="00F45440" w:rsidRPr="00F45440" w:rsidRDefault="00AD1230" w:rsidP="005D1374">
      <w:pPr>
        <w:pStyle w:val="FirstParagraph"/>
      </w:pPr>
      <w:ins w:id="423" w:author="GAV" w:date="2019-11-18T15:14:00Z">
        <w:r>
          <w:t xml:space="preserve">Regressions </w:t>
        </w:r>
        <w:del w:id="424" w:author="Michael Cramer" w:date="2019-12-03T08:12:00Z">
          <w:r w:rsidDel="00CA131C">
            <w:delText>suggest</w:delText>
          </w:r>
        </w:del>
      </w:ins>
      <w:ins w:id="425" w:author="Michael Cramer" w:date="2019-12-03T08:12:00Z">
        <w:r w:rsidR="00CA131C">
          <w:t>indicate</w:t>
        </w:r>
      </w:ins>
      <w:ins w:id="426" w:author="GAV" w:date="2019-11-18T15:14:00Z">
        <w:r>
          <w:t xml:space="preserve"> that t</w:t>
        </w:r>
      </w:ins>
      <w:del w:id="427" w:author="GAV" w:date="2019-11-18T15:14:00Z">
        <w:r w:rsidR="00880A28" w:rsidDel="00AD1230">
          <w:delText>T</w:delText>
        </w:r>
      </w:del>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del w:id="428" w:author="GAV" w:date="2019-11-18T15:12:00Z">
        <w:r w:rsidR="000C5AAD" w:rsidDel="00776E99">
          <w:delText xml:space="preserve">in </w:delText>
        </w:r>
      </w:del>
      <w:ins w:id="429" w:author="GAV" w:date="2019-11-18T15:14:00Z">
        <w:r>
          <w:t>in</w:t>
        </w:r>
      </w:ins>
      <w:ins w:id="430" w:author="GAV" w:date="2019-11-18T15:12:00Z">
        <w:r w:rsidR="00776E99">
          <w:t xml:space="preserve"> </w:t>
        </w:r>
      </w:ins>
      <w:r w:rsidR="000C5AAD">
        <w:t xml:space="preserve">which the GCFR </w:t>
      </w:r>
      <w:del w:id="431" w:author="GAV" w:date="2019-11-18T15:12:00Z">
        <w:r w:rsidR="000C5AAD" w:rsidDel="00776E99">
          <w:delText>and SWAFR are more similarly heterogeneous</w:delText>
        </w:r>
      </w:del>
      <w:ins w:id="432" w:author="GAV" w:date="2019-11-18T15:12:00Z">
        <w:r w:rsidR="00776E99">
          <w:t xml:space="preserve">is disproportionately more heterogeneous </w:t>
        </w:r>
      </w:ins>
      <w:del w:id="433" w:author="GAV" w:date="2019-11-18T15:12:00Z">
        <w:r w:rsidR="000C5AAD" w:rsidDel="00776E99">
          <w:delText xml:space="preserve"> </w:delText>
        </w:r>
      </w:del>
      <w:r w:rsidR="000C5AAD">
        <w:t xml:space="preserve">at </w:t>
      </w:r>
      <w:del w:id="434" w:author="Ruan Van Mazijk" w:date="2019-12-03T11:43:00Z">
        <w:r w:rsidR="000C5AAD" w:rsidDel="00333A69">
          <w:delText xml:space="preserve">coarser </w:delText>
        </w:r>
      </w:del>
      <w:ins w:id="435" w:author="GAV" w:date="2019-11-18T15:12:00Z">
        <w:r w:rsidR="00776E99">
          <w:t>fine</w:t>
        </w:r>
      </w:ins>
      <w:del w:id="436" w:author="GAV" w:date="2019-11-18T15:12:00Z">
        <w:r w:rsidR="000C5AAD" w:rsidDel="00776E99">
          <w:delText>spatial</w:delText>
        </w:r>
      </w:del>
      <w:r w:rsidR="000C5AAD">
        <w:t xml:space="preserve"> scales</w:t>
      </w:r>
      <w:r w:rsidR="00BF546E">
        <w:t>, and NDVI and clay (Figure 1e,</w:t>
      </w:r>
      <w:ins w:id="437" w:author="GAV" w:date="2019-11-18T15:13:00Z">
        <w:r>
          <w:t xml:space="preserve"> </w:t>
        </w:r>
      </w:ins>
      <w:r w:rsidR="00BF546E">
        <w:t xml:space="preserve">g), </w:t>
      </w:r>
      <w:ins w:id="438" w:author="GAV" w:date="2019-11-18T15:14:00Z">
        <w:r>
          <w:t>in</w:t>
        </w:r>
      </w:ins>
      <w:ins w:id="439" w:author="GAV" w:date="2019-11-18T15:13:00Z">
        <w:r>
          <w:t xml:space="preserve"> which the </w:t>
        </w:r>
      </w:ins>
      <w:del w:id="440" w:author="GAV" w:date="2019-11-18T15:13:00Z">
        <w:r w:rsidR="00BF546E" w:rsidDel="00AD1230">
          <w:delText xml:space="preserve">which are </w:delText>
        </w:r>
        <w:r w:rsidR="00E82A9E" w:rsidDel="00AD1230">
          <w:delText xml:space="preserve">somewhat </w:delText>
        </w:r>
        <w:r w:rsidR="00BF546E" w:rsidDel="00AD1230">
          <w:delText xml:space="preserve">more heterogeneous in the </w:delText>
        </w:r>
      </w:del>
      <w:r w:rsidR="00BF546E">
        <w:t xml:space="preserve">GCFR </w:t>
      </w:r>
      <w:del w:id="441" w:author="GAV" w:date="2019-11-18T15:13:00Z">
        <w:r w:rsidR="00BF546E" w:rsidDel="00AD1230">
          <w:delText>than in SWAFR</w:delText>
        </w:r>
      </w:del>
      <w:ins w:id="442" w:author="GAV" w:date="2019-11-18T15:13:00Z">
        <w:r>
          <w:t>is disproportionately more heterogeneous</w:t>
        </w:r>
      </w:ins>
      <w:r w:rsidR="00BF546E">
        <w:t xml:space="preserve"> at coarse</w:t>
      </w:r>
      <w:del w:id="443" w:author="GAV" w:date="2019-11-18T15:13:00Z">
        <w:r w:rsidR="00BF546E" w:rsidDel="00AD1230">
          <w:delText>r</w:delText>
        </w:r>
      </w:del>
      <w:r w:rsidR="00BF546E">
        <w:t xml:space="preserve"> spatial scales.</w:t>
      </w:r>
      <w:r w:rsidR="005171EA">
        <w:t xml:space="preserve"> </w:t>
      </w:r>
      <w:del w:id="444" w:author="GAV" w:date="2019-11-18T15:15:00Z">
        <w:r w:rsidR="005171EA" w:rsidDel="00AD1230">
          <w:delText xml:space="preserve">Indeed, </w:delText>
        </w:r>
        <w:r w:rsidR="00F60455" w:rsidDel="00AD1230">
          <w:delText>s</w:delText>
        </w:r>
      </w:del>
      <w:del w:id="445" w:author="GAV" w:date="2019-11-18T15:17:00Z">
        <w:r w:rsidR="00F60455" w:rsidDel="00AD1230">
          <w:delText>ome</w:delText>
        </w:r>
        <w:r w:rsidR="005171EA" w:rsidDel="00AD1230">
          <w:delText xml:space="preserve"> </w:delText>
        </w:r>
      </w:del>
      <w:del w:id="446" w:author="GAV" w:date="2019-11-18T15:15:00Z">
        <w:r w:rsidR="005171EA" w:rsidDel="00AD1230">
          <w:delText xml:space="preserve">heterogeneity </w:delText>
        </w:r>
      </w:del>
      <w:del w:id="447" w:author="GAV" w:date="2019-11-18T15:17:00Z">
        <w:r w:rsidR="005171EA" w:rsidDel="00AD1230">
          <w:delText>variables (</w:delText>
        </w:r>
        <w:r w:rsidR="00F60455" w:rsidDel="00AD1230">
          <w:delText xml:space="preserve">MAP, </w:delText>
        </w:r>
        <w:r w:rsidR="005171EA" w:rsidDel="00AD1230">
          <w:delText>NDVI and CEC</w:delText>
        </w:r>
        <w:r w:rsidR="0012073A" w:rsidDel="00AD1230">
          <w:delText>; Figure 1</w:delText>
        </w:r>
        <w:r w:rsidR="00F60455" w:rsidDel="00AD1230">
          <w:delText>b,</w:delText>
        </w:r>
        <w:r w:rsidR="0012073A" w:rsidDel="00AD1230">
          <w:delText>e,f</w:delText>
        </w:r>
        <w:r w:rsidR="005171EA" w:rsidDel="00AD1230">
          <w:delText>) did not differ significantly between the two regions</w:delText>
        </w:r>
        <w:r w:rsidR="005B1454" w:rsidDel="00AD1230">
          <w:delText xml:space="preserve"> at </w:delText>
        </w:r>
        <w:r w:rsidR="00F60455" w:rsidDel="00AD1230">
          <w:delText>DS-</w:delText>
        </w:r>
        <w:r w:rsidR="005B1454" w:rsidDel="00AD1230">
          <w:delText>scales</w:delText>
        </w:r>
        <w:r w:rsidR="005171EA" w:rsidDel="00AD1230">
          <w:delText xml:space="preserve"> (</w:delText>
        </w:r>
        <w:r w:rsidR="005171EA" w:rsidDel="00AD1230">
          <w:rPr>
            <w:i/>
          </w:rPr>
          <w:delText>P</w:delText>
        </w:r>
        <w:r w:rsidR="005171EA" w:rsidDel="00AD1230">
          <w:delText xml:space="preserve"> &gt; 0.05; </w:delText>
        </w:r>
        <w:r w:rsidR="00F27281" w:rsidDel="00AD1230">
          <w:delText>two</w:delText>
        </w:r>
        <w:r w:rsidR="008D1C35" w:rsidDel="00AD1230">
          <w:delText>-</w:delText>
        </w:r>
        <w:r w:rsidR="00F27281" w:rsidDel="00AD1230">
          <w:delText xml:space="preserve">sided </w:delText>
        </w:r>
        <w:r w:rsidR="005171EA" w:rsidDel="00AD1230">
          <w:delText xml:space="preserve">Mann-Whitney </w:delText>
        </w:r>
        <w:r w:rsidR="005171EA" w:rsidDel="00AD1230">
          <w:rPr>
            <w:i/>
          </w:rPr>
          <w:delText>U</w:delText>
        </w:r>
        <w:r w:rsidR="005171EA" w:rsidDel="00AD1230">
          <w:delText>-test</w:delText>
        </w:r>
        <w:r w:rsidR="00D1137D" w:rsidDel="00AD1230">
          <w:delText>s</w:delText>
        </w:r>
        <w:r w:rsidR="005171EA" w:rsidDel="00AD1230">
          <w:delText>)</w:delText>
        </w:r>
        <w:r w:rsidR="00BF546E" w:rsidDel="00AD1230">
          <w:delText xml:space="preserve">. </w:delText>
        </w:r>
      </w:del>
      <w:r w:rsidR="005171EA">
        <w:t>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ins w:id="448" w:author="GAV" w:date="2019-11-18T15:21:00Z">
        <w:r w:rsidR="00AB21A1">
          <w:t xml:space="preserve">, </w:t>
        </w:r>
      </w:ins>
      <w:ins w:id="449" w:author="Ruan Van Mazijk" w:date="2019-12-03T11:43:00Z">
        <w:r w:rsidR="00202A32">
          <w:t xml:space="preserve">with </w:t>
        </w:r>
      </w:ins>
      <w:ins w:id="450" w:author="GAV" w:date="2019-11-18T15:21:00Z">
        <w:r w:rsidR="00AB21A1">
          <w:t xml:space="preserve">its </w:t>
        </w:r>
      </w:ins>
      <w:del w:id="451" w:author="GAV" w:date="2019-11-18T15:20:00Z">
        <w:r w:rsidR="007A0841" w:rsidDel="00AB21A1">
          <w:delText>—</w:delText>
        </w:r>
      </w:del>
      <w:del w:id="452" w:author="GAV" w:date="2019-11-18T15:21:00Z">
        <w:r w:rsidR="00E97CBA" w:rsidDel="00AB21A1">
          <w:delText>t</w:delText>
        </w:r>
        <w:r w:rsidR="00633C2F" w:rsidDel="00AB21A1">
          <w:delText xml:space="preserve">he </w:delText>
        </w:r>
      </w:del>
      <w:r w:rsidR="00633C2F" w:rsidRPr="00633C2F">
        <w:rPr>
          <w:i/>
        </w:rPr>
        <w:t>CLES</w:t>
      </w:r>
      <w:r w:rsidR="00633C2F">
        <w:t xml:space="preserve"> </w:t>
      </w:r>
      <w:del w:id="453" w:author="GAV" w:date="2019-11-18T15:21:00Z">
        <w:r w:rsidR="00633C2F" w:rsidDel="00AB21A1">
          <w:delText xml:space="preserve">of GCFR vs SWAFR </w:delText>
        </w:r>
        <w:r w:rsidR="005B1454" w:rsidDel="00AB21A1">
          <w:delText>PC1</w:delText>
        </w:r>
        <w:r w:rsidR="00633C2F" w:rsidDel="00AB21A1">
          <w:delText xml:space="preserve"> </w:delText>
        </w:r>
        <w:r w:rsidR="000F7FB0" w:rsidDel="00AB21A1">
          <w:delText>is</w:delText>
        </w:r>
      </w:del>
      <w:ins w:id="454" w:author="GAV" w:date="2019-11-18T15:21:00Z">
        <w:r w:rsidR="00AB21A1">
          <w:t>being</w:t>
        </w:r>
      </w:ins>
      <w:r w:rsidR="000F7FB0">
        <w:t xml:space="preserve"> </w:t>
      </w:r>
      <w:del w:id="455" w:author="GAV" w:date="2019-11-18T15:21:00Z">
        <w:r w:rsidR="000F7FB0" w:rsidDel="00AB21A1">
          <w:delText>relatively constant</w:delText>
        </w:r>
      </w:del>
      <w:ins w:id="456" w:author="GAV" w:date="2019-11-18T15:21:00Z">
        <w:r w:rsidR="00AB21A1">
          <w:t>more or less uniform</w:t>
        </w:r>
      </w:ins>
      <w:r w:rsidR="00633C2F">
        <w:t xml:space="preserve"> </w:t>
      </w:r>
      <w:r w:rsidR="000F7FB0">
        <w:t>across</w:t>
      </w:r>
      <w:r w:rsidR="00633C2F">
        <w:t xml:space="preserve"> spatial</w:t>
      </w:r>
      <w:r w:rsidR="000F7FB0">
        <w:t xml:space="preserve"> scales</w:t>
      </w:r>
      <w:r w:rsidR="00633C2F">
        <w:t xml:space="preserve"> </w:t>
      </w:r>
      <w:del w:id="457" w:author="Michael Cramer" w:date="2019-12-03T08:13:00Z">
        <w:r w:rsidR="00633C2F" w:rsidDel="00CA131C">
          <w:delText xml:space="preserve">scale </w:delText>
        </w:r>
      </w:del>
      <w:r w:rsidR="00633C2F">
        <w:t>(Figure 1</w:t>
      </w:r>
      <w:r w:rsidR="007755AC">
        <w:t>j</w:t>
      </w:r>
      <w:r w:rsidR="00633C2F">
        <w:t>)</w:t>
      </w:r>
      <w:del w:id="458" w:author="GAV" w:date="2019-11-18T15:21:00Z">
        <w:r w:rsidR="00717D5B" w:rsidDel="00AB21A1">
          <w:delText>—</w:delText>
        </w:r>
        <w:r w:rsidR="00B14A5F" w:rsidDel="00AB21A1">
          <w:delText>despite the scale-dependence exhibited by a few variables</w:delText>
        </w:r>
      </w:del>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1EEAFC0A" w:rsidR="009B180C" w:rsidRPr="002644D2" w:rsidRDefault="006B7A26">
      <w:pPr>
        <w:pStyle w:val="FirstParagraph"/>
        <w:rPr>
          <w:ins w:id="459" w:author="GAV" w:date="2019-11-18T16:27:00Z"/>
          <w:rFonts w:eastAsiaTheme="minorEastAsia" w:cstheme="majorBidi"/>
          <w:rPrChange w:id="460" w:author="GAV" w:date="2019-11-21T09:20:00Z">
            <w:rPr>
              <w:ins w:id="461" w:author="GAV" w:date="2019-11-18T16:27:00Z"/>
            </w:rPr>
          </w:rPrChange>
        </w:rPr>
      </w:pPr>
      <w:commentRangeStart w:id="462"/>
      <w:commentRangeStart w:id="463"/>
      <w:ins w:id="464" w:author="GAV" w:date="2019-11-20T13:32:00Z">
        <w:r>
          <w:t xml:space="preserve">The </w:t>
        </w:r>
      </w:ins>
      <w:ins w:id="465" w:author="GAV" w:date="2019-11-20T10:47:00Z">
        <w:r w:rsidR="00F554DF">
          <w:t xml:space="preserve">ANCOVA </w:t>
        </w:r>
      </w:ins>
      <w:ins w:id="466" w:author="GAV" w:date="2019-11-21T09:21:00Z">
        <w:r w:rsidR="002C7612">
          <w:t>results show</w:t>
        </w:r>
      </w:ins>
      <w:ins w:id="467" w:author="GAV" w:date="2019-11-20T10:47:00Z">
        <w:r w:rsidR="00F554DF">
          <w:t xml:space="preserve"> that </w:t>
        </w:r>
        <w:r w:rsidR="00F554DF">
          <w:rPr>
            <w:rFonts w:eastAsiaTheme="minorEastAsia"/>
          </w:rPr>
          <w:t>h</w:t>
        </w:r>
      </w:ins>
      <w:commentRangeEnd w:id="462"/>
      <w:r w:rsidR="0090296A">
        <w:rPr>
          <w:rStyle w:val="CommentReference"/>
          <w:rFonts w:ascii="Times New Roman" w:hAnsiTheme="minorHAnsi"/>
        </w:rPr>
        <w:commentReference w:id="462"/>
      </w:r>
      <w:commentRangeEnd w:id="463"/>
      <w:r w:rsidR="008A19FB">
        <w:rPr>
          <w:rStyle w:val="CommentReference"/>
          <w:rFonts w:ascii="Times New Roman" w:hAnsiTheme="minorHAnsi"/>
        </w:rPr>
        <w:commentReference w:id="463"/>
      </w:r>
      <w:ins w:id="468" w:author="GAV" w:date="2019-11-20T10:47:00Z">
        <w:r w:rsidR="00F554DF">
          <w:rPr>
            <w:rFonts w:eastAsiaTheme="minorEastAsia"/>
          </w:rPr>
          <w:t xml:space="preserve">eterogeneity in each of the nine environmental variables, as well as the main axis of heterogeneity (PC1), </w:t>
        </w:r>
      </w:ins>
      <w:ins w:id="469" w:author="GAV" w:date="2019-11-20T10:49:00Z">
        <w:r w:rsidR="00F554DF">
          <w:rPr>
            <w:rFonts w:eastAsiaTheme="minorEastAsia"/>
          </w:rPr>
          <w:t>influence</w:t>
        </w:r>
      </w:ins>
      <w:ins w:id="470" w:author="GAV" w:date="2019-11-20T10:47:00Z">
        <w:r w:rsidR="00F554DF">
          <w:rPr>
            <w:rFonts w:eastAsiaTheme="minorEastAsia"/>
          </w:rPr>
          <w:t xml:space="preserve"> species richness </w:t>
        </w:r>
      </w:ins>
      <w:ins w:id="471" w:author="GAV" w:date="2019-11-20T10:49:00Z">
        <w:r w:rsidR="00F554DF">
          <w:rPr>
            <w:rFonts w:eastAsiaTheme="minorEastAsia"/>
          </w:rPr>
          <w:t xml:space="preserve">in a consistently positive manner </w:t>
        </w:r>
      </w:ins>
      <w:ins w:id="472" w:author="GAV" w:date="2019-11-20T10:47:00Z">
        <w:r w:rsidR="00F554DF">
          <w:rPr>
            <w:rFonts w:eastAsiaTheme="minorEastAsia"/>
          </w:rPr>
          <w:t xml:space="preserve">across the two study regions. In addition, </w:t>
        </w:r>
      </w:ins>
      <w:ins w:id="473" w:author="GAV" w:date="2019-11-21T09:21:00Z">
        <w:r w:rsidR="002C7612">
          <w:rPr>
            <w:rFonts w:eastAsiaTheme="minorEastAsia"/>
          </w:rPr>
          <w:t>they</w:t>
        </w:r>
      </w:ins>
      <w:ins w:id="474" w:author="GAV" w:date="2019-11-20T10:47:00Z">
        <w:r w:rsidR="00F554DF">
          <w:rPr>
            <w:rFonts w:eastAsiaTheme="minorEastAsia"/>
          </w:rPr>
          <w:t xml:space="preserve"> s</w:t>
        </w:r>
      </w:ins>
      <w:ins w:id="475" w:author="GAV" w:date="2019-11-20T10:51:00Z">
        <w:r w:rsidR="00F554DF">
          <w:rPr>
            <w:rFonts w:eastAsiaTheme="minorEastAsia"/>
          </w:rPr>
          <w:t>how</w:t>
        </w:r>
      </w:ins>
      <w:ins w:id="476" w:author="GAV" w:date="2019-11-21T09:21:00Z">
        <w:r w:rsidR="002C7612">
          <w:rPr>
            <w:rFonts w:eastAsiaTheme="minorEastAsia"/>
          </w:rPr>
          <w:t xml:space="preserve"> that,</w:t>
        </w:r>
      </w:ins>
      <w:del w:id="477" w:author="GAV" w:date="2019-11-18T16:07:00Z">
        <w:r w:rsidR="00D04776" w:rsidRPr="00FB7B57" w:rsidDel="00221518">
          <w:delText>We regressed</w:delText>
        </w:r>
      </w:del>
      <w:del w:id="478" w:author="GAV" w:date="2019-11-19T15:42:00Z">
        <w:r w:rsidR="00D04776" w:rsidRPr="00FB7B57" w:rsidDel="00771DE5">
          <w:delText xml:space="preserve"> </w:delText>
        </w:r>
      </w:del>
      <w:del w:id="479" w:author="GAV" w:date="2019-11-18T16:14:00Z">
        <w:r w:rsidR="00D04776" w:rsidRPr="00FB7B57" w:rsidDel="003E7233">
          <w:delText xml:space="preserve">vascular </w:delText>
        </w:r>
      </w:del>
      <w:del w:id="480" w:author="GAV" w:date="2019-11-19T15:42:00Z">
        <w:r w:rsidR="00D04776" w:rsidRPr="00FB7B57" w:rsidDel="00771DE5">
          <w:delText xml:space="preserve">plant species richness against </w:delText>
        </w:r>
      </w:del>
      <w:del w:id="481" w:author="GAV" w:date="2019-11-18T16:07:00Z">
        <w:r w:rsidR="00D04776" w:rsidRPr="00FB7B57" w:rsidDel="00221518">
          <w:delText xml:space="preserve">each axis of </w:delText>
        </w:r>
        <w:r w:rsidR="007948F4" w:rsidRPr="00FB7B57" w:rsidDel="00221518">
          <w:delText xml:space="preserve">environmental </w:delText>
        </w:r>
      </w:del>
      <w:del w:id="482" w:author="GAV" w:date="2019-11-19T15:42:00Z">
        <w:r w:rsidR="007948F4" w:rsidRPr="00FB7B57" w:rsidDel="00771DE5">
          <w:delText>heterogeneit</w:delText>
        </w:r>
      </w:del>
      <w:del w:id="483" w:author="GAV" w:date="2019-11-18T16:13:00Z">
        <w:r w:rsidR="007948F4" w:rsidRPr="00FB7B57" w:rsidDel="003E7233">
          <w:delText>y</w:delText>
        </w:r>
      </w:del>
      <w:del w:id="484" w:author="GAV" w:date="2019-11-18T16:08:00Z">
        <w:r w:rsidR="00D04776" w:rsidRPr="00FB7B57" w:rsidDel="00221518">
          <w:delText xml:space="preserve"> </w:delText>
        </w:r>
        <w:r w:rsidR="0012609C" w:rsidRPr="00FB7B57" w:rsidDel="00221518">
          <w:delText>(Table 2</w:delText>
        </w:r>
        <w:r w:rsidR="0012609C" w:rsidDel="00221518">
          <w:delText>)</w:delText>
        </w:r>
      </w:del>
      <w:del w:id="485" w:author="GAV" w:date="2019-11-19T15:42:00Z">
        <w:r w:rsidR="0012609C" w:rsidDel="00771DE5">
          <w:delText xml:space="preserve"> </w:delText>
        </w:r>
        <w:r w:rsidR="00FB7B57" w:rsidRPr="00FB7B57" w:rsidDel="00771DE5">
          <w:delText>and the major axis of heterogeneity (</w:delText>
        </w:r>
        <w:r w:rsidR="0013487E" w:rsidDel="00771DE5">
          <w:delText>PC</w:delText>
        </w:r>
      </w:del>
      <w:del w:id="486" w:author="GAV" w:date="2019-11-18T16:13:00Z">
        <w:r w:rsidR="0013487E" w:rsidDel="003E7233">
          <w:delText>1</w:delText>
        </w:r>
      </w:del>
      <w:del w:id="487" w:author="GAV" w:date="2019-11-19T15:42:00Z">
        <w:r w:rsidR="0013487E" w:rsidDel="00771DE5">
          <w:delText xml:space="preserve">; </w:delText>
        </w:r>
        <w:r w:rsidR="00D04776" w:rsidRPr="00FB7B57" w:rsidDel="00771DE5">
          <w:delText>Table 2, Figure 3)</w:delText>
        </w:r>
      </w:del>
      <w:ins w:id="488" w:author="GAV" w:date="2019-11-18T16:14:00Z">
        <w:r w:rsidR="003E7233">
          <w:t xml:space="preserve"> at the HDS- and DS-scales</w:t>
        </w:r>
      </w:ins>
      <w:ins w:id="489" w:author="GAV" w:date="2019-11-19T15:45:00Z">
        <w:r w:rsidR="00983D13">
          <w:t>,</w:t>
        </w:r>
      </w:ins>
      <w:ins w:id="490" w:author="GAV" w:date="2019-11-18T16:15:00Z">
        <w:r w:rsidR="003E7233">
          <w:t xml:space="preserve"> </w:t>
        </w:r>
      </w:ins>
      <w:ins w:id="491" w:author="GAV" w:date="2019-11-19T14:36:00Z">
        <w:r w:rsidR="002C7612">
          <w:rPr>
            <w:rFonts w:eastAsiaTheme="minorEastAsia"/>
          </w:rPr>
          <w:t>the effect of</w:t>
        </w:r>
      </w:ins>
      <w:ins w:id="492" w:author="GAV" w:date="2019-11-18T16:17:00Z">
        <w:r w:rsidR="003E7233">
          <w:rPr>
            <w:rFonts w:eastAsiaTheme="minorEastAsia"/>
          </w:rPr>
          <w:t xml:space="preserve"> </w:t>
        </w:r>
      </w:ins>
      <w:ins w:id="493" w:author="GAV" w:date="2019-11-21T09:23:00Z">
        <w:r w:rsidR="002C7612">
          <w:rPr>
            <w:rFonts w:eastAsiaTheme="minorEastAsia"/>
          </w:rPr>
          <w:t xml:space="preserve">heterogeneity in each environmental variable, and of PC1, on </w:t>
        </w:r>
      </w:ins>
      <w:ins w:id="494" w:author="GAV" w:date="2019-11-18T16:17:00Z">
        <w:r w:rsidR="003E7233">
          <w:rPr>
            <w:rFonts w:eastAsiaTheme="minorEastAsia"/>
          </w:rPr>
          <w:t xml:space="preserve">species richness </w:t>
        </w:r>
      </w:ins>
      <w:ins w:id="495" w:author="GAV" w:date="2019-11-21T09:23:00Z">
        <w:r w:rsidR="002C7612">
          <w:rPr>
            <w:rFonts w:eastAsiaTheme="minorEastAsia"/>
          </w:rPr>
          <w:t>is uniform</w:t>
        </w:r>
      </w:ins>
      <w:ins w:id="496" w:author="GAV" w:date="2019-11-19T14:36:00Z">
        <w:r w:rsidR="00E64B6B">
          <w:rPr>
            <w:rFonts w:eastAsiaTheme="minorEastAsia"/>
          </w:rPr>
          <w:t xml:space="preserve"> </w:t>
        </w:r>
      </w:ins>
      <w:ins w:id="497" w:author="GAV" w:date="2019-11-18T16:17:00Z">
        <w:r w:rsidR="003E7233">
          <w:rPr>
            <w:rFonts w:eastAsiaTheme="minorEastAsia"/>
          </w:rPr>
          <w:t>across the two regions</w:t>
        </w:r>
      </w:ins>
      <w:ins w:id="498" w:author="GAV" w:date="2019-11-19T15:46:00Z">
        <w:r w:rsidR="00983D13">
          <w:rPr>
            <w:rFonts w:eastAsiaTheme="minorEastAsia"/>
          </w:rPr>
          <w:t xml:space="preserve"> (</w:t>
        </w:r>
      </w:ins>
      <w:ins w:id="499" w:author="GAV" w:date="2019-11-20T10:54:00Z">
        <w:r w:rsidR="00A23494">
          <w:rPr>
            <w:rFonts w:eastAsiaTheme="minorEastAsia"/>
          </w:rPr>
          <w:t>i.e. “main effect</w:t>
        </w:r>
      </w:ins>
      <w:ins w:id="500" w:author="GAV" w:date="2019-11-20T16:25:00Z">
        <w:r w:rsidR="00EC5B19">
          <w:rPr>
            <w:rFonts w:eastAsiaTheme="minorEastAsia"/>
          </w:rPr>
          <w:t xml:space="preserve"> only</w:t>
        </w:r>
      </w:ins>
      <w:ins w:id="501" w:author="GAV" w:date="2019-11-20T10:54:00Z">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ins>
      <w:ins w:id="502" w:author="GAV" w:date="2019-11-19T15:46:00Z">
        <w:r w:rsidR="00983D13">
          <w:rPr>
            <w:rFonts w:eastAsiaTheme="minorEastAsia"/>
          </w:rPr>
          <w:t>Table 2</w:t>
        </w:r>
      </w:ins>
      <w:ins w:id="503" w:author="GAV" w:date="2019-11-19T15:47:00Z">
        <w:r w:rsidR="00983D13">
          <w:rPr>
            <w:rFonts w:eastAsiaTheme="minorEastAsia"/>
          </w:rPr>
          <w:t>b</w:t>
        </w:r>
      </w:ins>
      <w:ins w:id="504" w:author="GAV" w:date="2019-11-19T15:46:00Z">
        <w:r w:rsidR="00983D13">
          <w:rPr>
            <w:rFonts w:eastAsiaTheme="minorEastAsia"/>
          </w:rPr>
          <w:t xml:space="preserve">, </w:t>
        </w:r>
      </w:ins>
      <w:ins w:id="505" w:author="GAV" w:date="2019-11-19T15:47:00Z">
        <w:r w:rsidR="00983D13">
          <w:rPr>
            <w:rFonts w:eastAsiaTheme="minorEastAsia"/>
          </w:rPr>
          <w:t>c</w:t>
        </w:r>
      </w:ins>
      <w:ins w:id="506" w:author="GAV" w:date="2019-11-19T15:46:00Z">
        <w:r w:rsidR="00983D13">
          <w:rPr>
            <w:rFonts w:eastAsiaTheme="minorEastAsia"/>
          </w:rPr>
          <w:t>; Figure 3b, c)</w:t>
        </w:r>
      </w:ins>
      <w:ins w:id="507" w:author="GAV" w:date="2019-11-18T16:18:00Z">
        <w:r w:rsidR="003E7233">
          <w:rPr>
            <w:rFonts w:eastAsiaTheme="minorEastAsia"/>
          </w:rPr>
          <w:t xml:space="preserve">. </w:t>
        </w:r>
      </w:ins>
      <w:ins w:id="508" w:author="GAV" w:date="2019-11-21T13:53:00Z">
        <w:r w:rsidR="006C19C9">
          <w:rPr>
            <w:rFonts w:eastAsiaTheme="minorEastAsia"/>
          </w:rPr>
          <w:t>By contrast, t</w:t>
        </w:r>
      </w:ins>
      <w:del w:id="509" w:author="GAV" w:date="2019-11-18T16:13:00Z">
        <w:r w:rsidR="0056013D" w:rsidDel="003E7233">
          <w:delText xml:space="preserve"> </w:delText>
        </w:r>
        <w:r w:rsidR="0056013D" w:rsidRPr="00FB7B57" w:rsidDel="003E7233">
          <w:delText>separately</w:delText>
        </w:r>
      </w:del>
      <w:del w:id="510" w:author="GAV" w:date="2019-11-18T16:18:00Z">
        <w:r w:rsidR="00E34B52" w:rsidDel="003E7233">
          <w:delText>.</w:delText>
        </w:r>
        <w:r w:rsidR="00B72F5A" w:rsidDel="003E7233">
          <w:delText xml:space="preserve"> </w:delText>
        </w:r>
        <w:r w:rsidR="00B9531E" w:rsidDel="003E7233">
          <w:delText xml:space="preserve">At </w:delText>
        </w:r>
      </w:del>
      <w:del w:id="511" w:author="GAV" w:date="2019-11-21T09:15:00Z">
        <w:r w:rsidR="00B9531E" w:rsidDel="001A7D58">
          <w:delText>QDS-scale</w:delText>
        </w:r>
      </w:del>
      <w:del w:id="512" w:author="GAV" w:date="2019-11-18T16:18:00Z">
        <w:r w:rsidR="00B9531E" w:rsidDel="003E7233">
          <w:delText>s</w:delText>
        </w:r>
      </w:del>
      <w:del w:id="513" w:author="GAV" w:date="2019-11-21T09:15:00Z">
        <w:r w:rsidR="00B9531E" w:rsidDel="001A7D58">
          <w:delText>, however,</w:delText>
        </w:r>
      </w:del>
      <w:del w:id="514" w:author="GAV" w:date="2019-11-21T13:24:00Z">
        <w:r w:rsidR="00B9531E" w:rsidDel="00827247">
          <w:delText xml:space="preserve"> t</w:delText>
        </w:r>
      </w:del>
      <w:r w:rsidR="00B9531E">
        <w:t>he</w:t>
      </w:r>
      <w:ins w:id="515" w:author="GAV" w:date="2019-11-18T16:18:00Z">
        <w:r w:rsidR="00D874F0">
          <w:t xml:space="preserve"> relationship of species richness to heterogeneity</w:t>
        </w:r>
      </w:ins>
      <w:ins w:id="516" w:author="GAV" w:date="2019-11-19T16:03:00Z">
        <w:r w:rsidR="00A23494">
          <w:t xml:space="preserve"> </w:t>
        </w:r>
      </w:ins>
      <w:ins w:id="517" w:author="GAV" w:date="2019-11-21T09:15:00Z">
        <w:r w:rsidR="001A7D58">
          <w:rPr>
            <w:rFonts w:eastAsiaTheme="minorEastAsia"/>
          </w:rPr>
          <w:t xml:space="preserve">at the </w:t>
        </w:r>
        <w:r w:rsidR="001A7D58">
          <w:t xml:space="preserve">QDS-scale </w:t>
        </w:r>
      </w:ins>
      <w:ins w:id="518" w:author="GAV" w:date="2019-11-18T16:25:00Z">
        <w:r w:rsidR="007D1813">
          <w:t>is</w:t>
        </w:r>
      </w:ins>
      <w:ins w:id="519" w:author="GAV" w:date="2019-11-19T15:10:00Z">
        <w:r w:rsidR="007F71F9">
          <w:t xml:space="preserve"> </w:t>
        </w:r>
      </w:ins>
      <w:ins w:id="520" w:author="GAV" w:date="2019-11-21T13:53:00Z">
        <w:r w:rsidR="006C19C9">
          <w:t>generall</w:t>
        </w:r>
      </w:ins>
      <w:ins w:id="521" w:author="GAV" w:date="2019-11-21T09:24:00Z">
        <w:r w:rsidR="002C7612">
          <w:t>y</w:t>
        </w:r>
      </w:ins>
      <w:ins w:id="522" w:author="GAV" w:date="2019-11-18T16:25:00Z">
        <w:r w:rsidR="007D1813">
          <w:t xml:space="preserve"> region-dependent</w:t>
        </w:r>
      </w:ins>
      <w:ins w:id="523" w:author="GAV" w:date="2019-11-18T16:20:00Z">
        <w:r w:rsidR="00D874F0">
          <w:t xml:space="preserve">, the “main effect </w:t>
        </w:r>
        <w:r w:rsidR="00D874F0">
          <w:rPr>
            <w:rFonts w:eastAsiaTheme="minorEastAsia" w:cstheme="majorBidi"/>
          </w:rPr>
          <w:t xml:space="preserve">× region” model being </w:t>
        </w:r>
      </w:ins>
      <w:proofErr w:type="spellStart"/>
      <w:ins w:id="524" w:author="GAV" w:date="2019-11-18T16:22:00Z">
        <w:r w:rsidR="00D874F0">
          <w:rPr>
            <w:rFonts w:eastAsiaTheme="minorEastAsia" w:cstheme="majorBidi"/>
          </w:rPr>
          <w:t>favoured</w:t>
        </w:r>
      </w:ins>
      <w:proofErr w:type="spellEnd"/>
      <w:ins w:id="525" w:author="GAV" w:date="2019-11-18T16:20:00Z">
        <w:r w:rsidR="00D874F0">
          <w:rPr>
            <w:rFonts w:eastAsiaTheme="minorEastAsia" w:cstheme="majorBidi"/>
          </w:rPr>
          <w:t xml:space="preserve"> for </w:t>
        </w:r>
      </w:ins>
      <w:ins w:id="526" w:author="GAV" w:date="2019-11-18T16:22:00Z">
        <w:r w:rsidR="00D874F0">
          <w:rPr>
            <w:rFonts w:eastAsiaTheme="minorEastAsia" w:cstheme="majorBidi"/>
          </w:rPr>
          <w:t xml:space="preserve">three </w:t>
        </w:r>
      </w:ins>
      <w:ins w:id="527" w:author="GAV" w:date="2019-11-21T13:54:00Z">
        <w:r w:rsidR="006C19C9">
          <w:rPr>
            <w:rFonts w:eastAsiaTheme="minorEastAsia" w:cstheme="majorBidi"/>
          </w:rPr>
          <w:t xml:space="preserve">environmental </w:t>
        </w:r>
      </w:ins>
      <w:ins w:id="528" w:author="GAV" w:date="2019-11-18T16:25:00Z">
        <w:r w:rsidR="007D1813">
          <w:rPr>
            <w:rFonts w:eastAsiaTheme="minorEastAsia" w:cstheme="majorBidi"/>
          </w:rPr>
          <w:t>variables</w:t>
        </w:r>
      </w:ins>
      <w:ins w:id="529" w:author="GAV" w:date="2019-11-18T16:20:00Z">
        <w:r w:rsidR="00D874F0">
          <w:rPr>
            <w:rFonts w:eastAsiaTheme="minorEastAsia" w:cstheme="majorBidi"/>
          </w:rPr>
          <w:t xml:space="preserve"> </w:t>
        </w:r>
      </w:ins>
      <w:ins w:id="530" w:author="GAV" w:date="2019-11-21T13:54:00Z">
        <w:r w:rsidR="006C19C9">
          <w:rPr>
            <w:rFonts w:eastAsiaTheme="minorEastAsia" w:cstheme="majorBidi"/>
          </w:rPr>
          <w:t>and</w:t>
        </w:r>
      </w:ins>
      <w:ins w:id="531" w:author="GAV" w:date="2019-11-21T09:19:00Z">
        <w:r w:rsidR="001A7D58">
          <w:rPr>
            <w:rFonts w:eastAsiaTheme="minorEastAsia" w:cstheme="majorBidi"/>
          </w:rPr>
          <w:t xml:space="preserve"> PC1</w:t>
        </w:r>
      </w:ins>
      <w:ins w:id="532" w:author="GAV" w:date="2019-11-21T09:20:00Z">
        <w:r w:rsidR="002644D2">
          <w:rPr>
            <w:rFonts w:eastAsiaTheme="minorEastAsia" w:cstheme="majorBidi"/>
          </w:rPr>
          <w:t>,</w:t>
        </w:r>
      </w:ins>
      <w:ins w:id="533" w:author="GAV" w:date="2019-11-21T09:19:00Z">
        <w:r w:rsidR="001A7D58">
          <w:rPr>
            <w:rFonts w:eastAsiaTheme="minorEastAsia" w:cstheme="majorBidi"/>
          </w:rPr>
          <w:t xml:space="preserve"> </w:t>
        </w:r>
      </w:ins>
      <w:ins w:id="534" w:author="GAV" w:date="2019-11-18T16:21:00Z">
        <w:r w:rsidR="00D874F0">
          <w:rPr>
            <w:rFonts w:eastAsiaTheme="minorEastAsia" w:cstheme="majorBidi"/>
          </w:rPr>
          <w:t xml:space="preserve">and </w:t>
        </w:r>
        <w:r w:rsidR="00D874F0">
          <w:t xml:space="preserve">the “main effect </w:t>
        </w:r>
      </w:ins>
      <w:ins w:id="535" w:author="GAV" w:date="2019-11-21T09:03:00Z">
        <w:r w:rsidR="00502524">
          <w:rPr>
            <w:rFonts w:eastAsiaTheme="minorEastAsia" w:cstheme="majorBidi"/>
          </w:rPr>
          <w:t>+</w:t>
        </w:r>
      </w:ins>
      <w:ins w:id="536" w:author="GAV" w:date="2019-11-18T16:21:00Z">
        <w:r w:rsidR="00D874F0">
          <w:rPr>
            <w:rFonts w:eastAsiaTheme="minorEastAsia" w:cstheme="majorBidi"/>
          </w:rPr>
          <w:t xml:space="preserve"> region” model </w:t>
        </w:r>
      </w:ins>
      <w:ins w:id="537" w:author="GAV" w:date="2019-11-18T16:22:00Z">
        <w:r w:rsidR="001A7D58">
          <w:rPr>
            <w:rFonts w:eastAsiaTheme="minorEastAsia" w:cstheme="majorBidi"/>
          </w:rPr>
          <w:t>for four</w:t>
        </w:r>
      </w:ins>
      <w:ins w:id="538" w:author="GAV" w:date="2019-11-21T09:19:00Z">
        <w:r w:rsidR="002644D2">
          <w:rPr>
            <w:rFonts w:eastAsiaTheme="minorEastAsia" w:cstheme="majorBidi"/>
          </w:rPr>
          <w:t xml:space="preserve"> variables</w:t>
        </w:r>
      </w:ins>
      <w:ins w:id="539" w:author="GAV" w:date="2019-11-18T16:22:00Z">
        <w:r w:rsidR="001A7D58">
          <w:rPr>
            <w:rFonts w:eastAsiaTheme="minorEastAsia" w:cstheme="majorBidi"/>
          </w:rPr>
          <w:t xml:space="preserve"> (Table 2a)</w:t>
        </w:r>
      </w:ins>
      <w:ins w:id="540" w:author="GAV" w:date="2019-11-21T13:24:00Z">
        <w:r w:rsidR="00827247">
          <w:rPr>
            <w:rFonts w:eastAsiaTheme="minorEastAsia" w:cstheme="majorBidi"/>
          </w:rPr>
          <w:t>. However</w:t>
        </w:r>
      </w:ins>
      <w:ins w:id="541" w:author="GAV" w:date="2019-11-18T16:22:00Z">
        <w:r w:rsidR="001A7D58">
          <w:rPr>
            <w:rFonts w:eastAsiaTheme="minorEastAsia" w:cstheme="majorBidi"/>
          </w:rPr>
          <w:t xml:space="preserve">, the </w:t>
        </w:r>
      </w:ins>
      <w:ins w:id="542" w:author="GAV" w:date="2019-11-21T17:07:00Z">
        <w:r w:rsidR="009F192B">
          <w:rPr>
            <w:rFonts w:eastAsiaTheme="minorEastAsia" w:cstheme="majorBidi"/>
          </w:rPr>
          <w:t>coefficient</w:t>
        </w:r>
      </w:ins>
      <w:ins w:id="543" w:author="GAV" w:date="2019-11-21T13:54:00Z">
        <w:r w:rsidR="006C19C9">
          <w:rPr>
            <w:rFonts w:eastAsiaTheme="minorEastAsia" w:cstheme="majorBidi"/>
          </w:rPr>
          <w:t xml:space="preserve">s </w:t>
        </w:r>
      </w:ins>
      <w:ins w:id="544" w:author="GAV" w:date="2019-11-21T17:07:00Z">
        <w:r w:rsidR="009F192B">
          <w:rPr>
            <w:rFonts w:eastAsiaTheme="minorEastAsia" w:cstheme="majorBidi"/>
          </w:rPr>
          <w:t xml:space="preserve">of </w:t>
        </w:r>
      </w:ins>
      <w:ins w:id="545" w:author="GAV" w:date="2019-11-18T16:22:00Z">
        <w:r w:rsidR="001A7D58">
          <w:rPr>
            <w:rFonts w:eastAsiaTheme="minorEastAsia" w:cstheme="majorBidi"/>
          </w:rPr>
          <w:t xml:space="preserve">the significant interaction </w:t>
        </w:r>
      </w:ins>
      <w:ins w:id="546" w:author="GAV" w:date="2019-11-21T13:54:00Z">
        <w:r w:rsidR="006C19C9">
          <w:rPr>
            <w:rFonts w:eastAsiaTheme="minorEastAsia" w:cstheme="majorBidi"/>
          </w:rPr>
          <w:t xml:space="preserve">(24.6 to 89.4) </w:t>
        </w:r>
      </w:ins>
      <w:ins w:id="547" w:author="GAV" w:date="2019-11-18T16:22:00Z">
        <w:r w:rsidR="001A7D58">
          <w:rPr>
            <w:rFonts w:eastAsiaTheme="minorEastAsia" w:cstheme="majorBidi"/>
          </w:rPr>
          <w:t xml:space="preserve">and region </w:t>
        </w:r>
      </w:ins>
      <w:ins w:id="548" w:author="GAV" w:date="2019-11-21T13:55:00Z">
        <w:r w:rsidR="006C19C9">
          <w:rPr>
            <w:rFonts w:eastAsiaTheme="minorEastAsia" w:cstheme="majorBidi"/>
          </w:rPr>
          <w:t>(</w:t>
        </w:r>
      </w:ins>
      <w:ins w:id="549" w:author="GAV" w:date="2019-11-21T13:56:00Z">
        <w:r w:rsidR="006C19C9">
          <w:rPr>
            <w:rFonts w:eastAsiaTheme="minorEastAsia" w:cstheme="majorBidi"/>
          </w:rPr>
          <w:t>50.5 to 72.6)</w:t>
        </w:r>
      </w:ins>
      <w:ins w:id="550" w:author="GAV" w:date="2019-11-21T13:55:00Z">
        <w:r w:rsidR="006C19C9">
          <w:rPr>
            <w:rFonts w:eastAsiaTheme="minorEastAsia" w:cstheme="majorBidi"/>
          </w:rPr>
          <w:t xml:space="preserve"> </w:t>
        </w:r>
      </w:ins>
      <w:ins w:id="551" w:author="GAV" w:date="2019-11-21T13:57:00Z">
        <w:r w:rsidR="009F192B">
          <w:rPr>
            <w:rFonts w:eastAsiaTheme="minorEastAsia" w:cstheme="majorBidi"/>
          </w:rPr>
          <w:t>terms</w:t>
        </w:r>
      </w:ins>
      <w:ins w:id="552" w:author="GAV" w:date="2019-11-18T16:22:00Z">
        <w:r w:rsidR="001A7D58">
          <w:rPr>
            <w:rFonts w:eastAsiaTheme="minorEastAsia" w:cstheme="majorBidi"/>
          </w:rPr>
          <w:t xml:space="preserve"> are small</w:t>
        </w:r>
      </w:ins>
      <w:ins w:id="553" w:author="GAV" w:date="2019-11-22T10:38:00Z">
        <w:r w:rsidR="003E77D9">
          <w:rPr>
            <w:rFonts w:eastAsiaTheme="minorEastAsia" w:cstheme="majorBidi"/>
          </w:rPr>
          <w:t xml:space="preserve"> in magnitude</w:t>
        </w:r>
      </w:ins>
      <w:ins w:id="554" w:author="GAV" w:date="2019-11-18T16:22:00Z">
        <w:r w:rsidR="001A7D58">
          <w:rPr>
            <w:rFonts w:eastAsiaTheme="minorEastAsia" w:cstheme="majorBidi"/>
          </w:rPr>
          <w:t xml:space="preserve"> relative to the </w:t>
        </w:r>
      </w:ins>
      <w:ins w:id="555" w:author="GAV" w:date="2019-11-21T13:23:00Z">
        <w:r w:rsidR="00827247">
          <w:rPr>
            <w:rFonts w:eastAsiaTheme="minorEastAsia" w:cstheme="majorBidi"/>
          </w:rPr>
          <w:t xml:space="preserve">spread of residual </w:t>
        </w:r>
      </w:ins>
      <w:ins w:id="556" w:author="GAV" w:date="2019-11-18T16:22:00Z">
        <w:r w:rsidR="001A7D58">
          <w:rPr>
            <w:rFonts w:eastAsiaTheme="minorEastAsia" w:cstheme="majorBidi"/>
          </w:rPr>
          <w:t xml:space="preserve">species richness </w:t>
        </w:r>
      </w:ins>
      <w:ins w:id="557" w:author="GAV" w:date="2019-11-21T13:23:00Z">
        <w:r w:rsidR="009E0429">
          <w:rPr>
            <w:rFonts w:eastAsiaTheme="minorEastAsia" w:cstheme="majorBidi"/>
          </w:rPr>
          <w:t xml:space="preserve">at the </w:t>
        </w:r>
      </w:ins>
      <w:ins w:id="558" w:author="GAV" w:date="2019-11-18T16:22:00Z">
        <w:r w:rsidR="001A7D58">
          <w:rPr>
            <w:rFonts w:eastAsiaTheme="minorEastAsia" w:cstheme="majorBidi"/>
          </w:rPr>
          <w:t>QDS</w:t>
        </w:r>
      </w:ins>
      <w:ins w:id="559" w:author="GAV" w:date="2019-11-22T10:05:00Z">
        <w:r w:rsidR="009E0429">
          <w:rPr>
            <w:rFonts w:eastAsiaTheme="minorEastAsia" w:cstheme="majorBidi"/>
          </w:rPr>
          <w:t>-scale within</w:t>
        </w:r>
      </w:ins>
      <w:ins w:id="560" w:author="GAV" w:date="2019-11-18T16:22:00Z">
        <w:r w:rsidR="001A7D58">
          <w:rPr>
            <w:rFonts w:eastAsiaTheme="minorEastAsia" w:cstheme="majorBidi"/>
          </w:rPr>
          <w:t xml:space="preserve"> </w:t>
        </w:r>
      </w:ins>
      <w:ins w:id="561" w:author="GAV" w:date="2019-11-22T10:05:00Z">
        <w:r w:rsidR="009E0429">
          <w:rPr>
            <w:rFonts w:eastAsiaTheme="minorEastAsia" w:cstheme="majorBidi"/>
          </w:rPr>
          <w:t xml:space="preserve">each region </w:t>
        </w:r>
      </w:ins>
      <w:ins w:id="562" w:author="GAV" w:date="2019-11-21T09:17:00Z">
        <w:r w:rsidR="001A7D58">
          <w:t>(</w:t>
        </w:r>
        <w:commentRangeStart w:id="563"/>
        <w:commentRangeStart w:id="564"/>
        <w:r w:rsidR="001A7D58" w:rsidRPr="0087034A">
          <w:rPr>
            <w:i/>
            <w:iCs/>
          </w:rPr>
          <w:t>SD</w:t>
        </w:r>
      </w:ins>
      <w:ins w:id="565" w:author="GAV" w:date="2019-11-21T13:23:00Z">
        <w:r w:rsidR="00827247">
          <w:rPr>
            <w:iCs/>
            <w:vertAlign w:val="subscript"/>
          </w:rPr>
          <w:t>GCFR</w:t>
        </w:r>
      </w:ins>
      <w:ins w:id="566" w:author="GAV" w:date="2019-11-21T09:17:00Z">
        <w:r w:rsidR="001A7D58">
          <w:t xml:space="preserve"> </w:t>
        </w:r>
        <w:commentRangeEnd w:id="563"/>
        <w:r w:rsidR="001A7D58">
          <w:rPr>
            <w:rStyle w:val="CommentReference"/>
            <w:rFonts w:ascii="Times New Roman" w:hAnsiTheme="minorHAnsi"/>
          </w:rPr>
          <w:commentReference w:id="563"/>
        </w:r>
        <w:commentRangeEnd w:id="564"/>
        <w:r w:rsidR="001A7D58">
          <w:rPr>
            <w:rStyle w:val="CommentReference"/>
            <w:rFonts w:ascii="Times New Roman" w:hAnsiTheme="minorHAnsi"/>
          </w:rPr>
          <w:commentReference w:id="564"/>
        </w:r>
        <w:r w:rsidR="001A7D58">
          <w:t xml:space="preserve">= </w:t>
        </w:r>
      </w:ins>
      <w:ins w:id="567" w:author="GAV" w:date="2019-11-21T13:23:00Z">
        <w:r w:rsidR="00827247">
          <w:t>335</w:t>
        </w:r>
      </w:ins>
      <w:ins w:id="568" w:author="GAV" w:date="2019-11-21T09:17:00Z">
        <w:r w:rsidR="001A7D58" w:rsidRPr="0087034A">
          <w:t>.</w:t>
        </w:r>
      </w:ins>
      <w:ins w:id="569" w:author="GAV" w:date="2019-11-21T13:23:00Z">
        <w:r w:rsidR="00827247">
          <w:t xml:space="preserve">2; </w:t>
        </w:r>
        <w:commentRangeStart w:id="570"/>
        <w:commentRangeStart w:id="571"/>
        <w:r w:rsidR="00827247" w:rsidRPr="0087034A">
          <w:rPr>
            <w:i/>
            <w:iCs/>
          </w:rPr>
          <w:t>SD</w:t>
        </w:r>
        <w:r w:rsidR="00827247">
          <w:rPr>
            <w:iCs/>
            <w:vertAlign w:val="subscript"/>
          </w:rPr>
          <w:t>SWAFR</w:t>
        </w:r>
        <w:r w:rsidR="00827247">
          <w:t xml:space="preserve"> </w:t>
        </w:r>
        <w:commentRangeEnd w:id="570"/>
        <w:r w:rsidR="00827247">
          <w:t>= 247.4</w:t>
        </w:r>
        <w:r w:rsidR="00827247">
          <w:rPr>
            <w:rStyle w:val="CommentReference"/>
            <w:rFonts w:ascii="Times New Roman" w:hAnsiTheme="minorHAnsi"/>
          </w:rPr>
          <w:commentReference w:id="570"/>
        </w:r>
        <w:commentRangeEnd w:id="571"/>
        <w:r w:rsidR="00827247">
          <w:rPr>
            <w:rStyle w:val="CommentReference"/>
            <w:rFonts w:ascii="Times New Roman" w:hAnsiTheme="minorHAnsi"/>
          </w:rPr>
          <w:commentReference w:id="571"/>
        </w:r>
      </w:ins>
      <w:ins w:id="572" w:author="GAV" w:date="2019-11-21T09:17:00Z">
        <w:r w:rsidR="001A7D58">
          <w:t>)</w:t>
        </w:r>
      </w:ins>
      <w:ins w:id="573" w:author="GAV" w:date="2019-11-21T09:18:00Z">
        <w:r w:rsidR="001A7D58">
          <w:t>.</w:t>
        </w:r>
      </w:ins>
      <w:ins w:id="574" w:author="GAV" w:date="2019-11-19T15:09:00Z">
        <w:r w:rsidR="007F71F9">
          <w:rPr>
            <w:rFonts w:eastAsiaTheme="minorEastAsia" w:cstheme="majorBidi"/>
          </w:rPr>
          <w:t xml:space="preserve"> </w:t>
        </w:r>
      </w:ins>
      <w:ins w:id="575" w:author="GAV" w:date="2019-11-21T09:18:00Z">
        <w:r w:rsidR="001A7D58">
          <w:rPr>
            <w:rFonts w:eastAsiaTheme="minorEastAsia" w:cstheme="majorBidi"/>
          </w:rPr>
          <w:t xml:space="preserve">This </w:t>
        </w:r>
      </w:ins>
      <w:ins w:id="576" w:author="GAV" w:date="2019-11-22T10:06:00Z">
        <w:r w:rsidR="00A46153">
          <w:rPr>
            <w:rFonts w:eastAsiaTheme="minorEastAsia" w:cstheme="majorBidi"/>
          </w:rPr>
          <w:t>indicates</w:t>
        </w:r>
      </w:ins>
      <w:ins w:id="577" w:author="GAV" w:date="2019-11-21T09:18:00Z">
        <w:r w:rsidR="001A7D58">
          <w:rPr>
            <w:rFonts w:eastAsiaTheme="minorEastAsia" w:cstheme="majorBidi"/>
          </w:rPr>
          <w:t xml:space="preserve"> that </w:t>
        </w:r>
      </w:ins>
      <w:ins w:id="578" w:author="GAV" w:date="2019-11-21T09:20:00Z">
        <w:r w:rsidR="002644D2">
          <w:rPr>
            <w:rFonts w:eastAsiaTheme="minorEastAsia" w:cstheme="majorBidi"/>
          </w:rPr>
          <w:t xml:space="preserve">regional differences in the form of the </w:t>
        </w:r>
      </w:ins>
      <w:ins w:id="579" w:author="GAV" w:date="2019-11-22T10:06:00Z">
        <w:r w:rsidR="009E0429">
          <w:rPr>
            <w:rFonts w:eastAsiaTheme="minorEastAsia" w:cstheme="majorBidi"/>
          </w:rPr>
          <w:t xml:space="preserve">QDS-scale </w:t>
        </w:r>
      </w:ins>
      <w:ins w:id="580" w:author="GAV" w:date="2019-11-21T09:20:00Z">
        <w:r w:rsidR="002644D2">
          <w:rPr>
            <w:rFonts w:eastAsiaTheme="minorEastAsia" w:cstheme="majorBidi"/>
          </w:rPr>
          <w:t>species richness-heterogeneity relationship</w:t>
        </w:r>
      </w:ins>
      <w:ins w:id="581" w:author="GAV" w:date="2019-11-22T10:51:00Z">
        <w:r w:rsidR="00EB3F26">
          <w:t xml:space="preserve">, while statistically significant, </w:t>
        </w:r>
      </w:ins>
      <w:ins w:id="582" w:author="GAV" w:date="2019-11-21T09:18:00Z">
        <w:r w:rsidR="001A7D58">
          <w:rPr>
            <w:rFonts w:eastAsiaTheme="minorEastAsia" w:cstheme="majorBidi"/>
          </w:rPr>
          <w:t xml:space="preserve"> are </w:t>
        </w:r>
      </w:ins>
      <w:ins w:id="583" w:author="GAV" w:date="2019-11-21T09:27:00Z">
        <w:r w:rsidR="009B4280">
          <w:rPr>
            <w:rFonts w:eastAsiaTheme="minorEastAsia" w:cstheme="majorBidi"/>
          </w:rPr>
          <w:t>subtle</w:t>
        </w:r>
      </w:ins>
      <w:ins w:id="584" w:author="GAV" w:date="2019-11-21T09:26:00Z">
        <w:r w:rsidR="00B2312C">
          <w:rPr>
            <w:rFonts w:eastAsiaTheme="minorEastAsia" w:cstheme="majorBidi"/>
          </w:rPr>
          <w:t xml:space="preserve"> (</w:t>
        </w:r>
        <w:commentRangeStart w:id="585"/>
        <w:r w:rsidR="00B2312C">
          <w:rPr>
            <w:rFonts w:eastAsiaTheme="minorEastAsia" w:cstheme="majorBidi"/>
          </w:rPr>
          <w:t xml:space="preserve">see also </w:t>
        </w:r>
      </w:ins>
      <w:ins w:id="586" w:author="GAV" w:date="2019-11-21T09:27:00Z">
        <w:r w:rsidR="00B2312C">
          <w:rPr>
            <w:rFonts w:eastAsiaTheme="minorEastAsia" w:cstheme="majorBidi"/>
          </w:rPr>
          <w:t>SI</w:t>
        </w:r>
      </w:ins>
      <w:ins w:id="587" w:author="GAV" w:date="2019-11-21T09:26:00Z">
        <w:r w:rsidR="00B2312C">
          <w:rPr>
            <w:rFonts w:eastAsiaTheme="minorEastAsia" w:cstheme="majorBidi"/>
          </w:rPr>
          <w:t>. Figure</w:t>
        </w:r>
      </w:ins>
      <w:ins w:id="588" w:author="GAV" w:date="2019-11-21T09:27:00Z">
        <w:r w:rsidR="00B2312C">
          <w:rPr>
            <w:rFonts w:eastAsiaTheme="minorEastAsia" w:cstheme="majorBidi"/>
          </w:rPr>
          <w:t xml:space="preserve"> </w:t>
        </w:r>
        <w:commentRangeStart w:id="589"/>
        <w:r w:rsidR="00B2312C">
          <w:rPr>
            <w:rFonts w:eastAsiaTheme="minorEastAsia" w:cstheme="majorBidi"/>
          </w:rPr>
          <w:t>A</w:t>
        </w:r>
      </w:ins>
      <w:commentRangeEnd w:id="589"/>
      <w:r w:rsidR="0090296A">
        <w:rPr>
          <w:rStyle w:val="CommentReference"/>
          <w:rFonts w:ascii="Times New Roman" w:hAnsiTheme="minorHAnsi"/>
        </w:rPr>
        <w:commentReference w:id="589"/>
      </w:r>
      <w:commentRangeEnd w:id="585"/>
      <w:r w:rsidR="000F6938">
        <w:rPr>
          <w:rStyle w:val="CommentReference"/>
          <w:rFonts w:ascii="Times New Roman" w:hAnsiTheme="minorHAnsi"/>
        </w:rPr>
        <w:commentReference w:id="585"/>
      </w:r>
      <w:ins w:id="590" w:author="GAV" w:date="2019-11-21T09:26:00Z">
        <w:r w:rsidR="00B2312C">
          <w:rPr>
            <w:rFonts w:eastAsiaTheme="minorEastAsia" w:cstheme="majorBidi"/>
          </w:rPr>
          <w:t>)</w:t>
        </w:r>
      </w:ins>
      <w:ins w:id="591" w:author="GAV" w:date="2019-11-21T09:18:00Z">
        <w:r w:rsidR="001A7D58">
          <w:rPr>
            <w:rFonts w:eastAsiaTheme="minorEastAsia" w:cstheme="majorBidi"/>
          </w:rPr>
          <w:t>.</w:t>
        </w:r>
      </w:ins>
      <w:del w:id="592" w:author="GAV" w:date="2019-11-18T16:18:00Z">
        <w:r w:rsidR="00B9531E" w:rsidDel="00D874F0">
          <w:delText xml:space="preserve">re was evidence for </w:delText>
        </w:r>
      </w:del>
      <w:del w:id="593" w:author="GAV" w:date="2019-11-18T16:27:00Z">
        <w:r w:rsidR="00B9531E" w:rsidDel="009B180C">
          <w:delText xml:space="preserve">differences in the slopes and intercepts of this relationship between the regions (Figure 3a). Although, </w:delText>
        </w:r>
      </w:del>
      <w:del w:id="594" w:author="GAV" w:date="2019-11-21T09:20:00Z">
        <w:r w:rsidR="00B9531E" w:rsidDel="002644D2">
          <w:delText xml:space="preserve">the difference </w:delText>
        </w:r>
      </w:del>
      <w:del w:id="595" w:author="GAV" w:date="2019-11-18T16:27:00Z">
        <w:r w:rsidR="00B9531E" w:rsidDel="009B180C">
          <w:delText xml:space="preserve">in these slopes </w:delText>
        </w:r>
      </w:del>
      <w:del w:id="596" w:author="GAV" w:date="2019-11-21T09:20:00Z">
        <w:r w:rsidR="00B9531E" w:rsidDel="002644D2">
          <w:delText>is small (</w:delText>
        </w:r>
        <w:commentRangeStart w:id="597"/>
        <w:r w:rsidR="00B9531E" w:rsidRPr="0087034A" w:rsidDel="002644D2">
          <w:delText>24.6</w:delText>
        </w:r>
      </w:del>
      <w:del w:id="598" w:author="GAV" w:date="2019-11-19T15:03:00Z">
        <w:r w:rsidR="00B9531E" w:rsidRPr="0087034A" w:rsidDel="00AB6383">
          <w:delText>1</w:delText>
        </w:r>
      </w:del>
      <w:del w:id="599" w:author="GAV" w:date="2019-11-21T09:20:00Z">
        <w:r w:rsidR="00B9531E" w:rsidDel="002644D2">
          <w:delText xml:space="preserve"> species per unit PC1</w:delText>
        </w:r>
        <w:commentRangeEnd w:id="597"/>
        <w:r w:rsidR="00B9531E" w:rsidDel="002644D2">
          <w:rPr>
            <w:rStyle w:val="CommentReference"/>
            <w:rFonts w:ascii="Times New Roman" w:hAnsiTheme="minorHAnsi"/>
          </w:rPr>
          <w:commentReference w:id="597"/>
        </w:r>
      </w:del>
      <w:del w:id="600" w:author="GAV" w:date="2019-11-19T15:03:00Z">
        <w:r w:rsidR="00B9531E" w:rsidDel="00AB6383">
          <w:delText xml:space="preserve">, </w:delText>
        </w:r>
        <w:r w:rsidR="00B9531E" w:rsidRPr="0087034A" w:rsidDel="00AB6383">
          <w:rPr>
            <w:i/>
            <w:iCs/>
          </w:rPr>
          <w:delText>P</w:delText>
        </w:r>
        <w:r w:rsidR="00B9531E" w:rsidDel="00AB6383">
          <w:delText xml:space="preserve"> = </w:delText>
        </w:r>
        <w:r w:rsidR="00B9531E" w:rsidRPr="0087034A" w:rsidDel="00AB6383">
          <w:delText>0.034</w:delText>
        </w:r>
      </w:del>
      <w:del w:id="601" w:author="GAV" w:date="2019-11-21T09:20:00Z">
        <w:r w:rsidR="00B9531E" w:rsidDel="002644D2">
          <w:delText xml:space="preserve">) </w:delText>
        </w:r>
        <w:commentRangeStart w:id="602"/>
        <w:commentRangeStart w:id="603"/>
        <w:r w:rsidR="00B9531E" w:rsidDel="002644D2">
          <w:delText xml:space="preserve">relative </w:delText>
        </w:r>
        <w:commentRangeEnd w:id="602"/>
        <w:r w:rsidR="00B9531E" w:rsidDel="002644D2">
          <w:rPr>
            <w:rStyle w:val="CommentReference"/>
            <w:rFonts w:ascii="Times New Roman" w:hAnsiTheme="minorHAnsi"/>
          </w:rPr>
          <w:commentReference w:id="602"/>
        </w:r>
        <w:commentRangeEnd w:id="603"/>
        <w:r w:rsidR="00B9531E" w:rsidDel="002644D2">
          <w:rPr>
            <w:rStyle w:val="CommentReference"/>
            <w:rFonts w:ascii="Times New Roman" w:hAnsiTheme="minorHAnsi"/>
          </w:rPr>
          <w:commentReference w:id="603"/>
        </w:r>
        <w:r w:rsidR="00B9531E" w:rsidDel="002644D2">
          <w:delText>to the variation in species richness observed across QDS</w:delText>
        </w:r>
      </w:del>
      <w:del w:id="604" w:author="GAV" w:date="2019-11-21T09:17:00Z">
        <w:r w:rsidR="00B9531E" w:rsidDel="001A7D58">
          <w:delText xml:space="preserve"> (</w:delText>
        </w:r>
        <w:commentRangeStart w:id="605"/>
        <w:commentRangeStart w:id="606"/>
        <w:r w:rsidR="00B9531E" w:rsidRPr="0087034A" w:rsidDel="001A7D58">
          <w:rPr>
            <w:i/>
            <w:iCs/>
          </w:rPr>
          <w:delText>SD</w:delText>
        </w:r>
        <w:r w:rsidR="00B9531E" w:rsidDel="001A7D58">
          <w:delText xml:space="preserve"> </w:delText>
        </w:r>
        <w:commentRangeEnd w:id="605"/>
        <w:r w:rsidR="00B9531E" w:rsidDel="001A7D58">
          <w:rPr>
            <w:rStyle w:val="CommentReference"/>
            <w:rFonts w:ascii="Times New Roman" w:hAnsiTheme="minorHAnsi"/>
          </w:rPr>
          <w:commentReference w:id="605"/>
        </w:r>
        <w:commentRangeEnd w:id="606"/>
        <w:r w:rsidR="00B9531E" w:rsidDel="001A7D58">
          <w:rPr>
            <w:rStyle w:val="CommentReference"/>
            <w:rFonts w:ascii="Times New Roman" w:hAnsiTheme="minorHAnsi"/>
          </w:rPr>
          <w:commentReference w:id="606"/>
        </w:r>
        <w:r w:rsidR="00B9531E" w:rsidDel="001A7D58">
          <w:delText xml:space="preserve">= </w:delText>
        </w:r>
        <w:r w:rsidR="00B9531E" w:rsidRPr="0087034A" w:rsidDel="001A7D58">
          <w:delText>304.</w:delText>
        </w:r>
      </w:del>
      <w:del w:id="607" w:author="GAV" w:date="2019-11-20T13:20:00Z">
        <w:r w:rsidR="00B9531E" w:rsidRPr="0087034A" w:rsidDel="00B23EEE">
          <w:delText>7</w:delText>
        </w:r>
        <w:r w:rsidR="00B9531E" w:rsidDel="00B23EEE">
          <w:delText xml:space="preserve">5 </w:delText>
        </w:r>
      </w:del>
      <w:del w:id="608" w:author="GAV" w:date="2019-11-21T09:17:00Z">
        <w:r w:rsidR="00B9531E" w:rsidDel="001A7D58">
          <w:delText>species)</w:delText>
        </w:r>
      </w:del>
      <w:del w:id="609" w:author="GAV" w:date="2019-11-21T09:20:00Z">
        <w:r w:rsidR="00B9531E" w:rsidDel="002644D2">
          <w:delText xml:space="preserve">. </w:delText>
        </w:r>
      </w:del>
    </w:p>
    <w:p w14:paraId="6B93ECCA" w14:textId="4995AA81" w:rsidR="00FC1C62" w:rsidRDefault="00B930DF">
      <w:pPr>
        <w:pStyle w:val="FirstParagraph"/>
        <w:rPr>
          <w:ins w:id="610" w:author="GAV" w:date="2019-11-22T13:00:00Z"/>
        </w:rPr>
      </w:pPr>
      <w:ins w:id="611" w:author="GAV" w:date="2019-11-20T10:59:00Z">
        <w:r>
          <w:lastRenderedPageBreak/>
          <w:t>W</w:t>
        </w:r>
      </w:ins>
      <w:ins w:id="612" w:author="GAV" w:date="2019-11-20T10:57:00Z">
        <w:r>
          <w:t>ith the exception of pH</w:t>
        </w:r>
      </w:ins>
      <w:ins w:id="613" w:author="GAV" w:date="2019-11-20T11:00:00Z">
        <w:r>
          <w:t xml:space="preserve"> at all spatial scales and elevation at the DS-scale, the partial </w:t>
        </w:r>
      </w:ins>
      <w:ins w:id="614" w:author="GAV" w:date="2019-11-22T10:08:00Z">
        <w:r w:rsidR="0064694B">
          <w:t xml:space="preserve">main </w:t>
        </w:r>
      </w:ins>
      <w:ins w:id="615" w:author="GAV" w:date="2019-11-20T11:00:00Z">
        <w:r>
          <w:t xml:space="preserve">effects of all heterogeneity predictors retained in the optimal multiple regression models </w:t>
        </w:r>
      </w:ins>
      <w:ins w:id="616" w:author="GAV" w:date="2019-11-20T11:03:00Z">
        <w:r w:rsidR="00350FE5">
          <w:t>a</w:t>
        </w:r>
      </w:ins>
      <w:ins w:id="617" w:author="GAV" w:date="2019-11-20T11:00:00Z">
        <w:r>
          <w:t>re consistently positive</w:t>
        </w:r>
      </w:ins>
      <w:ins w:id="618" w:author="GAV" w:date="2019-11-20T11:01:00Z">
        <w:r w:rsidR="00350FE5">
          <w:t xml:space="preserve">, </w:t>
        </w:r>
      </w:ins>
      <w:ins w:id="619" w:author="GAV" w:date="2019-11-22T10:08:00Z">
        <w:r w:rsidR="0064694B">
          <w:t>corroborating the</w:t>
        </w:r>
      </w:ins>
      <w:ins w:id="620" w:author="GAV" w:date="2019-11-20T11:01:00Z">
        <w:r w:rsidR="00350FE5">
          <w:t xml:space="preserve"> generally </w:t>
        </w:r>
        <w:del w:id="621" w:author="Michael Cramer" w:date="2019-12-03T08:19:00Z">
          <w:r w:rsidR="00350FE5" w:rsidDel="0090296A">
            <w:delText>postive</w:delText>
          </w:r>
        </w:del>
      </w:ins>
      <w:ins w:id="622" w:author="Michael Cramer" w:date="2019-12-03T08:19:00Z">
        <w:r w:rsidR="0090296A">
          <w:t>positive</w:t>
        </w:r>
      </w:ins>
      <w:ins w:id="623" w:author="GAV" w:date="2019-11-20T11:01:00Z">
        <w:r w:rsidR="00350FE5">
          <w:t xml:space="preserve"> influence of heterogeneity on species richness</w:t>
        </w:r>
      </w:ins>
      <w:ins w:id="624" w:author="Ruan Van Mazijk" w:date="2019-12-03T12:06:00Z">
        <w:r w:rsidR="00684D2A">
          <w:t xml:space="preserve"> (Figure 4)</w:t>
        </w:r>
      </w:ins>
      <w:ins w:id="625" w:author="GAV" w:date="2019-11-20T11:01:00Z">
        <w:r w:rsidR="00350FE5">
          <w:t>.</w:t>
        </w:r>
      </w:ins>
      <w:ins w:id="626" w:author="GAV" w:date="2019-11-20T11:02:00Z">
        <w:r w:rsidR="00350FE5">
          <w:t xml:space="preserve"> Moreover, </w:t>
        </w:r>
      </w:ins>
      <w:ins w:id="627" w:author="GAV" w:date="2019-11-20T11:03:00Z">
        <w:r w:rsidR="00350FE5">
          <w:t xml:space="preserve">where </w:t>
        </w:r>
      </w:ins>
      <w:ins w:id="628" w:author="GAV" w:date="2019-11-22T10:09:00Z">
        <w:r w:rsidR="0064694B">
          <w:t>these</w:t>
        </w:r>
      </w:ins>
      <w:ins w:id="629" w:author="GAV" w:date="2019-11-20T11:03:00Z">
        <w:r w:rsidR="00350FE5">
          <w:t xml:space="preserve"> </w:t>
        </w:r>
      </w:ins>
      <w:ins w:id="630" w:author="GAV" w:date="2019-11-22T12:34:00Z">
        <w:r w:rsidR="00230147">
          <w:t xml:space="preserve">partial </w:t>
        </w:r>
      </w:ins>
      <w:ins w:id="631" w:author="GAV" w:date="2019-11-20T11:03:00Z">
        <w:r w:rsidR="00350FE5">
          <w:t>effects are negative this is almost certainly due to collinearities of pH and elevation with the other variables retained in the model</w:t>
        </w:r>
      </w:ins>
      <w:ins w:id="632" w:author="GAV" w:date="2019-11-22T10:26:00Z">
        <w:r w:rsidR="008E779F">
          <w:t>s</w:t>
        </w:r>
      </w:ins>
      <w:ins w:id="633" w:author="GAV" w:date="2019-11-22T12:13:00Z">
        <w:r w:rsidR="0032574D">
          <w:t>, particularly MAP which has the greatest explanatory power in all models (SI Figure)</w:t>
        </w:r>
      </w:ins>
      <w:ins w:id="634" w:author="GAV" w:date="2019-11-20T11:03:00Z">
        <w:r w:rsidR="00350FE5">
          <w:t xml:space="preserve">. </w:t>
        </w:r>
      </w:ins>
      <w:ins w:id="635" w:author="GAV" w:date="2019-11-19T15:11:00Z">
        <w:r w:rsidR="0028338C">
          <w:t xml:space="preserve">In contrast to </w:t>
        </w:r>
      </w:ins>
      <w:ins w:id="636" w:author="GAV" w:date="2019-11-20T11:10:00Z">
        <w:r w:rsidR="00237525">
          <w:t xml:space="preserve">the </w:t>
        </w:r>
      </w:ins>
      <w:ins w:id="637" w:author="GAV" w:date="2019-11-20T13:33:00Z">
        <w:r w:rsidR="006B7A26">
          <w:t xml:space="preserve">optimal </w:t>
        </w:r>
      </w:ins>
      <w:ins w:id="638" w:author="GAV" w:date="2019-11-20T10:56:00Z">
        <w:r>
          <w:t>ANCOVA</w:t>
        </w:r>
      </w:ins>
      <w:ins w:id="639" w:author="GAV" w:date="2019-11-20T13:34:00Z">
        <w:r w:rsidR="006B7A26">
          <w:t xml:space="preserve"> models,</w:t>
        </w:r>
      </w:ins>
      <w:ins w:id="640" w:author="GAV" w:date="2019-11-20T13:33:00Z">
        <w:r w:rsidR="006B7A26">
          <w:t xml:space="preserve"> multiple</w:t>
        </w:r>
      </w:ins>
      <w:ins w:id="641" w:author="GAV" w:date="2019-11-20T11:03:00Z">
        <w:r w:rsidR="00350FE5">
          <w:t xml:space="preserve"> </w:t>
        </w:r>
      </w:ins>
      <w:ins w:id="642" w:author="GAV" w:date="2019-11-19T15:48:00Z">
        <w:r w:rsidR="00983D13">
          <w:t>regression</w:t>
        </w:r>
      </w:ins>
      <w:ins w:id="643" w:author="GAV" w:date="2019-11-20T11:04:00Z">
        <w:r w:rsidR="00350FE5">
          <w:t xml:space="preserve"> model</w:t>
        </w:r>
      </w:ins>
      <w:ins w:id="644" w:author="GAV" w:date="2019-11-19T15:51:00Z">
        <w:r w:rsidR="009F3EA3">
          <w:t xml:space="preserve">s </w:t>
        </w:r>
      </w:ins>
      <w:ins w:id="645" w:author="GAV" w:date="2019-11-22T10:42:00Z">
        <w:r w:rsidR="00473F34">
          <w:t>suggest</w:t>
        </w:r>
      </w:ins>
      <w:ins w:id="646" w:author="GAV" w:date="2019-11-19T15:57:00Z">
        <w:r w:rsidR="00D06C06">
          <w:t xml:space="preserve"> region-dependence </w:t>
        </w:r>
      </w:ins>
      <w:ins w:id="647" w:author="GAV" w:date="2019-11-19T16:24:00Z">
        <w:r w:rsidR="00262F02">
          <w:t xml:space="preserve">in the relationships of species dependence to environmental heterogeneity </w:t>
        </w:r>
      </w:ins>
      <w:ins w:id="648" w:author="GAV" w:date="2019-11-19T15:57:00Z">
        <w:r w:rsidR="00D06C06">
          <w:t>at all three spatial scales</w:t>
        </w:r>
      </w:ins>
      <w:ins w:id="649" w:author="Ruan Van Mazijk" w:date="2019-12-03T12:06:00Z">
        <w:r w:rsidR="003115F6">
          <w:t xml:space="preserve"> (Fig</w:t>
        </w:r>
        <w:r w:rsidR="00CA688A">
          <w:t>ure 4)</w:t>
        </w:r>
      </w:ins>
      <w:ins w:id="650" w:author="GAV" w:date="2019-11-22T10:42:00Z">
        <w:r w:rsidR="00473F34">
          <w:t>. However,</w:t>
        </w:r>
      </w:ins>
      <w:ins w:id="651" w:author="GAV" w:date="2019-11-22T10:36:00Z">
        <w:r w:rsidR="003E77D9">
          <w:t xml:space="preserve"> the coefficients associated with the significant interaction terms are small</w:t>
        </w:r>
      </w:ins>
      <w:ins w:id="652" w:author="GAV" w:date="2019-11-22T10:38:00Z">
        <w:r w:rsidR="003E77D9">
          <w:t xml:space="preserve"> in </w:t>
        </w:r>
      </w:ins>
      <w:ins w:id="653" w:author="GAV" w:date="2019-11-22T10:42:00Z">
        <w:r w:rsidR="00473F34">
          <w:t>magnitude</w:t>
        </w:r>
      </w:ins>
      <w:ins w:id="654" w:author="GAV" w:date="2019-11-22T10:36:00Z">
        <w:r w:rsidR="003E77D9">
          <w:t xml:space="preserve"> at </w:t>
        </w:r>
      </w:ins>
      <w:ins w:id="655" w:author="GAV" w:date="2019-11-22T10:42:00Z">
        <w:r w:rsidR="00473F34">
          <w:t xml:space="preserve">both </w:t>
        </w:r>
      </w:ins>
      <w:ins w:id="656" w:author="GAV" w:date="2019-11-22T10:36:00Z">
        <w:r w:rsidR="003E77D9">
          <w:t>the QDS- (54.2</w:t>
        </w:r>
      </w:ins>
      <w:ins w:id="657" w:author="GAV" w:date="2019-11-22T10:38:00Z">
        <w:r w:rsidR="003E77D9">
          <w:t xml:space="preserve"> to 65.8) and HDS-scale</w:t>
        </w:r>
      </w:ins>
      <w:ins w:id="658" w:author="GAV" w:date="2019-11-22T12:14:00Z">
        <w:r w:rsidR="0032574D">
          <w:t>s</w:t>
        </w:r>
      </w:ins>
      <w:ins w:id="659" w:author="GAV" w:date="2019-11-22T10:38:00Z">
        <w:r w:rsidR="003E77D9">
          <w:t xml:space="preserve"> (200.8, 210.8)</w:t>
        </w:r>
      </w:ins>
      <w:ins w:id="660" w:author="GAV" w:date="2019-11-22T10:51:00Z">
        <w:r w:rsidR="00EB3F26">
          <w:t>,</w:t>
        </w:r>
      </w:ins>
      <w:ins w:id="661" w:author="GAV" w:date="2019-11-22T10:38:00Z">
        <w:r w:rsidR="003E77D9">
          <w:t xml:space="preserve"> relative to the spread of residual species richness within each region (QDS: </w:t>
        </w:r>
      </w:ins>
      <w:commentRangeStart w:id="662"/>
      <w:commentRangeStart w:id="663"/>
      <w:ins w:id="664" w:author="GAV" w:date="2019-11-22T10:40:00Z">
        <w:r w:rsidR="003E77D9" w:rsidRPr="0087034A">
          <w:rPr>
            <w:i/>
            <w:iCs/>
          </w:rPr>
          <w:t>SD</w:t>
        </w:r>
        <w:r w:rsidR="003E77D9">
          <w:rPr>
            <w:iCs/>
            <w:vertAlign w:val="subscript"/>
          </w:rPr>
          <w:t>GCFR</w:t>
        </w:r>
        <w:r w:rsidR="003E77D9">
          <w:t xml:space="preserve"> </w:t>
        </w:r>
        <w:commentRangeEnd w:id="662"/>
        <w:r w:rsidR="003E77D9">
          <w:rPr>
            <w:rStyle w:val="CommentReference"/>
            <w:rFonts w:ascii="Times New Roman" w:hAnsiTheme="minorHAnsi"/>
          </w:rPr>
          <w:commentReference w:id="662"/>
        </w:r>
        <w:commentRangeEnd w:id="663"/>
        <w:r w:rsidR="003E77D9">
          <w:rPr>
            <w:rStyle w:val="CommentReference"/>
            <w:rFonts w:ascii="Times New Roman" w:hAnsiTheme="minorHAnsi"/>
          </w:rPr>
          <w:commentReference w:id="663"/>
        </w:r>
        <w:r w:rsidR="003E77D9">
          <w:t xml:space="preserve">= 315.5; </w:t>
        </w:r>
        <w:r w:rsidR="003E77D9" w:rsidRPr="0087034A">
          <w:rPr>
            <w:i/>
            <w:iCs/>
          </w:rPr>
          <w:t>SD</w:t>
        </w:r>
        <w:r w:rsidR="003E77D9">
          <w:rPr>
            <w:iCs/>
            <w:vertAlign w:val="subscript"/>
          </w:rPr>
          <w:t>SWAFR</w:t>
        </w:r>
        <w:r w:rsidR="003E77D9">
          <w:t xml:space="preserve"> = 230.1; HDS: </w:t>
        </w:r>
        <w:commentRangeStart w:id="665"/>
        <w:commentRangeStart w:id="666"/>
        <w:r w:rsidR="003E77D9" w:rsidRPr="0087034A">
          <w:rPr>
            <w:i/>
            <w:iCs/>
          </w:rPr>
          <w:t>SD</w:t>
        </w:r>
        <w:r w:rsidR="003E77D9">
          <w:rPr>
            <w:iCs/>
            <w:vertAlign w:val="subscript"/>
          </w:rPr>
          <w:t>GCFR</w:t>
        </w:r>
        <w:r w:rsidR="003E77D9">
          <w:t xml:space="preserve"> </w:t>
        </w:r>
        <w:commentRangeEnd w:id="665"/>
        <w:r w:rsidR="003E77D9">
          <w:rPr>
            <w:rStyle w:val="CommentReference"/>
            <w:rFonts w:ascii="Times New Roman" w:hAnsiTheme="minorHAnsi"/>
          </w:rPr>
          <w:commentReference w:id="665"/>
        </w:r>
        <w:commentRangeEnd w:id="666"/>
        <w:r w:rsidR="003E77D9">
          <w:rPr>
            <w:rStyle w:val="CommentReference"/>
            <w:rFonts w:ascii="Times New Roman" w:hAnsiTheme="minorHAnsi"/>
          </w:rPr>
          <w:commentReference w:id="666"/>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w:t>
        </w:r>
      </w:ins>
      <w:ins w:id="667" w:author="GAV" w:date="2019-11-22T10:43:00Z">
        <w:r w:rsidR="00473F34">
          <w:t xml:space="preserve"> As before, this suggests that regional differences in the relationship of species richness to heterogeneity</w:t>
        </w:r>
      </w:ins>
      <w:ins w:id="668" w:author="GAV" w:date="2019-11-22T10:46:00Z">
        <w:r w:rsidR="000B2398">
          <w:t xml:space="preserve"> at these scales</w:t>
        </w:r>
      </w:ins>
      <w:ins w:id="669" w:author="GAV" w:date="2019-11-22T10:43:00Z">
        <w:r w:rsidR="00473F34">
          <w:t>, while statistically significant, are subtle.</w:t>
        </w:r>
      </w:ins>
      <w:ins w:id="670" w:author="GAV" w:date="2019-11-22T10:40:00Z">
        <w:r w:rsidR="00473F34">
          <w:t xml:space="preserve"> At the DS-scale, however, the </w:t>
        </w:r>
      </w:ins>
      <w:ins w:id="671" w:author="GAV" w:date="2019-11-22T12:27:00Z">
        <w:r w:rsidR="00C96F57">
          <w:t xml:space="preserve">significant </w:t>
        </w:r>
      </w:ins>
      <w:ins w:id="672" w:author="GAV" w:date="2019-11-22T10:40:00Z">
        <w:r w:rsidR="00473F34">
          <w:t>coefficients are</w:t>
        </w:r>
      </w:ins>
      <w:ins w:id="673" w:author="GAV" w:date="2019-11-22T12:14:00Z">
        <w:r w:rsidR="0032574D">
          <w:t xml:space="preserve"> </w:t>
        </w:r>
      </w:ins>
      <w:ins w:id="674" w:author="GAV" w:date="2019-11-22T12:27:00Z">
        <w:r w:rsidR="00C96F57">
          <w:t>large</w:t>
        </w:r>
      </w:ins>
      <w:ins w:id="675" w:author="GAV" w:date="2019-11-22T12:28:00Z">
        <w:r w:rsidR="00C96F57">
          <w:t xml:space="preserve"> (500.0 to 1622.9) relative to the spread of residual species richness within each region (</w:t>
        </w:r>
        <w:commentRangeStart w:id="676"/>
        <w:commentRangeStart w:id="677"/>
        <w:r w:rsidR="00C96F57" w:rsidRPr="0087034A">
          <w:rPr>
            <w:i/>
            <w:iCs/>
          </w:rPr>
          <w:t>SD</w:t>
        </w:r>
        <w:r w:rsidR="00C96F57">
          <w:rPr>
            <w:iCs/>
            <w:vertAlign w:val="subscript"/>
          </w:rPr>
          <w:t>GCFR</w:t>
        </w:r>
        <w:r w:rsidR="00C96F57">
          <w:t xml:space="preserve"> </w:t>
        </w:r>
        <w:commentRangeEnd w:id="676"/>
        <w:r w:rsidR="00C96F57">
          <w:rPr>
            <w:rStyle w:val="CommentReference"/>
            <w:rFonts w:ascii="Times New Roman" w:hAnsiTheme="minorHAnsi"/>
          </w:rPr>
          <w:commentReference w:id="676"/>
        </w:r>
        <w:commentRangeEnd w:id="677"/>
        <w:r w:rsidR="00C96F57">
          <w:rPr>
            <w:rStyle w:val="CommentReference"/>
            <w:rFonts w:ascii="Times New Roman" w:hAnsiTheme="minorHAnsi"/>
          </w:rPr>
          <w:commentReference w:id="677"/>
        </w:r>
        <w:r w:rsidR="00C96F57">
          <w:t xml:space="preserve">= </w:t>
        </w:r>
      </w:ins>
      <w:ins w:id="678" w:author="GAV" w:date="2019-11-22T12:29:00Z">
        <w:r w:rsidR="00C96F57">
          <w:t>638.4</w:t>
        </w:r>
      </w:ins>
      <w:ins w:id="679" w:author="GAV" w:date="2019-11-22T12:28:00Z">
        <w:r w:rsidR="00C96F57">
          <w:t xml:space="preserve">; </w:t>
        </w:r>
        <w:r w:rsidR="00C96F57" w:rsidRPr="0087034A">
          <w:rPr>
            <w:i/>
            <w:iCs/>
          </w:rPr>
          <w:t>SD</w:t>
        </w:r>
        <w:r w:rsidR="00C96F57">
          <w:rPr>
            <w:iCs/>
            <w:vertAlign w:val="subscript"/>
          </w:rPr>
          <w:t>SWAFR</w:t>
        </w:r>
        <w:r w:rsidR="00C96F57">
          <w:t xml:space="preserve"> = </w:t>
        </w:r>
      </w:ins>
      <w:ins w:id="680" w:author="GAV" w:date="2019-11-22T12:29:00Z">
        <w:r w:rsidR="00C96F57">
          <w:t>353.9</w:t>
        </w:r>
      </w:ins>
      <w:ins w:id="681" w:author="GAV" w:date="2019-11-22T12:28:00Z">
        <w:r w:rsidR="00C96F57">
          <w:t>)</w:t>
        </w:r>
      </w:ins>
      <w:ins w:id="682" w:author="GAV" w:date="2019-11-22T12:14:00Z">
        <w:r w:rsidR="0032574D">
          <w:t xml:space="preserve">. </w:t>
        </w:r>
      </w:ins>
      <w:commentRangeStart w:id="683"/>
      <w:commentRangeStart w:id="684"/>
      <w:ins w:id="685" w:author="GAV" w:date="2019-11-22T12:29:00Z">
        <w:r w:rsidR="00C96F57">
          <w:t xml:space="preserve">Where the </w:t>
        </w:r>
      </w:ins>
      <w:ins w:id="686" w:author="GAV" w:date="2019-11-22T12:35:00Z">
        <w:r w:rsidR="00230147">
          <w:t xml:space="preserve">significant </w:t>
        </w:r>
      </w:ins>
      <w:ins w:id="687" w:author="GAV" w:date="2019-11-22T12:29:00Z">
        <w:r w:rsidR="00C96F57">
          <w:t>negative coefficients</w:t>
        </w:r>
      </w:ins>
      <w:ins w:id="688" w:author="GAV" w:date="2019-11-22T12:35:00Z">
        <w:r w:rsidR="00230147">
          <w:t xml:space="preserve"> associated with</w:t>
        </w:r>
      </w:ins>
      <w:ins w:id="689" w:author="GAV" w:date="2019-11-22T12:29:00Z">
        <w:r w:rsidR="00C96F57">
          <w:t xml:space="preserve"> surface T and clay </w:t>
        </w:r>
      </w:ins>
      <w:ins w:id="690" w:author="GAV" w:date="2019-11-22T12:31:00Z">
        <w:r w:rsidR="00C96F57">
          <w:t xml:space="preserve">heterogeneity </w:t>
        </w:r>
      </w:ins>
      <w:ins w:id="691" w:author="GAV" w:date="2019-11-22T12:35:00Z">
        <w:r w:rsidR="00230147">
          <w:t xml:space="preserve">imply that these variables </w:t>
        </w:r>
      </w:ins>
      <w:ins w:id="692" w:author="GAV" w:date="2019-11-22T12:32:00Z">
        <w:r w:rsidR="00C96F57">
          <w:t>exert a greater positive influence on</w:t>
        </w:r>
      </w:ins>
      <w:ins w:id="693" w:author="GAV" w:date="2019-11-22T12:29:00Z">
        <w:r w:rsidR="00C96F57">
          <w:t xml:space="preserve"> species richness in the GCFR </w:t>
        </w:r>
      </w:ins>
      <w:ins w:id="694" w:author="GAV" w:date="2019-11-22T12:36:00Z">
        <w:r w:rsidR="00230147">
          <w:t>than</w:t>
        </w:r>
      </w:ins>
      <w:ins w:id="695" w:author="GAV" w:date="2019-11-22T12:31:00Z">
        <w:r w:rsidR="00C96F57">
          <w:t xml:space="preserve"> in</w:t>
        </w:r>
      </w:ins>
      <w:ins w:id="696" w:author="GAV" w:date="2019-11-22T12:29:00Z">
        <w:r w:rsidR="00C96F57">
          <w:t xml:space="preserve"> the SWAFR, the positive coefficients </w:t>
        </w:r>
      </w:ins>
      <w:ins w:id="697" w:author="GAV" w:date="2019-11-22T12:36:00Z">
        <w:r w:rsidR="00230147">
          <w:t xml:space="preserve">associated with </w:t>
        </w:r>
      </w:ins>
      <w:ins w:id="698" w:author="GAV" w:date="2019-11-22T12:33:00Z">
        <w:r w:rsidR="00230147">
          <w:t>elevation</w:t>
        </w:r>
      </w:ins>
      <w:ins w:id="699" w:author="GAV" w:date="2019-11-22T12:36:00Z">
        <w:r w:rsidR="00230147">
          <w:t xml:space="preserve"> and</w:t>
        </w:r>
      </w:ins>
      <w:ins w:id="700" w:author="GAV" w:date="2019-11-22T12:33:00Z">
        <w:r w:rsidR="00230147">
          <w:t xml:space="preserve"> pH</w:t>
        </w:r>
      </w:ins>
      <w:ins w:id="701" w:author="GAV" w:date="2019-11-22T13:00:00Z">
        <w:r w:rsidR="00FC1C62">
          <w:t xml:space="preserve"> heterogeneity</w:t>
        </w:r>
      </w:ins>
      <w:ins w:id="702" w:author="GAV" w:date="2019-11-22T12:34:00Z">
        <w:r w:rsidR="00230147">
          <w:t xml:space="preserve"> have the effect of </w:t>
        </w:r>
      </w:ins>
      <w:ins w:id="703" w:author="GAV" w:date="2019-11-22T12:37:00Z">
        <w:r w:rsidR="00230147">
          <w:t>cancelling</w:t>
        </w:r>
      </w:ins>
      <w:ins w:id="704" w:author="GAV" w:date="2019-11-22T12:34:00Z">
        <w:r w:rsidR="00230147">
          <w:t xml:space="preserve"> </w:t>
        </w:r>
      </w:ins>
      <w:ins w:id="705" w:author="GAV" w:date="2019-11-22T12:37:00Z">
        <w:r w:rsidR="00230147">
          <w:t xml:space="preserve">(in the SWAFR) </w:t>
        </w:r>
      </w:ins>
      <w:ins w:id="706" w:author="GAV" w:date="2019-11-22T12:34:00Z">
        <w:r w:rsidR="00230147">
          <w:t>the partial main effects of these</w:t>
        </w:r>
      </w:ins>
      <w:ins w:id="707" w:author="GAV" w:date="2019-11-22T12:37:00Z">
        <w:r w:rsidR="00230147">
          <w:t xml:space="preserve"> variables, both of which are a consequence of collinearities.</w:t>
        </w:r>
      </w:ins>
      <w:ins w:id="708" w:author="GAV" w:date="2019-11-22T12:33:00Z">
        <w:r w:rsidR="00230147">
          <w:t xml:space="preserve"> </w:t>
        </w:r>
      </w:ins>
      <w:commentRangeEnd w:id="683"/>
      <w:r w:rsidR="0090296A">
        <w:rPr>
          <w:rStyle w:val="CommentReference"/>
          <w:rFonts w:ascii="Times New Roman" w:hAnsiTheme="minorHAnsi"/>
        </w:rPr>
        <w:commentReference w:id="683"/>
      </w:r>
      <w:commentRangeEnd w:id="684"/>
      <w:r w:rsidR="00C30EFE">
        <w:rPr>
          <w:rStyle w:val="CommentReference"/>
          <w:rFonts w:ascii="Times New Roman" w:hAnsiTheme="minorHAnsi"/>
        </w:rPr>
        <w:commentReference w:id="684"/>
      </w:r>
    </w:p>
    <w:p w14:paraId="2C47BF37" w14:textId="40163709" w:rsidR="00350FE5" w:rsidRDefault="00E81245">
      <w:pPr>
        <w:pStyle w:val="FirstParagraph"/>
        <w:rPr>
          <w:ins w:id="709" w:author="GAV" w:date="2019-11-20T11:04:00Z"/>
        </w:rPr>
      </w:pPr>
      <w:ins w:id="710" w:author="GAV" w:date="2019-11-20T11:11:00Z">
        <w:r>
          <w:t>That the coefficients of determi</w:t>
        </w:r>
        <w:r w:rsidR="006F4CB8">
          <w:t>nation associated with the opti</w:t>
        </w:r>
        <w:r>
          <w:t>mum regression models</w:t>
        </w:r>
      </w:ins>
      <w:ins w:id="711" w:author="GAV" w:date="2019-11-20T11:12:00Z">
        <w:r w:rsidR="006F4CB8">
          <w:t xml:space="preserve"> (</w:t>
        </w:r>
        <w:commentRangeStart w:id="712"/>
        <w:commentRangeStart w:id="713"/>
        <w:r w:rsidR="006F4CB8">
          <w:t>Figure 4</w:t>
        </w:r>
      </w:ins>
      <w:commentRangeEnd w:id="712"/>
      <w:r w:rsidR="00103D7E">
        <w:rPr>
          <w:rStyle w:val="CommentReference"/>
          <w:rFonts w:ascii="Times New Roman" w:hAnsiTheme="minorHAnsi"/>
        </w:rPr>
        <w:commentReference w:id="712"/>
      </w:r>
      <w:commentRangeEnd w:id="713"/>
      <w:r w:rsidR="00EF443E">
        <w:rPr>
          <w:rStyle w:val="CommentReference"/>
          <w:rFonts w:ascii="Times New Roman" w:hAnsiTheme="minorHAnsi"/>
        </w:rPr>
        <w:commentReference w:id="713"/>
      </w:r>
      <w:ins w:id="714" w:author="GAV" w:date="2019-11-20T11:39:00Z">
        <w:r w:rsidR="00BA3932">
          <w:t xml:space="preserve">: </w:t>
        </w:r>
        <w:r w:rsidR="00BA3932" w:rsidRPr="00095788">
          <w:rPr>
            <w:i/>
            <w:iCs/>
          </w:rPr>
          <w:t>R</w:t>
        </w:r>
        <w:r w:rsidR="00BA3932">
          <w:softHyphen/>
        </w:r>
        <w:r w:rsidR="00BA3932">
          <w:rPr>
            <w:vertAlign w:val="superscript"/>
          </w:rPr>
          <w:t>2</w:t>
        </w:r>
        <w:r w:rsidR="00BA3932">
          <w:t xml:space="preserve"> = 0.24</w:t>
        </w:r>
      </w:ins>
      <w:ins w:id="715" w:author="GAV" w:date="2019-11-20T11:40:00Z">
        <w:r w:rsidR="00BA3932">
          <w:t xml:space="preserve">, 0.33 and </w:t>
        </w:r>
      </w:ins>
      <w:ins w:id="716" w:author="GAV" w:date="2019-11-20T11:39:00Z">
        <w:r w:rsidR="00BA3932">
          <w:t>0.61</w:t>
        </w:r>
      </w:ins>
      <w:ins w:id="717" w:author="GAV" w:date="2019-11-20T11:12:00Z">
        <w:r w:rsidR="006F4CB8">
          <w:t>)</w:t>
        </w:r>
      </w:ins>
      <w:ins w:id="718" w:author="GAV" w:date="2019-11-20T11:11:00Z">
        <w:r>
          <w:t xml:space="preserve"> </w:t>
        </w:r>
      </w:ins>
      <w:ins w:id="719" w:author="GAV" w:date="2019-11-20T11:12:00Z">
        <w:r w:rsidR="006F4CB8">
          <w:t>are consistently</w:t>
        </w:r>
      </w:ins>
      <w:ins w:id="720" w:author="GAV" w:date="2019-11-20T11:11:00Z">
        <w:r>
          <w:t xml:space="preserve"> greate</w:t>
        </w:r>
        <w:r w:rsidR="006F4CB8">
          <w:t xml:space="preserve">r than those associated with the optimal ANCOVA models based on PC1 </w:t>
        </w:r>
      </w:ins>
      <w:ins w:id="721" w:author="GAV" w:date="2019-11-20T11:14:00Z">
        <w:r w:rsidR="006F4CB8">
          <w:t>(Figure 3</w:t>
        </w:r>
      </w:ins>
      <w:ins w:id="722" w:author="GAV" w:date="2019-11-20T11:40:00Z">
        <w:r w:rsidR="00BA3932">
          <w:t xml:space="preserve">: </w:t>
        </w:r>
        <w:r w:rsidR="00BA3932" w:rsidRPr="00095788">
          <w:rPr>
            <w:i/>
            <w:iCs/>
          </w:rPr>
          <w:t>R</w:t>
        </w:r>
        <w:r w:rsidR="00BA3932">
          <w:softHyphen/>
        </w:r>
        <w:r w:rsidR="00BA3932">
          <w:rPr>
            <w:vertAlign w:val="superscript"/>
          </w:rPr>
          <w:t>2</w:t>
        </w:r>
        <w:r w:rsidR="00BA3932">
          <w:t xml:space="preserve"> = 0.14, 0.19 and 0.28</w:t>
        </w:r>
      </w:ins>
      <w:ins w:id="723" w:author="GAV" w:date="2019-11-20T11:14:00Z">
        <w:r w:rsidR="006F4CB8">
          <w:t xml:space="preserve">) </w:t>
        </w:r>
      </w:ins>
      <w:ins w:id="724" w:author="GAV" w:date="2019-11-20T11:44:00Z">
        <w:del w:id="725" w:author="Michael Cramer" w:date="2019-12-03T08:22:00Z">
          <w:r w:rsidR="00176B1A" w:rsidDel="0090296A">
            <w:delText>reflect</w:delText>
          </w:r>
        </w:del>
      </w:ins>
      <w:ins w:id="726" w:author="GAV" w:date="2019-11-20T11:11:00Z">
        <w:del w:id="727" w:author="Michael Cramer" w:date="2019-12-03T08:22:00Z">
          <w:r w:rsidR="006F4CB8" w:rsidDel="0090296A">
            <w:delText>s</w:delText>
          </w:r>
        </w:del>
      </w:ins>
      <w:ins w:id="728" w:author="GAV" w:date="2019-11-20T11:13:00Z">
        <w:del w:id="729" w:author="Michael Cramer" w:date="2019-12-03T08:22:00Z">
          <w:r w:rsidR="006F4CB8" w:rsidDel="0090296A">
            <w:delText xml:space="preserve"> the failure of</w:delText>
          </w:r>
        </w:del>
      </w:ins>
      <w:ins w:id="730" w:author="Michael Cramer" w:date="2019-12-03T08:22:00Z">
        <w:r w:rsidR="0090296A">
          <w:t xml:space="preserve">is because </w:t>
        </w:r>
      </w:ins>
      <w:ins w:id="731" w:author="GAV" w:date="2019-11-20T11:13:00Z">
        <w:del w:id="732" w:author="Michael Cramer" w:date="2019-12-03T08:22:00Z">
          <w:r w:rsidR="006F4CB8" w:rsidDel="0090296A">
            <w:delText xml:space="preserve"> </w:delText>
          </w:r>
        </w:del>
        <w:r w:rsidR="006F4CB8">
          <w:t xml:space="preserve">PC1 </w:t>
        </w:r>
        <w:del w:id="733" w:author="Michael Cramer" w:date="2019-12-03T08:22:00Z">
          <w:r w:rsidR="006F4CB8" w:rsidDel="0090296A">
            <w:delText>to</w:delText>
          </w:r>
        </w:del>
      </w:ins>
      <w:ins w:id="734" w:author="Michael Cramer" w:date="2019-12-03T08:22:00Z">
        <w:r w:rsidR="0090296A">
          <w:t xml:space="preserve">does not </w:t>
        </w:r>
      </w:ins>
      <w:ins w:id="735" w:author="GAV" w:date="2019-11-20T11:13:00Z">
        <w:r w:rsidR="006F4CB8">
          <w:t xml:space="preserve"> capture </w:t>
        </w:r>
        <w:del w:id="736" w:author="Michael Cramer" w:date="2019-12-03T08:22:00Z">
          <w:r w:rsidR="006F4CB8" w:rsidDel="0090296A">
            <w:delText xml:space="preserve">environmental heterogeneity </w:delText>
          </w:r>
        </w:del>
      </w:ins>
      <w:ins w:id="737" w:author="GAV" w:date="2019-11-22T12:38:00Z">
        <w:r w:rsidR="000075FC">
          <w:t xml:space="preserve">some </w:t>
        </w:r>
      </w:ins>
      <w:ins w:id="738" w:author="Michael Cramer" w:date="2019-12-03T08:22:00Z">
        <w:r w:rsidR="0090296A">
          <w:t xml:space="preserve">environmental heterogeneity </w:t>
        </w:r>
      </w:ins>
      <w:ins w:id="739" w:author="GAV" w:date="2019-11-20T11:13:00Z">
        <w:del w:id="740" w:author="Michael Cramer" w:date="2019-12-03T08:22:00Z">
          <w:r w:rsidR="006F4CB8" w:rsidDel="0090296A">
            <w:delText xml:space="preserve">information </w:delText>
          </w:r>
        </w:del>
        <w:r w:rsidR="006F4CB8">
          <w:t>relevant to the prediction of species richness.</w:t>
        </w:r>
      </w:ins>
    </w:p>
    <w:p w14:paraId="4DC1AF30" w14:textId="7AD6C6A2" w:rsidR="00BA3932" w:rsidRPr="002F6163" w:rsidRDefault="00272E07" w:rsidP="00BA3932">
      <w:pPr>
        <w:pStyle w:val="Heading2"/>
        <w:spacing w:line="240" w:lineRule="auto"/>
        <w:rPr>
          <w:ins w:id="741" w:author="GAV" w:date="2019-11-20T11:39:00Z"/>
        </w:rPr>
      </w:pPr>
      <w:ins w:id="742" w:author="GAV" w:date="2019-11-20T11:50:00Z">
        <w:r>
          <w:t>3</w:t>
        </w:r>
      </w:ins>
      <w:ins w:id="743" w:author="GAV" w:date="2019-11-20T11:39:00Z">
        <w:r w:rsidR="00BA3932" w:rsidRPr="002F6163">
          <w:t xml:space="preserve">.4: </w:t>
        </w:r>
        <w:r w:rsidR="00BA3932">
          <w:t>S</w:t>
        </w:r>
        <w:r w:rsidR="00BA3932" w:rsidRPr="002F6163">
          <w:t>pecies richness</w:t>
        </w:r>
        <w:r w:rsidR="00BA3932">
          <w:t xml:space="preserve"> hotspots</w:t>
        </w:r>
      </w:ins>
    </w:p>
    <w:p w14:paraId="3B4BD914" w14:textId="4C42F5C3" w:rsidR="00D06C06" w:rsidRDefault="00390A5D">
      <w:pPr>
        <w:pStyle w:val="BodyText"/>
        <w:rPr>
          <w:ins w:id="744" w:author="GAV" w:date="2019-11-19T16:01:00Z"/>
        </w:rPr>
        <w:pPrChange w:id="745" w:author="GAV" w:date="2019-11-19T16:01:00Z">
          <w:pPr>
            <w:pStyle w:val="FirstParagraph"/>
          </w:pPr>
        </w:pPrChange>
      </w:pPr>
      <w:ins w:id="746" w:author="GAV" w:date="2019-11-20T13:30:00Z">
        <w:r>
          <w:t xml:space="preserve">Residual-based </w:t>
        </w:r>
      </w:ins>
      <w:ins w:id="747" w:author="GAV" w:date="2019-11-20T16:28:00Z">
        <w:r w:rsidR="00EF067C">
          <w:t xml:space="preserve">outlier </w:t>
        </w:r>
      </w:ins>
      <w:ins w:id="748" w:author="GAV" w:date="2019-11-20T13:30:00Z">
        <w:r>
          <w:t xml:space="preserve">identification </w:t>
        </w:r>
      </w:ins>
      <w:ins w:id="749" w:author="GAV" w:date="2019-11-20T13:31:00Z">
        <w:r w:rsidR="006B7A26">
          <w:t xml:space="preserve">yielded very similar results for the </w:t>
        </w:r>
      </w:ins>
      <w:ins w:id="750" w:author="GAV" w:date="2019-11-20T13:34:00Z">
        <w:r w:rsidR="006B7A26">
          <w:t xml:space="preserve">PC1-based </w:t>
        </w:r>
      </w:ins>
      <w:ins w:id="751" w:author="GAV" w:date="2019-11-20T13:31:00Z">
        <w:r w:rsidR="006B7A26">
          <w:t>ANCOVA</w:t>
        </w:r>
      </w:ins>
      <w:ins w:id="752" w:author="GAV" w:date="2019-11-20T13:34:00Z">
        <w:r w:rsidR="006B7A26">
          <w:t xml:space="preserve"> and multiple regression models at all spatial scales</w:t>
        </w:r>
      </w:ins>
      <w:ins w:id="753" w:author="GAV" w:date="2019-11-20T13:42:00Z">
        <w:r w:rsidR="001B4B9F">
          <w:t xml:space="preserve"> (Figure 5; Suppl. Figure ***)</w:t>
        </w:r>
      </w:ins>
      <w:ins w:id="754" w:author="GAV" w:date="2019-11-20T13:34:00Z">
        <w:r w:rsidR="006B7A26">
          <w:t xml:space="preserve">. For both the GCFR and SWAFR, outliers </w:t>
        </w:r>
      </w:ins>
      <w:ins w:id="755" w:author="GAV" w:date="2019-11-20T16:03:00Z">
        <w:r w:rsidR="00123A7A">
          <w:t>a</w:t>
        </w:r>
      </w:ins>
      <w:ins w:id="756" w:author="GAV" w:date="2019-11-20T13:34:00Z">
        <w:r w:rsidR="006B7A26">
          <w:t>r</w:t>
        </w:r>
        <w:r w:rsidR="00C64450">
          <w:t xml:space="preserve">e geographically clustered, in areas corresponding to recognized </w:t>
        </w:r>
      </w:ins>
      <w:ins w:id="757" w:author="GAV" w:date="2019-11-20T13:38:00Z">
        <w:r w:rsidR="00C64450">
          <w:t xml:space="preserve">diversity </w:t>
        </w:r>
        <w:proofErr w:type="spellStart"/>
        <w:r w:rsidR="00C64450">
          <w:t>centres</w:t>
        </w:r>
        <w:proofErr w:type="spellEnd"/>
        <w:r w:rsidR="00C64450">
          <w:t>.</w:t>
        </w:r>
      </w:ins>
      <w:ins w:id="758" w:author="GAV" w:date="2019-11-20T13:34:00Z">
        <w:r w:rsidR="00C64450">
          <w:t xml:space="preserve"> At the QDS-scale, for example, </w:t>
        </w:r>
      </w:ins>
      <w:ins w:id="759" w:author="GAV" w:date="2019-11-20T13:37:00Z">
        <w:r w:rsidR="00C64450">
          <w:t xml:space="preserve">GCFR </w:t>
        </w:r>
      </w:ins>
      <w:ins w:id="760" w:author="GAV" w:date="2019-11-20T13:34:00Z">
        <w:r w:rsidR="00C64450">
          <w:t xml:space="preserve">outliers </w:t>
        </w:r>
      </w:ins>
      <w:ins w:id="761" w:author="GAV" w:date="2019-11-20T16:03:00Z">
        <w:r w:rsidR="00123A7A">
          <w:t>a</w:t>
        </w:r>
      </w:ins>
      <w:ins w:id="762" w:author="GAV" w:date="2019-11-20T13:34:00Z">
        <w:r w:rsidR="00C64450">
          <w:t xml:space="preserve">re concentrated in the </w:t>
        </w:r>
        <w:proofErr w:type="spellStart"/>
        <w:r w:rsidR="00C64450">
          <w:t>Kogelberg</w:t>
        </w:r>
        <w:proofErr w:type="spellEnd"/>
        <w:r w:rsidR="00C64450">
          <w:t>-Hottentot</w:t>
        </w:r>
      </w:ins>
      <w:ins w:id="763" w:author="GAV" w:date="2019-11-20T13:37:00Z">
        <w:r w:rsidR="00C64450">
          <w:t>s</w:t>
        </w:r>
      </w:ins>
      <w:ins w:id="764" w:author="GAV" w:date="2019-11-20T13:47:00Z">
        <w:r w:rsidR="000C33EC">
          <w:t>-</w:t>
        </w:r>
      </w:ins>
      <w:ins w:id="765" w:author="GAV" w:date="2019-11-20T13:37:00Z">
        <w:r w:rsidR="00C64450">
          <w:t>Holland</w:t>
        </w:r>
      </w:ins>
      <w:ins w:id="766" w:author="GAV" w:date="2019-11-20T13:38:00Z">
        <w:r w:rsidR="00C64450">
          <w:t xml:space="preserve"> and</w:t>
        </w:r>
      </w:ins>
      <w:ins w:id="767" w:author="GAV" w:date="2019-11-20T13:37:00Z">
        <w:r w:rsidR="00C64450">
          <w:t xml:space="preserve"> Cederberg </w:t>
        </w:r>
      </w:ins>
      <w:ins w:id="768" w:author="GAV" w:date="2019-11-20T13:46:00Z">
        <w:r w:rsidR="0028496B">
          <w:t>area</w:t>
        </w:r>
      </w:ins>
      <w:ins w:id="769" w:author="GAV" w:date="2019-11-20T13:38:00Z">
        <w:r w:rsidR="00C64450">
          <w:t>s</w:t>
        </w:r>
      </w:ins>
      <w:ins w:id="770" w:author="GAV" w:date="2019-11-20T13:37:00Z">
        <w:r w:rsidR="00C64450">
          <w:t>,</w:t>
        </w:r>
      </w:ins>
      <w:ins w:id="771" w:author="GAV" w:date="2019-11-20T13:38:00Z">
        <w:r w:rsidR="00C64450">
          <w:t xml:space="preserve"> while SWAFR outliers </w:t>
        </w:r>
      </w:ins>
      <w:ins w:id="772" w:author="GAV" w:date="2019-11-20T16:03:00Z">
        <w:r w:rsidR="00123A7A">
          <w:t>a</w:t>
        </w:r>
      </w:ins>
      <w:ins w:id="773" w:author="GAV" w:date="2019-11-20T13:38:00Z">
        <w:r w:rsidR="00C64450">
          <w:t xml:space="preserve">re concentrated in the Mt </w:t>
        </w:r>
        <w:proofErr w:type="spellStart"/>
        <w:r w:rsidR="00C64450">
          <w:t>Lesueur</w:t>
        </w:r>
        <w:proofErr w:type="spellEnd"/>
        <w:r w:rsidR="00C64450">
          <w:t xml:space="preserve">, Perth, Stirling-Albany and Fitzgerald River </w:t>
        </w:r>
      </w:ins>
      <w:ins w:id="774" w:author="GAV" w:date="2019-11-20T13:47:00Z">
        <w:r w:rsidR="0028496B">
          <w:t>area</w:t>
        </w:r>
      </w:ins>
      <w:ins w:id="775" w:author="GAV" w:date="2019-11-20T13:38:00Z">
        <w:r w:rsidR="00C64450">
          <w:t>s.</w:t>
        </w:r>
      </w:ins>
      <w:ins w:id="776" w:author="GAV" w:date="2019-11-20T13:40:00Z">
        <w:r w:rsidR="006B0D68">
          <w:t xml:space="preserve"> </w:t>
        </w:r>
      </w:ins>
      <w:ins w:id="777" w:author="GAV" w:date="2019-11-20T16:06:00Z">
        <w:r w:rsidR="00123A7A">
          <w:t xml:space="preserve">Fewer hotspots are </w:t>
        </w:r>
      </w:ins>
      <w:ins w:id="778" w:author="Michael Cramer" w:date="2019-12-03T08:29:00Z">
        <w:r w:rsidR="00A57067">
          <w:t xml:space="preserve">necessarily </w:t>
        </w:r>
      </w:ins>
      <w:ins w:id="779" w:author="GAV" w:date="2019-11-20T16:06:00Z">
        <w:r w:rsidR="00123A7A">
          <w:t>resolved a</w:t>
        </w:r>
      </w:ins>
      <w:ins w:id="780" w:author="GAV" w:date="2019-11-20T13:40:00Z">
        <w:r w:rsidR="006B0D68">
          <w:t xml:space="preserve">t the HDS-scale </w:t>
        </w:r>
      </w:ins>
      <w:ins w:id="781" w:author="GAV" w:date="2019-11-20T16:06:00Z">
        <w:r w:rsidR="00123A7A">
          <w:t>(i.e. the</w:t>
        </w:r>
      </w:ins>
      <w:ins w:id="782" w:author="GAV" w:date="2019-11-20T13:40:00Z">
        <w:r w:rsidR="006B0D68">
          <w:t xml:space="preserve"> </w:t>
        </w:r>
        <w:proofErr w:type="spellStart"/>
        <w:r w:rsidR="006B0D68">
          <w:t>Kogelberg</w:t>
        </w:r>
        <w:proofErr w:type="spellEnd"/>
        <w:r w:rsidR="006B0D68">
          <w:t>-Hottentots</w:t>
        </w:r>
      </w:ins>
      <w:ins w:id="783" w:author="GAV" w:date="2019-11-20T13:47:00Z">
        <w:r w:rsidR="000C33EC">
          <w:t>-</w:t>
        </w:r>
      </w:ins>
      <w:ins w:id="784" w:author="GAV" w:date="2019-11-20T13:40:00Z">
        <w:r w:rsidR="006B0D68">
          <w:t>Holland</w:t>
        </w:r>
      </w:ins>
      <w:ins w:id="785" w:author="GAV" w:date="2019-11-20T13:41:00Z">
        <w:r w:rsidR="006B0D68">
          <w:t xml:space="preserve"> </w:t>
        </w:r>
      </w:ins>
      <w:ins w:id="786" w:author="GAV" w:date="2019-11-20T13:47:00Z">
        <w:r w:rsidR="0028496B">
          <w:t>area</w:t>
        </w:r>
      </w:ins>
      <w:ins w:id="787" w:author="GAV" w:date="2019-11-20T13:41:00Z">
        <w:r w:rsidR="006B0D68">
          <w:t xml:space="preserve"> in the GCFR and the Perth </w:t>
        </w:r>
      </w:ins>
      <w:ins w:id="788" w:author="GAV" w:date="2019-11-20T13:47:00Z">
        <w:r w:rsidR="0028496B">
          <w:t>area</w:t>
        </w:r>
      </w:ins>
      <w:ins w:id="789" w:author="GAV" w:date="2019-11-20T13:41:00Z">
        <w:r w:rsidR="006B0D68">
          <w:t xml:space="preserve"> in the SWAFR</w:t>
        </w:r>
      </w:ins>
      <w:ins w:id="790" w:author="GAV" w:date="2019-11-20T16:06:00Z">
        <w:r w:rsidR="00123A7A">
          <w:t>) and only one</w:t>
        </w:r>
      </w:ins>
      <w:ins w:id="791" w:author="GAV" w:date="2019-11-20T16:04:00Z">
        <w:r w:rsidR="00123A7A">
          <w:t xml:space="preserve"> a</w:t>
        </w:r>
      </w:ins>
      <w:ins w:id="792" w:author="GAV" w:date="2019-11-20T13:47:00Z">
        <w:r w:rsidR="000C33EC">
          <w:t>t</w:t>
        </w:r>
      </w:ins>
      <w:ins w:id="793" w:author="GAV" w:date="2019-11-20T13:43:00Z">
        <w:r w:rsidR="001B4B9F">
          <w:t xml:space="preserve"> </w:t>
        </w:r>
      </w:ins>
      <w:ins w:id="794" w:author="GAV" w:date="2019-11-20T13:41:00Z">
        <w:r w:rsidR="006B0D68">
          <w:t xml:space="preserve">the DS-scale </w:t>
        </w:r>
      </w:ins>
      <w:ins w:id="795" w:author="GAV" w:date="2019-11-20T16:07:00Z">
        <w:r w:rsidR="00123A7A">
          <w:t>(the</w:t>
        </w:r>
      </w:ins>
      <w:ins w:id="796" w:author="GAV" w:date="2019-11-20T13:41:00Z">
        <w:r w:rsidR="006B0D68">
          <w:t xml:space="preserve"> Hottentots Holland </w:t>
        </w:r>
      </w:ins>
      <w:ins w:id="797" w:author="GAV" w:date="2019-11-20T16:04:00Z">
        <w:r w:rsidR="00123A7A">
          <w:t>area</w:t>
        </w:r>
      </w:ins>
      <w:ins w:id="798" w:author="GAV" w:date="2019-11-20T16:40:00Z">
        <w:r w:rsidR="000D6FAE">
          <w:t xml:space="preserve"> in the GCFR</w:t>
        </w:r>
      </w:ins>
      <w:ins w:id="799" w:author="GAV" w:date="2019-11-20T16:07:00Z">
        <w:r w:rsidR="00123A7A">
          <w:t>)</w:t>
        </w:r>
      </w:ins>
      <w:ins w:id="800" w:author="GAV" w:date="2019-11-20T13:42:00Z">
        <w:r w:rsidR="0040353B">
          <w:t>.</w:t>
        </w:r>
      </w:ins>
      <w:ins w:id="801" w:author="GAV" w:date="2019-11-20T13:54:00Z">
        <w:r w:rsidR="00C4302C">
          <w:t xml:space="preserve"> </w:t>
        </w:r>
      </w:ins>
      <w:ins w:id="802" w:author="GAV" w:date="2019-11-20T13:48:00Z">
        <w:r w:rsidR="003047D0">
          <w:t>Omission of outlier</w:t>
        </w:r>
      </w:ins>
      <w:ins w:id="803" w:author="GAV" w:date="2019-11-20T16:28:00Z">
        <w:r w:rsidR="00EF067C">
          <w:t>s</w:t>
        </w:r>
      </w:ins>
      <w:ins w:id="804" w:author="GAV" w:date="2019-11-20T13:48:00Z">
        <w:r w:rsidR="003047D0">
          <w:t xml:space="preserve"> from the ANCOVA and multiple regression</w:t>
        </w:r>
      </w:ins>
      <w:ins w:id="805" w:author="GAV" w:date="2019-11-22T12:39:00Z">
        <w:r w:rsidR="00301369">
          <w:t>s</w:t>
        </w:r>
      </w:ins>
      <w:ins w:id="806" w:author="GAV" w:date="2019-11-20T13:48:00Z">
        <w:r w:rsidR="003047D0">
          <w:t xml:space="preserve"> yielded </w:t>
        </w:r>
      </w:ins>
      <w:ins w:id="807" w:author="GAV" w:date="2019-11-20T13:53:00Z">
        <w:r w:rsidR="00C4302C">
          <w:t>qual</w:t>
        </w:r>
      </w:ins>
      <w:ins w:id="808" w:author="GAV" w:date="2019-11-20T13:54:00Z">
        <w:r w:rsidR="00C4302C">
          <w:t>i</w:t>
        </w:r>
      </w:ins>
      <w:ins w:id="809" w:author="GAV" w:date="2019-11-20T13:53:00Z">
        <w:r w:rsidR="00C4302C">
          <w:t>ta</w:t>
        </w:r>
      </w:ins>
      <w:ins w:id="810" w:author="GAV" w:date="2019-11-20T13:54:00Z">
        <w:r w:rsidR="00C4302C">
          <w:t>t</w:t>
        </w:r>
      </w:ins>
      <w:ins w:id="811" w:author="GAV" w:date="2019-11-20T13:53:00Z">
        <w:r w:rsidR="00C4302C">
          <w:t xml:space="preserve">ively similar </w:t>
        </w:r>
      </w:ins>
      <w:ins w:id="812" w:author="GAV" w:date="2019-11-20T13:51:00Z">
        <w:r w:rsidR="003047D0">
          <w:t>models</w:t>
        </w:r>
      </w:ins>
      <w:ins w:id="813" w:author="GAV" w:date="2019-11-20T16:21:00Z">
        <w:r w:rsidR="00EC5B19">
          <w:t xml:space="preserve"> </w:t>
        </w:r>
      </w:ins>
      <w:ins w:id="814" w:author="GAV" w:date="2019-11-20T16:28:00Z">
        <w:r w:rsidR="00EF067C">
          <w:t xml:space="preserve">as before, but </w:t>
        </w:r>
      </w:ins>
      <w:ins w:id="815" w:author="GAV" w:date="2019-11-20T16:22:00Z">
        <w:r w:rsidR="00EC5B19">
          <w:t xml:space="preserve">generally </w:t>
        </w:r>
      </w:ins>
      <w:ins w:id="816" w:author="GAV" w:date="2019-11-20T16:41:00Z">
        <w:r w:rsidR="00FC7DE5">
          <w:t xml:space="preserve">with slightly </w:t>
        </w:r>
      </w:ins>
      <w:ins w:id="817" w:author="GAV" w:date="2019-11-20T16:22:00Z">
        <w:r w:rsidR="00EC5B19">
          <w:t xml:space="preserve">improved </w:t>
        </w:r>
      </w:ins>
      <w:ins w:id="818" w:author="GAV" w:date="2019-11-20T16:21:00Z">
        <w:r w:rsidR="00EC5B19">
          <w:t>coefficients of determination</w:t>
        </w:r>
      </w:ins>
      <w:ins w:id="819" w:author="GAV" w:date="2019-11-20T16:10:00Z">
        <w:r w:rsidR="00664EED">
          <w:t xml:space="preserve"> (Suppl. Materials)</w:t>
        </w:r>
      </w:ins>
      <w:ins w:id="820" w:author="GAV" w:date="2019-11-20T13:51:00Z">
        <w:r w:rsidR="003047D0">
          <w:t>.</w:t>
        </w:r>
      </w:ins>
    </w:p>
    <w:p w14:paraId="43DB7A6D" w14:textId="3E457094" w:rsidR="00DC3399" w:rsidDel="00983D13" w:rsidRDefault="00B72F5A">
      <w:pPr>
        <w:pStyle w:val="FirstParagraph"/>
        <w:rPr>
          <w:del w:id="821" w:author="GAV" w:date="2019-11-19T15:49:00Z"/>
        </w:rPr>
      </w:pPr>
      <w:del w:id="822" w:author="GAV" w:date="2019-11-19T15:11:00Z">
        <w:r w:rsidDel="0028338C">
          <w:delText>Insofar as PC1 describes much of the variation in environmental heterogeneity (ca. 3</w:delText>
        </w:r>
        <w:r w:rsidR="00CC4049" w:rsidDel="0028338C">
          <w:delText>8</w:delText>
        </w:r>
        <w:r w:rsidDel="0028338C">
          <w:delText xml:space="preserve">–42%), we found </w:delText>
        </w:r>
        <w:r w:rsidR="005007E6" w:rsidDel="0028338C">
          <w:delText>evidence</w:delText>
        </w:r>
        <w:r w:rsidDel="0028338C">
          <w:delText xml:space="preserve"> for a common relationship between species richness and environmental heterogeneity at HDS- and DS-scales (Figure 3b,c)</w:delText>
        </w:r>
        <w:r w:rsidR="00185E84" w:rsidDel="0028338C">
          <w:delText>,</w:delText>
        </w:r>
        <w:r w:rsidDel="0028338C">
          <w:delText xml:space="preserve"> </w:delText>
        </w:r>
        <w:r w:rsidR="00185E84" w:rsidDel="0028338C">
          <w:delText xml:space="preserve">with </w:delText>
        </w:r>
        <w:r w:rsidR="00426DD1" w:rsidDel="0028338C">
          <w:delText xml:space="preserve">GCFR and SWAFR </w:delText>
        </w:r>
        <w:r w:rsidR="004F3D87" w:rsidDel="0028338C">
          <w:delText xml:space="preserve">squares </w:delText>
        </w:r>
        <w:r w:rsidR="002C0152" w:rsidDel="0028338C">
          <w:delText xml:space="preserve">simply </w:delText>
        </w:r>
        <w:r w:rsidR="002C0152" w:rsidRPr="00C32B1C" w:rsidDel="0028338C">
          <w:delText>occup</w:delText>
        </w:r>
        <w:r w:rsidR="002C0152" w:rsidDel="0028338C">
          <w:delText>ying</w:delText>
        </w:r>
        <w:r w:rsidR="002C0152" w:rsidRPr="00C32B1C" w:rsidDel="0028338C">
          <w:delText xml:space="preserve"> </w:delText>
        </w:r>
        <w:r w:rsidR="00426DD1" w:rsidRPr="00C32B1C" w:rsidDel="0028338C">
          <w:delText>different areas along this relationship</w:delText>
        </w:r>
        <w:r w:rsidR="00426DD1" w:rsidDel="0028338C">
          <w:delText xml:space="preserve">. </w:delText>
        </w:r>
        <w:r w:rsidR="00465922" w:rsidDel="0028338C">
          <w:delText>Th</w:delText>
        </w:r>
        <w:r w:rsidR="00BB6BE6" w:rsidDel="0028338C">
          <w:delText>is</w:delText>
        </w:r>
        <w:r w:rsidR="00465922" w:rsidDel="0028338C">
          <w:delText xml:space="preserve"> covariation of richness with </w:delText>
        </w:r>
        <w:r w:rsidR="00BB6BE6" w:rsidDel="0028338C">
          <w:delText xml:space="preserve">overall </w:delText>
        </w:r>
        <w:r w:rsidR="00465922" w:rsidDel="0028338C">
          <w:delText xml:space="preserve">heterogeneity </w:delText>
        </w:r>
        <w:r w:rsidR="00BB6BE6" w:rsidDel="0028338C">
          <w:delText>is consistent with results c</w:delText>
        </w:r>
        <w:r w:rsidR="005B4261" w:rsidDel="0028338C">
          <w:delText>onsidering each axis of environmental heterogeneity separately</w:delText>
        </w:r>
        <w:r w:rsidR="00BB6BE6" w:rsidDel="0028338C">
          <w:delText xml:space="preserve"> (Table 2). </w:delText>
        </w:r>
        <w:r w:rsidR="00FE4160" w:rsidDel="0028338C">
          <w:delText>At QDS-scales, there was also evidence for differences in regions’ slopes and intercepts for these relationships (Table 2a), while w</w:delText>
        </w:r>
        <w:r w:rsidR="00BA4AE5" w:rsidDel="0028338C">
          <w:delText xml:space="preserve">e found a common set of axes of environmental </w:delText>
        </w:r>
        <w:r w:rsidR="004F61C5" w:rsidDel="0028338C">
          <w:delText xml:space="preserve">heterogeneity </w:delText>
        </w:r>
        <w:r w:rsidR="00CC4049" w:rsidDel="0028338C">
          <w:delText xml:space="preserve">that were </w:delText>
        </w:r>
        <w:r w:rsidR="004F61C5" w:rsidDel="0028338C">
          <w:delText xml:space="preserve">positively associated with species richness </w:delText>
        </w:r>
        <w:r w:rsidR="00184EFF" w:rsidDel="0028338C">
          <w:delText>in both</w:delText>
        </w:r>
        <w:r w:rsidR="004F61C5" w:rsidDel="0028338C">
          <w:delText xml:space="preserve"> </w:delText>
        </w:r>
        <w:r w:rsidR="005F60E0" w:rsidDel="0028338C">
          <w:delText>the GCFR and SWAFR</w:delText>
        </w:r>
        <w:r w:rsidR="0012609C" w:rsidDel="0028338C">
          <w:delText xml:space="preserve"> at HDS- and DS-scales</w:delText>
        </w:r>
        <w:r w:rsidR="007C6DF4" w:rsidDel="0028338C">
          <w:delText xml:space="preserve"> (</w:delText>
        </w:r>
        <w:r w:rsidR="005B4261" w:rsidDel="0028338C">
          <w:delText>Table 2</w:delText>
        </w:r>
        <w:r w:rsidR="007C6DF4" w:rsidDel="0028338C">
          <w:delText>b,c)</w:delText>
        </w:r>
        <w:r w:rsidR="004F61C5" w:rsidDel="0028338C">
          <w:delText>.</w:delText>
        </w:r>
      </w:del>
    </w:p>
    <w:p w14:paraId="26A6F7B4" w14:textId="7CE2DE3A" w:rsidR="001A61A1" w:rsidRPr="001E2A3C" w:rsidDel="0073719B" w:rsidRDefault="00244E17" w:rsidP="002C20EB">
      <w:pPr>
        <w:pStyle w:val="FirstParagraph"/>
        <w:rPr>
          <w:del w:id="823" w:author="GAV" w:date="2019-11-19T16:44:00Z"/>
        </w:rPr>
      </w:pPr>
      <w:del w:id="824" w:author="GAV" w:date="2019-11-19T16:44:00Z">
        <w:r w:rsidRPr="00FB7B57" w:rsidDel="0073719B">
          <w:delText>We</w:delText>
        </w:r>
        <w:r w:rsidDel="0073719B">
          <w:delText xml:space="preserve"> also</w:delText>
        </w:r>
        <w:r w:rsidRPr="00FB7B57" w:rsidDel="0073719B">
          <w:delText xml:space="preserve"> regressed vascular plant species richness against each axis of environmental heterogeneity </w:delText>
        </w:r>
        <w:r w:rsidR="00D04776" w:rsidRPr="00FB7B57" w:rsidDel="0073719B">
          <w:delText xml:space="preserve">in </w:delText>
        </w:r>
        <w:r w:rsidR="0053496F" w:rsidDel="0073719B">
          <w:delText>multiple linear</w:delText>
        </w:r>
        <w:r w:rsidR="0053496F" w:rsidRPr="00FB7B57" w:rsidDel="0073719B">
          <w:delText xml:space="preserve"> </w:delText>
        </w:r>
        <w:r w:rsidR="0053496F" w:rsidDel="0073719B">
          <w:delText>regressions</w:delText>
        </w:r>
        <w:r w:rsidR="0053496F" w:rsidRPr="00FB7B57" w:rsidDel="0073719B">
          <w:delText xml:space="preserve"> </w:delText>
        </w:r>
        <w:r w:rsidR="00D04776" w:rsidRPr="00FB7B57" w:rsidDel="0073719B">
          <w:delText>(Figure 4</w:delText>
        </w:r>
        <w:r w:rsidR="00FB7B57" w:rsidRPr="00FB7B57" w:rsidDel="0073719B">
          <w:delText>)</w:delText>
        </w:r>
        <w:r w:rsidR="00D04776" w:rsidRPr="00FB7B57" w:rsidDel="0073719B">
          <w:delText>.</w:delText>
        </w:r>
        <w:r w:rsidR="004B48F7" w:rsidDel="0073719B">
          <w:delText xml:space="preserve"> </w:delText>
        </w:r>
        <w:r w:rsidR="00E2127D" w:rsidRPr="00E2127D" w:rsidDel="0073719B">
          <w:delText>Many of the</w:delText>
        </w:r>
        <w:r w:rsidR="00934B42" w:rsidRPr="00E2127D" w:rsidDel="0073719B">
          <w:delText xml:space="preserve"> effects of the different axes of heterogeneity </w:delText>
        </w:r>
        <w:r w:rsidR="00E1361B" w:rsidRPr="00E2127D" w:rsidDel="0073719B">
          <w:delText>on</w:delText>
        </w:r>
        <w:r w:rsidR="00934B42" w:rsidRPr="00E2127D" w:rsidDel="0073719B">
          <w:delText xml:space="preserve"> species richness </w:delText>
        </w:r>
        <w:r w:rsidR="00E2127D" w:rsidRPr="00E2127D" w:rsidDel="0073719B">
          <w:delText>have the same signs</w:delText>
        </w:r>
        <w:r w:rsidR="00934B42" w:rsidRPr="00E2127D" w:rsidDel="0073719B">
          <w:delText xml:space="preserve"> across spatial scales (Figure 4a</w:delText>
        </w:r>
        <w:r w:rsidR="00934B42" w:rsidRPr="00E2127D" w:rsidDel="0073719B">
          <w:rPr>
            <w:rFonts w:cstheme="majorBidi"/>
          </w:rPr>
          <w:delText>–</w:delText>
        </w:r>
        <w:r w:rsidR="00934B42" w:rsidRPr="00E2127D" w:rsidDel="0073719B">
          <w:delText>c, from QDS- to DS-scale respectively)</w:delText>
        </w:r>
        <w:r w:rsidR="00797E84" w:rsidDel="0073719B">
          <w:delText xml:space="preserve">. </w:delText>
        </w:r>
        <w:r w:rsidR="00636AF1" w:rsidDel="0073719B">
          <w:delText>In cases where the partial effect of a form of heterogeneity</w:delText>
        </w:r>
        <w:r w:rsidR="00204D2C" w:rsidDel="0073719B">
          <w:delText xml:space="preserve"> was represented in a model separately for each region, the coefficients </w:delText>
        </w:r>
        <w:r w:rsidR="007A4DF2" w:rsidDel="0073719B">
          <w:delText xml:space="preserve">are always of the same sign </w:delText>
        </w:r>
        <w:r w:rsidR="00857150" w:rsidDel="0073719B">
          <w:delText xml:space="preserve">(e.g. heterogeneity in MAP; Figure 4a,b) </w:delText>
        </w:r>
        <w:r w:rsidR="007A4DF2" w:rsidDel="0073719B">
          <w:delText>or one region’s coefficient is not significant where the other’s</w:delText>
        </w:r>
        <w:r w:rsidR="00857150" w:rsidDel="0073719B">
          <w:delText xml:space="preserve"> is (e.g. heterogeneity in PDQ; Figure 4a–c)</w:delText>
        </w:r>
        <w:r w:rsidR="00461E25" w:rsidDel="0073719B">
          <w:delText>. Thus, r</w:delText>
        </w:r>
        <w:r w:rsidR="00F53DA1" w:rsidDel="0073719B">
          <w:delText xml:space="preserve">egions’ </w:delText>
        </w:r>
        <w:r w:rsidR="0042088C" w:rsidDel="0073719B">
          <w:delText>various partial effects</w:delText>
        </w:r>
        <w:r w:rsidR="00F53DA1" w:rsidDel="0073719B">
          <w:delText xml:space="preserve"> </w:delText>
        </w:r>
        <w:r w:rsidR="005D33A7" w:rsidDel="0073719B">
          <w:delText xml:space="preserve">were </w:delText>
        </w:r>
        <w:r w:rsidR="00656C66" w:rsidDel="0073719B">
          <w:delText>never</w:delText>
        </w:r>
        <w:r w:rsidR="005D33A7" w:rsidDel="0073719B">
          <w:delText xml:space="preserve"> found to</w:delText>
        </w:r>
        <w:r w:rsidR="00797E84" w:rsidDel="0073719B">
          <w:delText xml:space="preserve"> </w:delText>
        </w:r>
        <w:r w:rsidR="00F53DA1" w:rsidDel="0073719B">
          <w:delText>have</w:delText>
        </w:r>
        <w:r w:rsidR="00797E84" w:rsidDel="0073719B">
          <w:delText xml:space="preserve"> opposing signs.</w:delText>
        </w:r>
        <w:r w:rsidR="00332470" w:rsidDel="0073719B">
          <w:delText xml:space="preserve"> </w:delText>
        </w:r>
        <w:r w:rsidR="00E50D5D" w:rsidDel="0073719B">
          <w:delText xml:space="preserve">From these multivariate models, the estimated difference in species richness between GCFR and SWAFR </w:delText>
        </w:r>
        <w:r w:rsidR="00275CEB" w:rsidDel="0073719B">
          <w:delText xml:space="preserve">squares </w:delText>
        </w:r>
        <w:r w:rsidR="00E50D5D" w:rsidDel="0073719B">
          <w:delText xml:space="preserve">(“SWAFR”-term; Figure 4) is conditional </w:delText>
        </w:r>
        <w:r w:rsidR="00DC5DF8" w:rsidDel="0073719B">
          <w:delText xml:space="preserve">on </w:delText>
        </w:r>
        <w:r w:rsidR="00E50D5D" w:rsidDel="0073719B">
          <w:delText xml:space="preserve">all forms of environmental heterogeneity </w:delText>
        </w:r>
        <w:r w:rsidR="00936825" w:rsidDel="0073719B">
          <w:delText xml:space="preserve">used </w:delText>
        </w:r>
        <w:r w:rsidR="00E50D5D" w:rsidDel="0073719B">
          <w:delText>in that model</w:delText>
        </w:r>
        <w:r w:rsidR="00F24158" w:rsidDel="0073719B">
          <w:delText xml:space="preserve"> being constant</w:delText>
        </w:r>
        <w:r w:rsidR="00E50D5D" w:rsidDel="0073719B">
          <w:delText xml:space="preserve">. </w:delText>
        </w:r>
        <w:r w:rsidR="00C4040C" w:rsidDel="0073719B">
          <w:delText xml:space="preserve">At the QDS-scale, </w:delText>
        </w:r>
        <w:r w:rsidR="00B01E6A" w:rsidDel="0073719B">
          <w:delText xml:space="preserve">for given levels of heterogeneity, </w:delText>
        </w:r>
        <w:r w:rsidR="00C4040C" w:rsidDel="0073719B">
          <w:delText>the SWAFR is more species</w:delText>
        </w:r>
        <w:r w:rsidR="00D15E8C" w:rsidDel="0073719B">
          <w:delText>-</w:delText>
        </w:r>
        <w:r w:rsidR="00C4040C" w:rsidDel="0073719B">
          <w:delText>rich (</w:delText>
        </w:r>
        <w:r w:rsidR="00E528EA" w:rsidDel="0073719B">
          <w:delText xml:space="preserve">estimated </w:delText>
        </w:r>
        <w:r w:rsidR="00C4040C" w:rsidRPr="00C4040C" w:rsidDel="0073719B">
          <w:delText>104.0</w:delText>
        </w:r>
        <w:r w:rsidR="00C4040C" w:rsidDel="0073719B">
          <w:delText xml:space="preserve">7 more species, </w:delText>
        </w:r>
        <w:r w:rsidR="00C4040C" w:rsidRPr="00C4040C" w:rsidDel="0073719B">
          <w:rPr>
            <w:i/>
            <w:iCs/>
          </w:rPr>
          <w:delText>P</w:delText>
        </w:r>
        <w:r w:rsidR="00C4040C" w:rsidDel="0073719B">
          <w:delText xml:space="preserve"> &lt; 0.001</w:delText>
        </w:r>
        <w:r w:rsidR="00EB0AC0" w:rsidDel="0073719B">
          <w:delText>; Figure 4a</w:delText>
        </w:r>
        <w:r w:rsidR="00C4040C" w:rsidDel="0073719B">
          <w:delText xml:space="preserve">) </w:delText>
        </w:r>
        <w:r w:rsidR="001E2A3C" w:rsidDel="0073719B">
          <w:delText>while the partial-differences in richness estimated at other scales reflect observed differences in species richness</w:delText>
        </w:r>
        <w:r w:rsidR="00CE0B41" w:rsidDel="0073719B">
          <w:delText>: similarly rich at HDS-scales (</w:delText>
        </w:r>
        <w:r w:rsidR="00CE0B41" w:rsidRPr="006A3665" w:rsidDel="0073719B">
          <w:rPr>
            <w:i/>
            <w:iCs/>
          </w:rPr>
          <w:delText>P</w:delText>
        </w:r>
        <w:r w:rsidR="00CE0B41" w:rsidDel="0073719B">
          <w:delText xml:space="preserve"> = 0</w:delText>
        </w:r>
        <w:r w:rsidR="00CE0B41" w:rsidRPr="006A3665" w:rsidDel="0073719B">
          <w:delText>.5</w:delText>
        </w:r>
        <w:r w:rsidR="00CE0B41" w:rsidDel="0073719B">
          <w:delText>8</w:delText>
        </w:r>
        <w:r w:rsidR="001A61A1" w:rsidDel="0073719B">
          <w:delText>;</w:delText>
        </w:r>
        <w:r w:rsidR="00CE0B41" w:rsidDel="0073719B">
          <w:delText xml:space="preserve"> Figure 4b</w:delText>
        </w:r>
        <w:r w:rsidR="00D72FFC" w:rsidDel="0073719B">
          <w:delText>)</w:delText>
        </w:r>
        <w:r w:rsidR="001A61A1" w:rsidDel="0073719B">
          <w:delText xml:space="preserve">; </w:delText>
        </w:r>
        <w:r w:rsidR="005F2B2F" w:rsidDel="0073719B">
          <w:delText xml:space="preserve">GCFR </w:delText>
        </w:r>
        <w:r w:rsidR="001A61A1" w:rsidDel="0073719B">
          <w:delText>more rich</w:delText>
        </w:r>
        <w:r w:rsidR="0055026D" w:rsidDel="0073719B">
          <w:delText xml:space="preserve"> at DS-scales</w:delText>
        </w:r>
        <w:r w:rsidR="005F2B2F" w:rsidDel="0073719B">
          <w:delText xml:space="preserve"> (estimated </w:delText>
        </w:r>
        <w:r w:rsidR="005F2B2F" w:rsidRPr="00C4040C" w:rsidDel="0073719B">
          <w:delText>1112.54</w:delText>
        </w:r>
        <w:r w:rsidR="005F2B2F" w:rsidDel="0073719B">
          <w:delText xml:space="preserve"> more species, </w:delText>
        </w:r>
        <w:r w:rsidR="005F2B2F" w:rsidRPr="00C4040C" w:rsidDel="0073719B">
          <w:rPr>
            <w:i/>
            <w:iCs/>
          </w:rPr>
          <w:delText>P</w:delText>
        </w:r>
        <w:r w:rsidR="005F2B2F" w:rsidDel="0073719B">
          <w:delText xml:space="preserve"> = </w:delText>
        </w:r>
        <w:r w:rsidR="005F2B2F" w:rsidRPr="00C4040C" w:rsidDel="0073719B">
          <w:delText>0.00</w:delText>
        </w:r>
        <w:r w:rsidR="005F2B2F" w:rsidDel="0073719B">
          <w:delText>2;</w:delText>
        </w:r>
        <w:r w:rsidR="005F2B2F" w:rsidRPr="00EB0AC0" w:rsidDel="0073719B">
          <w:delText xml:space="preserve"> </w:delText>
        </w:r>
        <w:r w:rsidR="005F2B2F" w:rsidDel="0073719B">
          <w:delText>Figure 4c).</w:delText>
        </w:r>
      </w:del>
    </w:p>
    <w:p w14:paraId="66761A5A" w14:textId="5DB0B5A2" w:rsidR="00393AAD" w:rsidRPr="00095788" w:rsidDel="00750477" w:rsidRDefault="00095788" w:rsidP="00E50D5D">
      <w:pPr>
        <w:pStyle w:val="BodyText"/>
        <w:rPr>
          <w:del w:id="825" w:author="GAV" w:date="2019-11-20T11:42:00Z"/>
        </w:rPr>
      </w:pPr>
      <w:del w:id="826" w:author="GAV" w:date="2019-11-20T11:42:00Z">
        <w:r w:rsidDel="00750477">
          <w:delText xml:space="preserve">Both the regressions against PC1 and the multivariate regressions underpredict species richness in areas of observed high richness and overpredict in areas that are relatively species poor (Figure 5e–h), failing to explain most of </w:delText>
        </w:r>
        <w:r w:rsidR="00C35419" w:rsidDel="00750477">
          <w:delText xml:space="preserve">the </w:delText>
        </w:r>
        <w:r w:rsidDel="00750477">
          <w:delText xml:space="preserve">variation of species richness (PC1 </w:delText>
        </w:r>
        <w:r w:rsidR="005C7537" w:rsidDel="00750477">
          <w:delText>regressions</w:delText>
        </w:r>
        <w:r w:rsidDel="00750477">
          <w:delText xml:space="preserve">: </w:delText>
        </w:r>
        <w:r w:rsidRPr="00095788" w:rsidDel="00750477">
          <w:rPr>
            <w:i/>
            <w:iCs/>
          </w:rPr>
          <w:delText>R</w:delText>
        </w:r>
        <w:r w:rsidDel="00750477">
          <w:softHyphen/>
        </w:r>
        <w:r w:rsidDel="00750477">
          <w:rPr>
            <w:vertAlign w:val="superscript"/>
          </w:rPr>
          <w:delText>2</w:delText>
        </w:r>
        <w:r w:rsidDel="00750477">
          <w:delText xml:space="preserve"> = 0.14–0.28; multivariate </w:delText>
        </w:r>
        <w:r w:rsidR="005C7537" w:rsidDel="00750477">
          <w:delText>regressions</w:delText>
        </w:r>
        <w:r w:rsidDel="00750477">
          <w:delText xml:space="preserve">: </w:delText>
        </w:r>
        <w:r w:rsidR="00257896" w:rsidRPr="00095788" w:rsidDel="00750477">
          <w:rPr>
            <w:i/>
            <w:iCs/>
          </w:rPr>
          <w:delText>R</w:delText>
        </w:r>
        <w:r w:rsidR="00257896" w:rsidDel="00750477">
          <w:softHyphen/>
        </w:r>
        <w:r w:rsidR="00257896" w:rsidDel="00750477">
          <w:rPr>
            <w:vertAlign w:val="superscript"/>
          </w:rPr>
          <w:delText>2</w:delText>
        </w:r>
        <w:r w:rsidR="00257896" w:rsidDel="00750477">
          <w:delText xml:space="preserve"> = </w:delText>
        </w:r>
        <w:r w:rsidDel="00750477">
          <w:delText>0.24–0.61</w:delText>
        </w:r>
        <w:r w:rsidR="002766E7" w:rsidDel="00750477">
          <w:delText>; Figure</w:delText>
        </w:r>
        <w:r w:rsidR="002779ED" w:rsidDel="00750477">
          <w:delText xml:space="preserve"> 3,4</w:delText>
        </w:r>
        <w:r w:rsidDel="00750477">
          <w:delText>)—with the exception</w:delText>
        </w:r>
        <w:r w:rsidR="00F576EE" w:rsidDel="00750477">
          <w:delText xml:space="preserve"> of</w:delText>
        </w:r>
        <w:r w:rsidDel="00750477">
          <w:delText xml:space="preserve"> the multivariate model at the DS-scale (</w:delText>
        </w:r>
        <w:r w:rsidRPr="00095788" w:rsidDel="00750477">
          <w:rPr>
            <w:i/>
            <w:iCs/>
          </w:rPr>
          <w:delText>R</w:delText>
        </w:r>
        <w:r w:rsidDel="00750477">
          <w:rPr>
            <w:vertAlign w:val="superscript"/>
          </w:rPr>
          <w:delText>2</w:delText>
        </w:r>
        <w:r w:rsidDel="00750477">
          <w:delText xml:space="preserve"> = 0.61; Figure 4c).</w:delText>
        </w:r>
        <w:r w:rsidR="0040096C" w:rsidDel="00750477">
          <w:delText xml:space="preserve"> Notably, </w:delText>
        </w:r>
        <w:r w:rsidR="005C7537" w:rsidDel="00750477">
          <w:delText xml:space="preserve">the PC1 regressions and multivariate regressions are remarkably similar in their predictions </w:delText>
        </w:r>
        <w:r w:rsidR="00C41696" w:rsidDel="00750477">
          <w:delText xml:space="preserve">of species richness </w:delText>
        </w:r>
        <w:r w:rsidR="005C7537" w:rsidDel="00750477">
          <w:delText>(</w:delText>
        </w:r>
        <w:r w:rsidR="007C1C6F" w:rsidDel="00750477">
          <w:delText xml:space="preserve">Figure 5e–h; </w:delText>
        </w:r>
        <w:r w:rsidR="005C7537" w:rsidDel="00750477">
          <w:delText>Table 3)</w:delText>
        </w:r>
        <w:r w:rsidR="00AF6FD1" w:rsidDel="00750477">
          <w:delText xml:space="preserve">. This </w:delText>
        </w:r>
        <w:r w:rsidR="00B67ACF" w:rsidDel="00750477">
          <w:delText xml:space="preserve">further </w:delText>
        </w:r>
        <w:r w:rsidR="00C41696" w:rsidDel="00750477">
          <w:delText>suppor</w:delText>
        </w:r>
        <w:r w:rsidR="00AF6FD1" w:rsidDel="00750477">
          <w:delText>ts</w:delText>
        </w:r>
        <w:r w:rsidR="00C41696" w:rsidDel="00750477">
          <w:delText xml:space="preserve"> PC1</w:delText>
        </w:r>
        <w:r w:rsidR="00AF6FD1" w:rsidDel="00750477">
          <w:delText xml:space="preserve"> as a meaningful</w:delText>
        </w:r>
        <w:r w:rsidR="00C41696" w:rsidDel="00750477">
          <w:delText xml:space="preserve"> </w:delText>
        </w:r>
        <w:r w:rsidR="00AF6FD1" w:rsidDel="00750477">
          <w:delText>index of</w:delText>
        </w:r>
        <w:r w:rsidR="00C41696" w:rsidDel="00750477">
          <w:delText xml:space="preserve"> environmental heterogeneity</w:delText>
        </w:r>
        <w:r w:rsidR="00AF6FD1" w:rsidDel="00750477">
          <w:delText xml:space="preserve"> and the common relationship between heterogeneity and species richness</w:delText>
        </w:r>
        <w:r w:rsidR="00C75D02" w:rsidDel="00750477">
          <w:delText xml:space="preserve"> across the GCFR and SWAFR</w:delText>
        </w:r>
        <w:r w:rsidR="00AF6FD1" w:rsidDel="00750477">
          <w:delText>.</w:delText>
        </w:r>
      </w:del>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61978CDA" w:rsidR="001E1442" w:rsidRDefault="006A4B08" w:rsidP="002C20EB">
      <w:pPr>
        <w:pStyle w:val="BodyText"/>
        <w:tabs>
          <w:tab w:val="left" w:pos="6189"/>
        </w:tabs>
        <w:rPr>
          <w:ins w:id="827" w:author="user" w:date="2019-11-24T11:28:00Z"/>
        </w:rPr>
      </w:pPr>
      <w:bookmarkStart w:id="828" w:name="tables"/>
      <w:ins w:id="829" w:author="GAV" w:date="2019-11-22T13:55:00Z">
        <w:r>
          <w:t>Consistent with a recent meta-analysis identifying environmental heterogeneity as a universal driver of species richness</w:t>
        </w:r>
      </w:ins>
      <w:ins w:id="830" w:author="GAV" w:date="2019-11-22T14:16:00Z">
        <w:r w:rsidR="00925DAC">
          <w:t xml:space="preserve"> (Stein et al. 2014)</w:t>
        </w:r>
      </w:ins>
      <w:ins w:id="831" w:author="GAV" w:date="2019-11-22T13:55:00Z">
        <w:r>
          <w:t xml:space="preserve">, </w:t>
        </w:r>
      </w:ins>
      <w:ins w:id="832" w:author="GAV" w:date="2019-11-22T14:45:00Z">
        <w:r w:rsidR="00186541">
          <w:t>we found</w:t>
        </w:r>
      </w:ins>
      <w:ins w:id="833" w:author="GAV" w:date="2019-11-22T13:57:00Z">
        <w:r w:rsidR="00925DAC">
          <w:t xml:space="preserve"> heterogeneity to have a consistently positive influence on species richness in the GCFR and SWAFR.</w:t>
        </w:r>
      </w:ins>
      <w:ins w:id="834" w:author="GAV" w:date="2019-11-22T14:18:00Z">
        <w:r w:rsidR="003A63A6">
          <w:t xml:space="preserve"> </w:t>
        </w:r>
      </w:ins>
      <w:ins w:id="835" w:author="GAV" w:date="2019-11-22T14:26:00Z">
        <w:r w:rsidR="006435FF">
          <w:t xml:space="preserve">Except for the </w:t>
        </w:r>
      </w:ins>
      <w:ins w:id="836" w:author="GAV" w:date="2019-11-22T14:32:00Z">
        <w:del w:id="837" w:author="user" w:date="2019-11-24T11:24:00Z">
          <w:r w:rsidR="007A7C1E" w:rsidDel="00D839BD">
            <w:delText xml:space="preserve">multiple regression </w:delText>
          </w:r>
        </w:del>
      </w:ins>
      <w:ins w:id="838" w:author="GAV" w:date="2019-11-22T14:37:00Z">
        <w:r w:rsidR="00A2083E">
          <w:t xml:space="preserve">partial </w:t>
        </w:r>
      </w:ins>
      <w:ins w:id="839" w:author="GAV" w:date="2019-11-22T14:32:00Z">
        <w:r w:rsidR="007A7C1E">
          <w:t>coefficient</w:t>
        </w:r>
      </w:ins>
      <w:ins w:id="840" w:author="GAV" w:date="2019-11-22T14:26:00Z">
        <w:r w:rsidR="006435FF">
          <w:t>s of pH and elevation</w:t>
        </w:r>
      </w:ins>
      <w:ins w:id="841" w:author="user" w:date="2019-11-24T11:24:00Z">
        <w:r w:rsidR="00D839BD" w:rsidRPr="00D839BD">
          <w:t xml:space="preserve"> </w:t>
        </w:r>
        <w:r w:rsidR="00D839BD">
          <w:t>in the multiple regressions</w:t>
        </w:r>
      </w:ins>
      <w:ins w:id="842" w:author="GAV" w:date="2019-11-22T14:27:00Z">
        <w:r w:rsidR="006435FF">
          <w:t xml:space="preserve">, which </w:t>
        </w:r>
      </w:ins>
      <w:ins w:id="843" w:author="GAV" w:date="2019-11-27T08:00:00Z">
        <w:r w:rsidR="00DB42AF">
          <w:t>a</w:t>
        </w:r>
      </w:ins>
      <w:ins w:id="844" w:author="GAV" w:date="2019-11-22T14:27:00Z">
        <w:r w:rsidR="006435FF">
          <w:t xml:space="preserve">re negative on account of their collinearity with other variables, all </w:t>
        </w:r>
      </w:ins>
      <w:ins w:id="845" w:author="GAV" w:date="2019-11-22T14:46:00Z">
        <w:r w:rsidR="00186541">
          <w:t xml:space="preserve">significant </w:t>
        </w:r>
      </w:ins>
      <w:ins w:id="846" w:author="GAV" w:date="2019-11-22T14:27:00Z">
        <w:r w:rsidR="006435FF">
          <w:t xml:space="preserve">coefficients associated with </w:t>
        </w:r>
      </w:ins>
      <w:ins w:id="847" w:author="GAV" w:date="2019-11-22T14:28:00Z">
        <w:r w:rsidR="006435FF">
          <w:t>environmental heterogeneity</w:t>
        </w:r>
      </w:ins>
      <w:ins w:id="848" w:author="GAV" w:date="2019-11-22T14:38:00Z">
        <w:r w:rsidR="002376C5">
          <w:t xml:space="preserve"> terms</w:t>
        </w:r>
      </w:ins>
      <w:ins w:id="849" w:author="GAV" w:date="2019-11-22T14:28:00Z">
        <w:r w:rsidR="006435FF">
          <w:t xml:space="preserve"> in our </w:t>
        </w:r>
      </w:ins>
      <w:ins w:id="850" w:author="GAV" w:date="2019-11-22T14:45:00Z">
        <w:r w:rsidR="00186541">
          <w:t xml:space="preserve">ANCOVA and multiple regression </w:t>
        </w:r>
      </w:ins>
      <w:ins w:id="851" w:author="GAV" w:date="2019-11-22T14:28:00Z">
        <w:r w:rsidR="006435FF">
          <w:t xml:space="preserve">models </w:t>
        </w:r>
      </w:ins>
      <w:ins w:id="852" w:author="GAV" w:date="2019-11-27T08:00:00Z">
        <w:r w:rsidR="00DB42AF">
          <w:t>a</w:t>
        </w:r>
      </w:ins>
      <w:ins w:id="853" w:author="GAV" w:date="2019-11-22T14:28:00Z">
        <w:r w:rsidR="006435FF">
          <w:t>re positive. Thus, we f</w:t>
        </w:r>
      </w:ins>
      <w:ins w:id="854" w:author="GAV" w:date="2019-11-27T08:00:00Z">
        <w:r w:rsidR="00DB42AF">
          <w:t>i</w:t>
        </w:r>
      </w:ins>
      <w:ins w:id="855" w:author="GAV" w:date="2019-11-22T14:28:00Z">
        <w:r w:rsidR="006435FF">
          <w:t xml:space="preserve">nd no evidence </w:t>
        </w:r>
      </w:ins>
      <w:ins w:id="856" w:author="GAV" w:date="2019-11-22T14:34:00Z">
        <w:r w:rsidR="00D13C71">
          <w:t>for</w:t>
        </w:r>
      </w:ins>
      <w:ins w:id="857" w:author="GAV" w:date="2019-11-22T14:29:00Z">
        <w:r w:rsidR="007A7C1E">
          <w:t xml:space="preserve"> </w:t>
        </w:r>
      </w:ins>
      <w:ins w:id="858" w:author="GAV" w:date="2019-11-22T14:35:00Z">
        <w:r w:rsidR="00D13C71">
          <w:t>the</w:t>
        </w:r>
      </w:ins>
      <w:ins w:id="859" w:author="GAV" w:date="2019-11-22T14:29:00Z">
        <w:r w:rsidR="007A7C1E">
          <w:t xml:space="preserve"> hump-backed </w:t>
        </w:r>
      </w:ins>
      <w:ins w:id="860" w:author="GAV" w:date="2019-11-22T14:35:00Z">
        <w:r w:rsidR="00D13C71">
          <w:t xml:space="preserve">response of </w:t>
        </w:r>
      </w:ins>
      <w:ins w:id="861" w:author="GAV" w:date="2019-11-22T14:29:00Z">
        <w:r w:rsidR="007A7C1E">
          <w:t xml:space="preserve">species richness </w:t>
        </w:r>
      </w:ins>
      <w:ins w:id="862" w:author="GAV" w:date="2019-11-22T14:35:00Z">
        <w:r w:rsidR="00D13C71">
          <w:t xml:space="preserve">to heterogeneity </w:t>
        </w:r>
      </w:ins>
      <w:ins w:id="863" w:author="GAV" w:date="2019-11-22T14:54:00Z">
        <w:r w:rsidR="007F0700">
          <w:t>anticipat</w:t>
        </w:r>
      </w:ins>
      <w:ins w:id="864" w:author="GAV" w:date="2019-11-22T14:35:00Z">
        <w:r w:rsidR="00D13C71">
          <w:t xml:space="preserve">ed by </w:t>
        </w:r>
        <w:r w:rsidR="00D13C71">
          <w:lastRenderedPageBreak/>
          <w:t>some authors</w:t>
        </w:r>
      </w:ins>
      <w:ins w:id="865" w:author="GAV" w:date="2019-11-22T14:29:00Z">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ins>
      <w:ins w:id="866" w:author="GAV" w:date="2019-11-22T14:33:00Z">
        <w:r w:rsidR="00004BFE">
          <w:t xml:space="preserve">. </w:t>
        </w:r>
      </w:ins>
      <w:ins w:id="867" w:author="GAV" w:date="2019-11-22T14:38:00Z">
        <w:r w:rsidR="002376C5">
          <w:t xml:space="preserve">Additionally, and </w:t>
        </w:r>
      </w:ins>
      <w:ins w:id="868" w:author="GAV" w:date="2019-11-29T15:07:00Z">
        <w:r w:rsidR="00670FB5">
          <w:t xml:space="preserve">also </w:t>
        </w:r>
      </w:ins>
      <w:ins w:id="869" w:author="GAV" w:date="2019-11-22T14:35:00Z">
        <w:r w:rsidR="00D13C71">
          <w:t>consistent with Stein et al. (2014),</w:t>
        </w:r>
      </w:ins>
      <w:ins w:id="870" w:author="GAV" w:date="2019-11-22T14:36:00Z">
        <w:r w:rsidR="00A2083E">
          <w:t xml:space="preserve"> </w:t>
        </w:r>
      </w:ins>
      <w:ins w:id="871" w:author="GAV" w:date="2019-11-22T14:46:00Z">
        <w:r w:rsidR="00186541">
          <w:t>we f</w:t>
        </w:r>
      </w:ins>
      <w:ins w:id="872" w:author="GAV" w:date="2019-11-27T08:00:00Z">
        <w:r w:rsidR="00DB42AF">
          <w:t>i</w:t>
        </w:r>
      </w:ins>
      <w:ins w:id="873" w:author="GAV" w:date="2019-11-22T14:46:00Z">
        <w:r w:rsidR="00186541">
          <w:t>nd</w:t>
        </w:r>
      </w:ins>
      <w:ins w:id="874" w:author="GAV" w:date="2019-11-22T14:38:00Z">
        <w:r w:rsidR="002376C5">
          <w:t xml:space="preserve"> </w:t>
        </w:r>
      </w:ins>
      <w:ins w:id="875" w:author="user" w:date="2019-11-24T11:25:00Z">
        <w:r w:rsidR="00D839BD">
          <w:t xml:space="preserve">the strength of the heterogeneity-species richness relationship </w:t>
        </w:r>
      </w:ins>
      <w:ins w:id="876" w:author="GAV" w:date="2019-11-22T14:38:00Z">
        <w:del w:id="877" w:author="user" w:date="2019-11-24T11:25:00Z">
          <w:r w:rsidR="002376C5" w:rsidDel="00D839BD">
            <w:delText>spatial scale</w:delText>
          </w:r>
        </w:del>
      </w:ins>
      <w:ins w:id="878" w:author="GAV" w:date="2019-11-22T14:44:00Z">
        <w:del w:id="879" w:author="user" w:date="2019-11-24T11:25:00Z">
          <w:r w:rsidR="00485517" w:rsidDel="00D839BD">
            <w:delText xml:space="preserve"> (grain) </w:delText>
          </w:r>
        </w:del>
      </w:ins>
      <w:ins w:id="880" w:author="GAV" w:date="2019-11-22T14:49:00Z">
        <w:r w:rsidR="00186541">
          <w:t xml:space="preserve">to </w:t>
        </w:r>
      </w:ins>
      <w:ins w:id="881" w:author="GAV" w:date="2019-11-22T16:21:00Z">
        <w:r w:rsidR="00FC548E">
          <w:t>assoc</w:t>
        </w:r>
      </w:ins>
      <w:ins w:id="882" w:author="user" w:date="2019-11-24T11:25:00Z">
        <w:r w:rsidR="00D839BD">
          <w:t>i</w:t>
        </w:r>
      </w:ins>
      <w:ins w:id="883" w:author="GAV" w:date="2019-11-22T16:21:00Z">
        <w:r w:rsidR="00FC548E">
          <w:t>ate</w:t>
        </w:r>
      </w:ins>
      <w:ins w:id="884" w:author="GAV" w:date="2019-11-22T14:49:00Z">
        <w:r w:rsidR="00186541">
          <w:t xml:space="preserve"> positively with</w:t>
        </w:r>
      </w:ins>
      <w:ins w:id="885" w:author="user" w:date="2019-11-24T11:25:00Z">
        <w:r w:rsidR="00D839BD" w:rsidRPr="00D839BD">
          <w:t xml:space="preserve"> </w:t>
        </w:r>
        <w:r w:rsidR="00D839BD">
          <w:t>spatial scale (grain)</w:t>
        </w:r>
      </w:ins>
      <w:ins w:id="886" w:author="user" w:date="2019-11-24T11:31:00Z">
        <w:r w:rsidR="001E1442">
          <w:t xml:space="preserve">, </w:t>
        </w:r>
      </w:ins>
      <w:ins w:id="887" w:author="Michael Cramer" w:date="2019-12-03T08:25:00Z">
        <w:r w:rsidR="0090296A">
          <w:t>as evide</w:t>
        </w:r>
      </w:ins>
      <w:ins w:id="888" w:author="Michael Cramer" w:date="2019-12-03T08:26:00Z">
        <w:r w:rsidR="0090296A">
          <w:t xml:space="preserve">nced by that fact that </w:t>
        </w:r>
      </w:ins>
      <w:ins w:id="889" w:author="user" w:date="2019-11-24T11:31:00Z">
        <w:r w:rsidR="001E1442">
          <w:t>the coefficients of determination associated with</w:t>
        </w:r>
      </w:ins>
      <w:ins w:id="890" w:author="GAV" w:date="2019-11-22T14:38:00Z">
        <w:del w:id="891" w:author="user" w:date="2019-11-24T11:25:00Z">
          <w:r w:rsidR="002376C5" w:rsidDel="00D839BD">
            <w:delText xml:space="preserve"> the strength of </w:delText>
          </w:r>
        </w:del>
      </w:ins>
      <w:ins w:id="892" w:author="GAV" w:date="2019-11-22T14:39:00Z">
        <w:del w:id="893" w:author="user" w:date="2019-11-24T11:25:00Z">
          <w:r w:rsidR="002376C5" w:rsidDel="00D839BD">
            <w:delText>th</w:delText>
          </w:r>
        </w:del>
      </w:ins>
      <w:ins w:id="894" w:author="GAV" w:date="2019-11-22T14:45:00Z">
        <w:del w:id="895" w:author="user" w:date="2019-11-24T11:25:00Z">
          <w:r w:rsidR="00186541" w:rsidDel="00D839BD">
            <w:delText>e</w:delText>
          </w:r>
        </w:del>
      </w:ins>
      <w:ins w:id="896" w:author="GAV" w:date="2019-11-22T14:39:00Z">
        <w:del w:id="897" w:author="user" w:date="2019-11-24T11:25:00Z">
          <w:r w:rsidR="002376C5" w:rsidDel="00D839BD">
            <w:delText xml:space="preserve"> </w:delText>
          </w:r>
        </w:del>
      </w:ins>
      <w:ins w:id="898" w:author="GAV" w:date="2019-11-22T14:38:00Z">
        <w:del w:id="899" w:author="user" w:date="2019-11-24T11:25:00Z">
          <w:r w:rsidR="002376C5" w:rsidDel="00D839BD">
            <w:delText xml:space="preserve">heterogeneity-species </w:delText>
          </w:r>
        </w:del>
      </w:ins>
      <w:ins w:id="900" w:author="GAV" w:date="2019-11-22T14:39:00Z">
        <w:del w:id="901" w:author="user" w:date="2019-11-24T11:25:00Z">
          <w:r w:rsidR="002376C5" w:rsidDel="00D839BD">
            <w:delText>richness relationship</w:delText>
          </w:r>
        </w:del>
      </w:ins>
      <w:ins w:id="902" w:author="GAV" w:date="2019-11-22T16:22:00Z">
        <w:del w:id="903" w:author="user" w:date="2019-11-24T11:31:00Z">
          <w:r w:rsidR="00FC548E" w:rsidDel="001E1442">
            <w:delText xml:space="preserve">: </w:delText>
          </w:r>
        </w:del>
      </w:ins>
      <w:ins w:id="904" w:author="user" w:date="2019-11-24T11:31:00Z">
        <w:r w:rsidR="001E1442">
          <w:t xml:space="preserve"> </w:t>
        </w:r>
      </w:ins>
      <w:ins w:id="905" w:author="GAV" w:date="2019-11-22T16:22:00Z">
        <w:del w:id="906" w:author="user" w:date="2019-11-24T11:31:00Z">
          <w:r w:rsidR="00FC548E" w:rsidDel="001E1442">
            <w:delText>f</w:delText>
          </w:r>
        </w:del>
      </w:ins>
      <w:ins w:id="907" w:author="GAV" w:date="2019-11-22T14:50:00Z">
        <w:del w:id="908" w:author="user" w:date="2019-11-24T11:31:00Z">
          <w:r w:rsidR="00186541" w:rsidDel="001E1442">
            <w:delText>or</w:delText>
          </w:r>
        </w:del>
      </w:ins>
      <w:ins w:id="909" w:author="GAV" w:date="2019-11-22T14:47:00Z">
        <w:del w:id="910" w:author="user" w:date="2019-11-24T11:31:00Z">
          <w:r w:rsidR="00186541" w:rsidDel="001E1442">
            <w:delText xml:space="preserve"> </w:delText>
          </w:r>
        </w:del>
        <w:del w:id="911" w:author="user" w:date="2019-11-24T11:32:00Z">
          <w:r w:rsidR="00186541" w:rsidDel="001E1442">
            <w:delText xml:space="preserve">both </w:delText>
          </w:r>
        </w:del>
        <w:r w:rsidR="00186541">
          <w:t>our</w:t>
        </w:r>
      </w:ins>
      <w:ins w:id="912" w:author="GAV" w:date="2019-11-22T14:39:00Z">
        <w:r w:rsidR="00186541">
          <w:t xml:space="preserve"> ANCOVA and mult</w:t>
        </w:r>
      </w:ins>
      <w:ins w:id="913" w:author="GAV" w:date="2019-11-22T14:47:00Z">
        <w:r w:rsidR="00186541">
          <w:t>i</w:t>
        </w:r>
      </w:ins>
      <w:ins w:id="914" w:author="GAV" w:date="2019-11-22T14:39:00Z">
        <w:r w:rsidR="00186541">
          <w:t xml:space="preserve">ple regression </w:t>
        </w:r>
      </w:ins>
      <w:ins w:id="915" w:author="GAV" w:date="2019-11-22T14:50:00Z">
        <w:r w:rsidR="00186541">
          <w:t>models</w:t>
        </w:r>
      </w:ins>
      <w:ins w:id="916" w:author="user" w:date="2019-11-24T11:31:00Z">
        <w:r w:rsidR="001E1442">
          <w:t xml:space="preserve"> </w:t>
        </w:r>
        <w:del w:id="917" w:author="Michael Cramer" w:date="2019-12-03T08:26:00Z">
          <w:r w:rsidR="001E1442" w:rsidDel="0090296A">
            <w:delText>being</w:delText>
          </w:r>
        </w:del>
      </w:ins>
      <w:ins w:id="918" w:author="GAV" w:date="2019-11-22T14:39:00Z">
        <w:del w:id="919" w:author="Michael Cramer" w:date="2019-12-03T08:26:00Z">
          <w:r w:rsidR="00186541" w:rsidDel="0090296A">
            <w:delText xml:space="preserve">, </w:delText>
          </w:r>
        </w:del>
      </w:ins>
      <w:ins w:id="920" w:author="GAV" w:date="2019-11-22T14:48:00Z">
        <w:del w:id="921" w:author="Michael Cramer" w:date="2019-12-03T08:26:00Z">
          <w:r w:rsidR="00186541" w:rsidDel="0090296A">
            <w:delText>coeff</w:delText>
          </w:r>
        </w:del>
      </w:ins>
      <w:ins w:id="922" w:author="GAV" w:date="2019-11-22T14:50:00Z">
        <w:del w:id="923" w:author="Michael Cramer" w:date="2019-12-03T08:26:00Z">
          <w:r w:rsidR="00186541" w:rsidDel="0090296A">
            <w:delText>i</w:delText>
          </w:r>
        </w:del>
      </w:ins>
      <w:ins w:id="924" w:author="GAV" w:date="2019-11-22T14:48:00Z">
        <w:del w:id="925" w:author="Michael Cramer" w:date="2019-12-03T08:26:00Z">
          <w:r w:rsidR="00186541" w:rsidDel="0090296A">
            <w:delText>cients of determination were</w:delText>
          </w:r>
        </w:del>
      </w:ins>
      <w:ins w:id="926" w:author="Michael Cramer" w:date="2019-12-03T08:26:00Z">
        <w:r w:rsidR="0090296A">
          <w:t>were</w:t>
        </w:r>
      </w:ins>
      <w:ins w:id="927" w:author="GAV" w:date="2019-11-22T14:48:00Z">
        <w:r w:rsidR="00186541">
          <w:t xml:space="preserve"> greatest at the DS-scale and smallest at the QDS-scale.</w:t>
        </w:r>
      </w:ins>
      <w:ins w:id="928" w:author="GAV" w:date="2019-11-22T14:39:00Z">
        <w:r w:rsidR="002376C5">
          <w:t xml:space="preserve"> </w:t>
        </w:r>
      </w:ins>
      <w:ins w:id="929" w:author="GAV" w:date="2019-11-25T09:34:00Z">
        <w:r w:rsidR="00C85C59">
          <w:t xml:space="preserve">One </w:t>
        </w:r>
      </w:ins>
      <w:ins w:id="930" w:author="GAV" w:date="2019-11-29T15:09:00Z">
        <w:r w:rsidR="001F0A16">
          <w:t>possible</w:t>
        </w:r>
      </w:ins>
      <w:ins w:id="931" w:author="GAV" w:date="2019-11-22T16:26:00Z">
        <w:r w:rsidR="000A7820">
          <w:t xml:space="preserve"> </w:t>
        </w:r>
      </w:ins>
      <w:ins w:id="932" w:author="GAV" w:date="2019-11-25T09:34:00Z">
        <w:r w:rsidR="00C85C59">
          <w:t>explanation of</w:t>
        </w:r>
      </w:ins>
      <w:ins w:id="933" w:author="GAV" w:date="2019-11-22T16:25:00Z">
        <w:r w:rsidR="000A7820">
          <w:t xml:space="preserve"> t</w:t>
        </w:r>
      </w:ins>
      <w:ins w:id="934" w:author="GAV" w:date="2019-11-22T14:55:00Z">
        <w:r w:rsidR="00A22281">
          <w:t>his effect</w:t>
        </w:r>
      </w:ins>
      <w:ins w:id="935" w:author="GAV" w:date="2019-11-25T09:35:00Z">
        <w:r w:rsidR="00C85C59">
          <w:t xml:space="preserve"> is</w:t>
        </w:r>
      </w:ins>
      <w:ins w:id="936" w:author="GAV" w:date="2019-11-22T14:39:00Z">
        <w:r w:rsidR="00485517">
          <w:t xml:space="preserve"> </w:t>
        </w:r>
      </w:ins>
      <w:ins w:id="937" w:author="GAV" w:date="2019-11-22T16:25:00Z">
        <w:r w:rsidR="000A7820">
          <w:t xml:space="preserve">the </w:t>
        </w:r>
      </w:ins>
      <w:ins w:id="938" w:author="GAV" w:date="2019-11-29T15:09:00Z">
        <w:del w:id="939" w:author="Michael Cramer" w:date="2019-12-03T08:27:00Z">
          <w:r w:rsidR="001F0A16" w:rsidDel="00A57067">
            <w:delText>observation</w:delText>
          </w:r>
        </w:del>
      </w:ins>
      <w:ins w:id="940" w:author="Michael Cramer" w:date="2019-12-03T08:27:00Z">
        <w:r w:rsidR="00A57067">
          <w:t>fact</w:t>
        </w:r>
      </w:ins>
      <w:ins w:id="941" w:author="GAV" w:date="2019-11-22T16:25:00Z">
        <w:r w:rsidR="000A7820">
          <w:t xml:space="preserve"> </w:t>
        </w:r>
      </w:ins>
      <w:ins w:id="942" w:author="GAV" w:date="2019-11-22T14:39:00Z">
        <w:r w:rsidR="00485517">
          <w:t xml:space="preserve">that larger </w:t>
        </w:r>
      </w:ins>
      <w:ins w:id="943" w:author="GAV" w:date="2019-11-22T14:55:00Z">
        <w:r w:rsidR="00A22281">
          <w:t>areas</w:t>
        </w:r>
      </w:ins>
      <w:ins w:id="944" w:author="GAV" w:date="2019-11-22T14:39:00Z">
        <w:r w:rsidR="00485517">
          <w:t xml:space="preserve"> </w:t>
        </w:r>
      </w:ins>
      <w:ins w:id="945" w:author="GAV" w:date="2019-11-22T14:51:00Z">
        <w:r w:rsidR="00213749">
          <w:t>accommodate</w:t>
        </w:r>
      </w:ins>
      <w:ins w:id="946" w:author="GAV" w:date="2019-11-22T14:39:00Z">
        <w:r w:rsidR="00485517">
          <w:t xml:space="preserve"> more </w:t>
        </w:r>
      </w:ins>
      <w:ins w:id="947" w:author="GAV" w:date="2019-11-22T14:51:00Z">
        <w:r w:rsidR="00213749">
          <w:t xml:space="preserve">environmental </w:t>
        </w:r>
      </w:ins>
      <w:ins w:id="948" w:author="GAV" w:date="2019-11-22T14:39:00Z">
        <w:r w:rsidR="00485517">
          <w:t>variability</w:t>
        </w:r>
      </w:ins>
      <w:ins w:id="949" w:author="GAV" w:date="2019-11-29T15:09:00Z">
        <w:r w:rsidR="001F0A16">
          <w:t xml:space="preserve"> (</w:t>
        </w:r>
        <w:proofErr w:type="spellStart"/>
        <w:r w:rsidR="001F0A16">
          <w:t>Wuest</w:t>
        </w:r>
        <w:proofErr w:type="spellEnd"/>
        <w:r w:rsidR="001F0A16">
          <w:t xml:space="preserve"> et al. 2019)</w:t>
        </w:r>
      </w:ins>
      <w:ins w:id="950" w:author="GAV" w:date="2019-11-29T15:08:00Z">
        <w:r w:rsidR="001F0A16">
          <w:t xml:space="preserve">, </w:t>
        </w:r>
      </w:ins>
      <w:ins w:id="951" w:author="GAV" w:date="2019-11-22T14:39:00Z">
        <w:r w:rsidR="00485517">
          <w:t>and so facilitate stronger heterogeneity-species richness relationships (</w:t>
        </w:r>
      </w:ins>
      <w:ins w:id="952" w:author="Ruan Van Mazijk" w:date="2019-12-03T11:36:00Z">
        <w:r w:rsidR="000F6938">
          <w:t>V</w:t>
        </w:r>
      </w:ins>
      <w:ins w:id="953" w:author="GAV" w:date="2019-11-22T14:39:00Z">
        <w:del w:id="954" w:author="Ruan Van Mazijk" w:date="2019-12-03T11:36:00Z">
          <w:r w:rsidR="00485517" w:rsidDel="000F6938">
            <w:delText>v</w:delText>
          </w:r>
        </w:del>
        <w:proofErr w:type="gramStart"/>
        <w:r w:rsidR="00485517">
          <w:t>an</w:t>
        </w:r>
        <w:proofErr w:type="gramEnd"/>
        <w:r w:rsidR="00485517">
          <w:t xml:space="preserve"> Rensburg et al. 2002)</w:t>
        </w:r>
      </w:ins>
      <w:ins w:id="955" w:author="GAV" w:date="2019-11-22T16:26:00Z">
        <w:r w:rsidR="000A7820">
          <w:t>.</w:t>
        </w:r>
      </w:ins>
      <w:ins w:id="956" w:author="GAV" w:date="2019-11-29T15:06:00Z">
        <w:r w:rsidR="00670FB5">
          <w:t xml:space="preserve"> </w:t>
        </w:r>
      </w:ins>
      <w:ins w:id="957" w:author="GAV" w:date="2019-11-22T14:51:00Z">
        <w:r w:rsidR="000A7820">
          <w:t>I</w:t>
        </w:r>
        <w:r w:rsidR="00B24543">
          <w:t>n</w:t>
        </w:r>
      </w:ins>
      <w:ins w:id="958" w:author="GAV" w:date="2019-11-22T14:52:00Z">
        <w:r w:rsidR="00B24543">
          <w:t xml:space="preserve"> </w:t>
        </w:r>
      </w:ins>
      <w:ins w:id="959" w:author="GAV" w:date="2019-11-22T14:56:00Z">
        <w:del w:id="960" w:author="user" w:date="2019-11-24T11:26:00Z">
          <w:r w:rsidR="00A22281" w:rsidDel="00D839BD">
            <w:delText xml:space="preserve">a </w:delText>
          </w:r>
        </w:del>
      </w:ins>
      <w:ins w:id="961" w:author="GAV" w:date="2019-11-22T14:52:00Z">
        <w:r w:rsidR="00B24543">
          <w:t>speciation hotspot</w:t>
        </w:r>
      </w:ins>
      <w:ins w:id="962" w:author="user" w:date="2019-11-24T11:26:00Z">
        <w:r w:rsidR="00D839BD">
          <w:t>s</w:t>
        </w:r>
      </w:ins>
      <w:ins w:id="963" w:author="GAV" w:date="2019-11-22T14:52:00Z">
        <w:r w:rsidR="00B24543">
          <w:t xml:space="preserve"> like the GCFR </w:t>
        </w:r>
      </w:ins>
      <w:ins w:id="964" w:author="GAV" w:date="2019-11-22T14:56:00Z">
        <w:r w:rsidR="00A22281">
          <w:t>or the</w:t>
        </w:r>
      </w:ins>
      <w:ins w:id="965" w:author="GAV" w:date="2019-11-22T14:52:00Z">
        <w:r w:rsidR="00A22281">
          <w:t xml:space="preserve"> SWAFR, </w:t>
        </w:r>
      </w:ins>
      <w:ins w:id="966" w:author="GAV" w:date="2019-11-22T16:27:00Z">
        <w:r w:rsidR="000A7820">
          <w:t xml:space="preserve">however, </w:t>
        </w:r>
      </w:ins>
      <w:ins w:id="967" w:author="GAV" w:date="2019-11-22T16:26:00Z">
        <w:r w:rsidR="000A7820">
          <w:t>a</w:t>
        </w:r>
      </w:ins>
      <w:ins w:id="968" w:author="GAV" w:date="2019-11-25T09:35:00Z">
        <w:r w:rsidR="00C85C59">
          <w:t>n</w:t>
        </w:r>
      </w:ins>
      <w:ins w:id="969" w:author="GAV" w:date="2019-11-22T16:26:00Z">
        <w:r w:rsidR="000A7820">
          <w:t xml:space="preserve"> important </w:t>
        </w:r>
      </w:ins>
      <w:ins w:id="970" w:author="GAV" w:date="2019-11-25T09:35:00Z">
        <w:r w:rsidR="00C85C59">
          <w:t xml:space="preserve">additional </w:t>
        </w:r>
      </w:ins>
      <w:ins w:id="971" w:author="GAV" w:date="2019-11-22T16:26:00Z">
        <w:r w:rsidR="000A7820">
          <w:t xml:space="preserve">consideration </w:t>
        </w:r>
      </w:ins>
      <w:ins w:id="972" w:author="GAV" w:date="2019-11-25T09:35:00Z">
        <w:r w:rsidR="00C85C59">
          <w:t>is</w:t>
        </w:r>
      </w:ins>
      <w:ins w:id="973" w:author="GAV" w:date="2019-11-22T16:26:00Z">
        <w:r w:rsidR="000A7820">
          <w:t xml:space="preserve"> the </w:t>
        </w:r>
      </w:ins>
      <w:ins w:id="974" w:author="GAV" w:date="2019-11-22T14:52:00Z">
        <w:r w:rsidR="00A22281">
          <w:t>spatial scale of speciation</w:t>
        </w:r>
      </w:ins>
      <w:ins w:id="975" w:author="GAV" w:date="2019-11-22T14:57:00Z">
        <w:r w:rsidR="00A22281">
          <w:t xml:space="preserve"> (Stein et al. 2014)</w:t>
        </w:r>
      </w:ins>
      <w:ins w:id="976" w:author="user" w:date="2019-11-24T11:26:00Z">
        <w:r w:rsidR="00D839BD">
          <w:t xml:space="preserve">, </w:t>
        </w:r>
        <w:commentRangeStart w:id="977"/>
        <w:r w:rsidR="00D839BD">
          <w:t xml:space="preserve">with </w:t>
        </w:r>
      </w:ins>
      <w:ins w:id="978" w:author="GAV" w:date="2019-11-22T16:28:00Z">
        <w:del w:id="979" w:author="user" w:date="2019-11-24T11:26:00Z">
          <w:r w:rsidR="000A7820" w:rsidDel="00D839BD">
            <w:delText xml:space="preserve">. In </w:delText>
          </w:r>
        </w:del>
      </w:ins>
      <w:ins w:id="980" w:author="GAV" w:date="2019-11-22T17:05:00Z">
        <w:del w:id="981" w:author="user" w:date="2019-11-24T11:26:00Z">
          <w:r w:rsidR="00163122" w:rsidDel="00D839BD">
            <w:delText xml:space="preserve">such </w:delText>
          </w:r>
        </w:del>
      </w:ins>
      <w:ins w:id="982" w:author="GAV" w:date="2019-11-22T16:28:00Z">
        <w:del w:id="983" w:author="user" w:date="2019-11-24T11:26:00Z">
          <w:r w:rsidR="000A7820" w:rsidDel="00D839BD">
            <w:delText xml:space="preserve">systems, </w:delText>
          </w:r>
        </w:del>
      </w:ins>
      <w:ins w:id="984" w:author="GAV" w:date="2019-11-22T14:58:00Z">
        <w:del w:id="985" w:author="user" w:date="2019-11-24T11:26:00Z">
          <w:r w:rsidR="00A22281" w:rsidDel="00D839BD">
            <w:delText>species richness may be more tight</w:delText>
          </w:r>
          <w:r w:rsidR="003617CF" w:rsidDel="00D839BD">
            <w:delText>ly c</w:delText>
          </w:r>
        </w:del>
        <w:del w:id="986" w:author="user" w:date="2019-11-24T11:27:00Z">
          <w:r w:rsidR="003617CF" w:rsidDel="00D839BD">
            <w:delText>oupled</w:delText>
          </w:r>
        </w:del>
      </w:ins>
      <w:ins w:id="987" w:author="user" w:date="2019-11-24T11:27:00Z">
        <w:r w:rsidR="00D839BD">
          <w:t>the stronger coupling of species richness</w:t>
        </w:r>
      </w:ins>
      <w:ins w:id="988" w:author="GAV" w:date="2019-11-22T14:58:00Z">
        <w:r w:rsidR="003617CF">
          <w:t xml:space="preserve"> to heterogeneity </w:t>
        </w:r>
      </w:ins>
      <w:ins w:id="989" w:author="GAV" w:date="2019-11-22T16:28:00Z">
        <w:r w:rsidR="000A7820">
          <w:t xml:space="preserve">at the DS-scale </w:t>
        </w:r>
      </w:ins>
      <w:ins w:id="990" w:author="GAV" w:date="2019-11-25T09:35:00Z">
        <w:r w:rsidR="00C85C59">
          <w:t xml:space="preserve">possibly </w:t>
        </w:r>
      </w:ins>
      <w:ins w:id="991" w:author="GAV" w:date="2019-11-22T15:05:00Z">
        <w:del w:id="992" w:author="user" w:date="2019-11-24T11:27:00Z">
          <w:r w:rsidR="003617CF" w:rsidDel="00D839BD">
            <w:delText>than at the QDS-scale</w:delText>
          </w:r>
        </w:del>
      </w:ins>
      <w:ins w:id="993" w:author="user" w:date="2019-11-24T11:27:00Z">
        <w:r w:rsidR="00D839BD">
          <w:t>arising</w:t>
        </w:r>
      </w:ins>
      <w:ins w:id="994" w:author="GAV" w:date="2019-11-22T15:05:00Z">
        <w:r w:rsidR="003617CF">
          <w:t xml:space="preserve"> </w:t>
        </w:r>
      </w:ins>
      <w:ins w:id="995" w:author="GAV" w:date="2019-11-22T14:58:00Z">
        <w:r w:rsidR="003617CF">
          <w:t>beca</w:t>
        </w:r>
      </w:ins>
      <w:ins w:id="996" w:author="GAV" w:date="2019-11-22T15:01:00Z">
        <w:r w:rsidR="003617CF">
          <w:t>use</w:t>
        </w:r>
      </w:ins>
      <w:ins w:id="997" w:author="GAV" w:date="2019-11-22T15:04:00Z">
        <w:r w:rsidR="003617CF">
          <w:t xml:space="preserve"> </w:t>
        </w:r>
      </w:ins>
      <w:ins w:id="998" w:author="GAV" w:date="2019-11-22T15:01:00Z">
        <w:r w:rsidR="00C85C59">
          <w:t>the DS</w:t>
        </w:r>
      </w:ins>
      <w:ins w:id="999" w:author="GAV" w:date="2019-11-25T09:35:00Z">
        <w:r w:rsidR="00C85C59">
          <w:t xml:space="preserve">, in contrast to the QDS </w:t>
        </w:r>
      </w:ins>
      <w:ins w:id="1000" w:author="GAV" w:date="2019-11-25T09:36:00Z">
        <w:r w:rsidR="00C85C59">
          <w:t>and</w:t>
        </w:r>
      </w:ins>
      <w:ins w:id="1001" w:author="GAV" w:date="2019-11-25T09:35:00Z">
        <w:r w:rsidR="00C85C59">
          <w:t xml:space="preserve"> HDS,</w:t>
        </w:r>
      </w:ins>
      <w:ins w:id="1002" w:author="GAV" w:date="2019-11-22T15:05:00Z">
        <w:r w:rsidR="00BE7B44">
          <w:t xml:space="preserve"> </w:t>
        </w:r>
      </w:ins>
      <w:ins w:id="1003" w:author="GAV" w:date="2019-11-22T15:01:00Z">
        <w:r w:rsidR="003617CF">
          <w:t xml:space="preserve">is </w:t>
        </w:r>
      </w:ins>
      <w:ins w:id="1004" w:author="GAV" w:date="2019-11-22T15:05:00Z">
        <w:r w:rsidR="003617CF">
          <w:t>sufficiently large</w:t>
        </w:r>
      </w:ins>
      <w:ins w:id="1005" w:author="GAV" w:date="2019-11-22T14:35:00Z">
        <w:r w:rsidR="00D13C71">
          <w:t xml:space="preserve"> </w:t>
        </w:r>
      </w:ins>
      <w:ins w:id="1006" w:author="GAV" w:date="2019-11-22T15:05:00Z">
        <w:r w:rsidR="00BE7B44">
          <w:t xml:space="preserve">to </w:t>
        </w:r>
      </w:ins>
      <w:ins w:id="1007" w:author="GAV" w:date="2019-11-25T09:38:00Z">
        <w:r w:rsidR="00896B4A">
          <w:t>capture</w:t>
        </w:r>
      </w:ins>
      <w:ins w:id="1008" w:author="GAV" w:date="2019-11-22T15:05:00Z">
        <w:r w:rsidR="00BE7B44">
          <w:t xml:space="preserve"> allopatric </w:t>
        </w:r>
      </w:ins>
      <w:ins w:id="1009" w:author="user" w:date="2019-11-24T11:28:00Z">
        <w:del w:id="1010" w:author="GAV" w:date="2019-11-25T09:37:00Z">
          <w:r w:rsidR="00D839BD" w:rsidDel="00C85C59">
            <w:delText>differentiation</w:delText>
          </w:r>
        </w:del>
      </w:ins>
      <w:ins w:id="1011" w:author="GAV" w:date="2019-11-22T15:05:00Z">
        <w:r w:rsidR="00BE7B44">
          <w:t>speci</w:t>
        </w:r>
      </w:ins>
      <w:ins w:id="1012" w:author="GAV" w:date="2019-11-25T09:37:00Z">
        <w:r w:rsidR="00C85C59">
          <w:t>ation processes</w:t>
        </w:r>
      </w:ins>
      <w:ins w:id="1013" w:author="GAV" w:date="2019-11-22T15:05:00Z">
        <w:r w:rsidR="00BE7B44">
          <w:t>.</w:t>
        </w:r>
      </w:ins>
      <w:commentRangeEnd w:id="977"/>
      <w:r w:rsidR="00A57067">
        <w:rPr>
          <w:rStyle w:val="CommentReference"/>
          <w:rFonts w:ascii="Times New Roman" w:hAnsiTheme="minorHAnsi"/>
        </w:rPr>
        <w:commentReference w:id="977"/>
      </w:r>
    </w:p>
    <w:p w14:paraId="3B792383" w14:textId="10999C83" w:rsidR="00E3070E" w:rsidRDefault="0016731D" w:rsidP="00E3070E">
      <w:pPr>
        <w:pStyle w:val="BodyText"/>
        <w:tabs>
          <w:tab w:val="left" w:pos="6189"/>
        </w:tabs>
        <w:rPr>
          <w:ins w:id="1014" w:author="GAV" w:date="2019-11-25T09:44:00Z"/>
        </w:rPr>
      </w:pPr>
      <w:ins w:id="1015" w:author="user" w:date="2019-11-24T15:20:00Z">
        <w:r>
          <w:t>The</w:t>
        </w:r>
      </w:ins>
      <w:ins w:id="1016" w:author="user" w:date="2019-11-24T11:29:00Z">
        <w:r w:rsidR="001E1442">
          <w:t xml:space="preserve"> observation that species richness </w:t>
        </w:r>
      </w:ins>
      <w:ins w:id="1017" w:author="user" w:date="2019-11-24T20:08:00Z">
        <w:r w:rsidR="004F61BD">
          <w:t>r</w:t>
        </w:r>
      </w:ins>
      <w:ins w:id="1018" w:author="user" w:date="2019-11-24T11:36:00Z">
        <w:r w:rsidR="005048A3">
          <w:t xml:space="preserve">esponds to environmental heterogeneity in </w:t>
        </w:r>
      </w:ins>
      <w:ins w:id="1019" w:author="user" w:date="2019-11-24T21:28:00Z">
        <w:r w:rsidR="00B53C15">
          <w:t>a uniform</w:t>
        </w:r>
      </w:ins>
      <w:ins w:id="1020" w:author="user" w:date="2019-11-24T11:36:00Z">
        <w:r w:rsidR="005048A3">
          <w:t xml:space="preserve"> mann</w:t>
        </w:r>
      </w:ins>
      <w:ins w:id="1021" w:author="user" w:date="2019-11-24T11:37:00Z">
        <w:r w:rsidR="005048A3">
          <w:t xml:space="preserve">er </w:t>
        </w:r>
      </w:ins>
      <w:ins w:id="1022" w:author="user" w:date="2019-11-24T11:29:00Z">
        <w:r w:rsidR="001E1442">
          <w:t>across the GCFR</w:t>
        </w:r>
      </w:ins>
      <w:ins w:id="1023" w:author="user" w:date="2019-11-24T11:30:00Z">
        <w:r w:rsidR="001E1442">
          <w:t xml:space="preserve"> and SWAFR</w:t>
        </w:r>
      </w:ins>
      <w:ins w:id="1024" w:author="user" w:date="2019-11-24T11:37:00Z">
        <w:r w:rsidR="005048A3">
          <w:t xml:space="preserve"> </w:t>
        </w:r>
      </w:ins>
      <w:ins w:id="1025" w:author="user" w:date="2019-11-24T15:20:00Z">
        <w:r w:rsidR="00A342A8">
          <w:t>or</w:t>
        </w:r>
      </w:ins>
      <w:ins w:id="1026" w:author="GAV" w:date="2019-11-25T09:38:00Z">
        <w:r w:rsidR="00BB20AD">
          <w:t xml:space="preserve"> at least</w:t>
        </w:r>
      </w:ins>
      <w:ins w:id="1027" w:author="user" w:date="2019-11-24T12:11:00Z">
        <w:r w:rsidR="00B26384">
          <w:t>, where th</w:t>
        </w:r>
      </w:ins>
      <w:ins w:id="1028" w:author="user" w:date="2019-11-24T12:12:00Z">
        <w:r w:rsidR="00B26384">
          <w:t>is is not the case,</w:t>
        </w:r>
      </w:ins>
      <w:ins w:id="1029" w:author="user" w:date="2019-11-24T11:37:00Z">
        <w:r w:rsidR="005048A3">
          <w:t xml:space="preserve"> </w:t>
        </w:r>
      </w:ins>
      <w:ins w:id="1030" w:author="user" w:date="2019-11-24T20:08:00Z">
        <w:r w:rsidR="004F61BD">
          <w:t xml:space="preserve">that </w:t>
        </w:r>
      </w:ins>
      <w:ins w:id="1031" w:author="user" w:date="2019-11-24T11:37:00Z">
        <w:r w:rsidR="005048A3">
          <w:t>regional differences in the form of the richness-heterogeneity relationship are s</w:t>
        </w:r>
      </w:ins>
      <w:ins w:id="1032" w:author="user" w:date="2019-11-24T11:38:00Z">
        <w:r w:rsidR="005048A3">
          <w:t>ubtle, suggests that the greater vascular plant species richness of the GCFR</w:t>
        </w:r>
      </w:ins>
      <w:ins w:id="1033" w:author="user" w:date="2019-11-24T11:30:00Z">
        <w:r w:rsidR="001E1442">
          <w:t xml:space="preserve"> </w:t>
        </w:r>
      </w:ins>
      <w:ins w:id="1034" w:author="user" w:date="2019-11-24T11:38:00Z">
        <w:r w:rsidR="005048A3">
          <w:t xml:space="preserve">is </w:t>
        </w:r>
        <w:del w:id="1035" w:author="GAV" w:date="2019-11-25T09:38:00Z">
          <w:r w:rsidR="005048A3" w:rsidDel="00BB20AD">
            <w:delText xml:space="preserve">at least </w:delText>
          </w:r>
        </w:del>
        <w:r w:rsidR="005048A3">
          <w:t xml:space="preserve">partly attributable to </w:t>
        </w:r>
      </w:ins>
      <w:ins w:id="1036" w:author="user" w:date="2019-11-24T15:20:00Z">
        <w:r w:rsidR="00A342A8">
          <w:t>the</w:t>
        </w:r>
      </w:ins>
      <w:ins w:id="1037" w:author="user" w:date="2019-11-24T11:38:00Z">
        <w:r w:rsidR="005048A3">
          <w:t xml:space="preserve"> greater physi</w:t>
        </w:r>
      </w:ins>
      <w:ins w:id="1038" w:author="user" w:date="2019-11-24T11:39:00Z">
        <w:r w:rsidR="005048A3">
          <w:t>ographic heterogeneity</w:t>
        </w:r>
      </w:ins>
      <w:ins w:id="1039" w:author="user" w:date="2019-11-24T15:20:00Z">
        <w:r w:rsidR="00A342A8">
          <w:t xml:space="preserve"> of this re</w:t>
        </w:r>
      </w:ins>
      <w:ins w:id="1040" w:author="user" w:date="2019-11-24T15:21:00Z">
        <w:r w:rsidR="00A342A8">
          <w:t>gion</w:t>
        </w:r>
      </w:ins>
      <w:ins w:id="1041" w:author="user" w:date="2019-11-24T11:39:00Z">
        <w:r w:rsidR="005048A3">
          <w:t>.</w:t>
        </w:r>
      </w:ins>
      <w:ins w:id="1042" w:author="user" w:date="2019-11-24T12:02:00Z">
        <w:r w:rsidR="00B26384">
          <w:t xml:space="preserve"> </w:t>
        </w:r>
      </w:ins>
      <w:ins w:id="1043" w:author="user" w:date="2019-11-24T12:06:00Z">
        <w:r w:rsidR="00B26384">
          <w:t>As noted by Cowling et al. (2015)</w:t>
        </w:r>
      </w:ins>
      <w:ins w:id="1044" w:author="user" w:date="2019-11-24T12:07:00Z">
        <w:r w:rsidR="00B26384">
          <w:t xml:space="preserve"> the </w:t>
        </w:r>
      </w:ins>
      <w:ins w:id="1045" w:author="user" w:date="2019-11-24T12:09:00Z">
        <w:r w:rsidR="00B26384">
          <w:t>lower</w:t>
        </w:r>
      </w:ins>
      <w:ins w:id="1046" w:author="user" w:date="2019-11-24T12:07:00Z">
        <w:r w:rsidR="00B26384">
          <w:t xml:space="preserve"> heterogeneity of SWAFR, both now and during the </w:t>
        </w:r>
      </w:ins>
      <w:ins w:id="1047" w:author="user" w:date="2019-11-24T12:08:00Z">
        <w:r w:rsidR="00B26384">
          <w:t>Tertiary, would have constrained opportunities for radiation</w:t>
        </w:r>
      </w:ins>
      <w:ins w:id="1048" w:author="user" w:date="2019-11-24T20:00:00Z">
        <w:r w:rsidR="00E3070E">
          <w:t>, thereby</w:t>
        </w:r>
      </w:ins>
      <w:ins w:id="1049" w:author="user" w:date="2019-11-24T12:09:00Z">
        <w:r w:rsidR="00B26384">
          <w:t xml:space="preserve"> </w:t>
        </w:r>
      </w:ins>
      <w:ins w:id="1050" w:author="user" w:date="2019-11-24T12:10:00Z">
        <w:r w:rsidR="00B26384">
          <w:t>produc</w:t>
        </w:r>
      </w:ins>
      <w:ins w:id="1051" w:author="user" w:date="2019-11-24T20:00:00Z">
        <w:r w:rsidR="00E3070E">
          <w:t>ing</w:t>
        </w:r>
      </w:ins>
      <w:ins w:id="1052" w:author="user" w:date="2019-11-24T12:10:00Z">
        <w:r w:rsidR="00B26384">
          <w:t xml:space="preserve"> a flora that is generally less diverse. </w:t>
        </w:r>
      </w:ins>
      <w:ins w:id="1053" w:author="user" w:date="2019-11-24T19:56:00Z">
        <w:r w:rsidR="00E3070E">
          <w:t>In addition, the greater heterogeneity</w:t>
        </w:r>
      </w:ins>
      <w:ins w:id="1054" w:author="user" w:date="2019-11-24T19:57:00Z">
        <w:r w:rsidR="00E3070E">
          <w:t xml:space="preserve"> of the GCFR might facilitate denser species packing, through the provis</w:t>
        </w:r>
      </w:ins>
      <w:ins w:id="1055" w:author="user" w:date="2019-11-24T19:58:00Z">
        <w:r w:rsidR="00E3070E">
          <w:t>ion of greater niche diversity,</w:t>
        </w:r>
      </w:ins>
      <w:ins w:id="1056" w:author="user" w:date="2019-11-24T19:57:00Z">
        <w:r w:rsidR="00E3070E">
          <w:t xml:space="preserve"> at a range of scales (refs). </w:t>
        </w:r>
      </w:ins>
      <w:ins w:id="1057" w:author="user" w:date="2019-11-24T20:04:00Z">
        <w:r w:rsidR="00B00A94">
          <w:t>O</w:t>
        </w:r>
      </w:ins>
      <w:ins w:id="1058" w:author="user" w:date="2019-11-24T19:58:00Z">
        <w:r w:rsidR="00E3070E">
          <w:t xml:space="preserve">ur </w:t>
        </w:r>
      </w:ins>
      <w:ins w:id="1059" w:author="user" w:date="2019-11-24T12:12:00Z">
        <w:r w:rsidR="000804E8">
          <w:t xml:space="preserve">data </w:t>
        </w:r>
      </w:ins>
      <w:ins w:id="1060" w:author="user" w:date="2019-11-24T19:58:00Z">
        <w:r w:rsidR="00E3070E">
          <w:t>reveal</w:t>
        </w:r>
      </w:ins>
      <w:ins w:id="1061" w:author="user" w:date="2019-11-24T12:11:00Z">
        <w:r w:rsidR="00B26384">
          <w:t xml:space="preserve"> </w:t>
        </w:r>
      </w:ins>
      <w:ins w:id="1062" w:author="user" w:date="2019-11-24T20:02:00Z">
        <w:r w:rsidR="00E3070E">
          <w:t>that</w:t>
        </w:r>
      </w:ins>
      <w:ins w:id="1063" w:author="user" w:date="2019-11-24T20:03:00Z">
        <w:r w:rsidR="00E3070E">
          <w:t xml:space="preserve">, despite </w:t>
        </w:r>
      </w:ins>
      <w:ins w:id="1064" w:author="user" w:date="2019-11-24T20:09:00Z">
        <w:r w:rsidR="004F61BD">
          <w:t>its</w:t>
        </w:r>
      </w:ins>
      <w:ins w:id="1065" w:author="user" w:date="2019-11-24T20:06:00Z">
        <w:r w:rsidR="00B00A94">
          <w:t xml:space="preserve"> </w:t>
        </w:r>
      </w:ins>
      <w:ins w:id="1066" w:author="user" w:date="2019-11-24T20:03:00Z">
        <w:r w:rsidR="00E3070E">
          <w:t xml:space="preserve">significantly </w:t>
        </w:r>
      </w:ins>
      <w:ins w:id="1067" w:author="user" w:date="2019-11-24T20:06:00Z">
        <w:r w:rsidR="00B00A94">
          <w:t>greater</w:t>
        </w:r>
      </w:ins>
      <w:ins w:id="1068" w:author="user" w:date="2019-11-24T20:09:00Z">
        <w:r w:rsidR="004F61BD">
          <w:t xml:space="preserve"> DS-scale</w:t>
        </w:r>
      </w:ins>
      <w:ins w:id="1069" w:author="user" w:date="2019-11-24T20:06:00Z">
        <w:r w:rsidR="00B00A94">
          <w:t xml:space="preserve"> species richness</w:t>
        </w:r>
      </w:ins>
      <w:ins w:id="1070" w:author="user" w:date="2019-11-24T20:04:00Z">
        <w:r w:rsidR="00E3070E">
          <w:t>, the</w:t>
        </w:r>
        <w:r w:rsidR="00B00A94">
          <w:t xml:space="preserve"> GCFR does not</w:t>
        </w:r>
      </w:ins>
      <w:ins w:id="1071" w:author="user" w:date="2019-11-24T20:05:00Z">
        <w:r w:rsidR="00B00A94">
          <w:t xml:space="preserve"> </w:t>
        </w:r>
      </w:ins>
      <w:ins w:id="1072" w:author="user" w:date="2019-11-24T21:29:00Z">
        <w:r w:rsidR="003252BC">
          <w:t>have significantly greater</w:t>
        </w:r>
      </w:ins>
      <w:ins w:id="1073" w:author="user" w:date="2019-11-24T20:06:00Z">
        <w:r w:rsidR="00B00A94">
          <w:t xml:space="preserve"> </w:t>
        </w:r>
      </w:ins>
      <w:ins w:id="1074" w:author="user" w:date="2019-11-24T21:29:00Z">
        <w:r w:rsidR="003252BC">
          <w:t xml:space="preserve">QDS- and HDS-scale species richness than </w:t>
        </w:r>
      </w:ins>
      <w:ins w:id="1075" w:author="user" w:date="2019-11-24T20:06:00Z">
        <w:r w:rsidR="00B00A94">
          <w:t xml:space="preserve">the SWAFR. This </w:t>
        </w:r>
        <w:del w:id="1076" w:author="GAV" w:date="2019-11-27T08:02:00Z">
          <w:r w:rsidR="00B00A94" w:rsidDel="008B5685">
            <w:delText>result</w:delText>
          </w:r>
        </w:del>
      </w:ins>
      <w:ins w:id="1077" w:author="GAV" w:date="2019-11-27T08:02:00Z">
        <w:r w:rsidR="008B5685">
          <w:t>pattern</w:t>
        </w:r>
      </w:ins>
      <w:ins w:id="1078" w:author="GAV" w:date="2019-11-25T09:39:00Z">
        <w:r w:rsidR="00BB20AD">
          <w:t>, which reflects</w:t>
        </w:r>
      </w:ins>
      <w:ins w:id="1079" w:author="user" w:date="2019-11-24T20:06:00Z">
        <w:del w:id="1080" w:author="GAV" w:date="2019-11-25T09:39:00Z">
          <w:r w:rsidR="00B00A94" w:rsidDel="00BB20AD">
            <w:delText xml:space="preserve"> </w:delText>
          </w:r>
        </w:del>
      </w:ins>
      <w:ins w:id="1081" w:author="user" w:date="2019-11-24T20:13:00Z">
        <w:del w:id="1082" w:author="GAV" w:date="2019-11-25T09:39:00Z">
          <w:r w:rsidR="004F61BD" w:rsidDel="00BB20AD">
            <w:delText xml:space="preserve">is </w:delText>
          </w:r>
        </w:del>
      </w:ins>
      <w:ins w:id="1083" w:author="user" w:date="2019-11-24T20:21:00Z">
        <w:del w:id="1084" w:author="GAV" w:date="2019-11-25T09:39:00Z">
          <w:r w:rsidR="00274581" w:rsidDel="00BB20AD">
            <w:delText xml:space="preserve">consistent with </w:delText>
          </w:r>
        </w:del>
      </w:ins>
      <w:ins w:id="1085" w:author="user" w:date="2019-11-24T20:23:00Z">
        <w:del w:id="1086" w:author="GAV" w:date="2019-11-25T09:39:00Z">
          <w:r w:rsidR="00274581" w:rsidDel="00BB20AD">
            <w:delText>a p</w:delText>
          </w:r>
        </w:del>
      </w:ins>
      <w:ins w:id="1087" w:author="user" w:date="2019-11-24T20:24:00Z">
        <w:del w:id="1088" w:author="GAV" w:date="2019-11-25T09:39:00Z">
          <w:r w:rsidR="00274581" w:rsidDel="00BB20AD">
            <w:delText>attern</w:delText>
          </w:r>
        </w:del>
      </w:ins>
      <w:ins w:id="1089" w:author="user" w:date="2019-11-24T20:22:00Z">
        <w:del w:id="1090" w:author="GAV" w:date="2019-11-25T09:39:00Z">
          <w:r w:rsidR="00274581" w:rsidDel="00BB20AD">
            <w:delText xml:space="preserve"> of</w:delText>
          </w:r>
        </w:del>
      </w:ins>
      <w:ins w:id="1091" w:author="user" w:date="2019-11-24T20:10:00Z">
        <w:r w:rsidR="004F61BD">
          <w:t xml:space="preserve"> </w:t>
        </w:r>
      </w:ins>
      <w:ins w:id="1092" w:author="user" w:date="2019-11-24T20:11:00Z">
        <w:r w:rsidR="004F61BD">
          <w:t xml:space="preserve">higher </w:t>
        </w:r>
      </w:ins>
      <w:ins w:id="1093" w:author="GAV" w:date="2019-11-25T09:40:00Z">
        <w:r w:rsidR="00BB20AD">
          <w:t xml:space="preserve">rates of </w:t>
        </w:r>
      </w:ins>
      <w:ins w:id="1094" w:author="user" w:date="2019-11-24T20:23:00Z">
        <w:r w:rsidR="00274581">
          <w:t xml:space="preserve">QDS- </w:t>
        </w:r>
      </w:ins>
      <w:ins w:id="1095" w:author="user" w:date="2019-11-24T21:30:00Z">
        <w:del w:id="1096" w:author="GAV" w:date="2019-11-25T09:43:00Z">
          <w:r w:rsidR="003252BC" w:rsidDel="00BB7BC5">
            <w:delText xml:space="preserve">(within-HDS) </w:delText>
          </w:r>
        </w:del>
      </w:ins>
      <w:ins w:id="1097" w:author="user" w:date="2019-11-24T20:23:00Z">
        <w:r w:rsidR="00274581">
          <w:t xml:space="preserve">and HDS-scale </w:t>
        </w:r>
      </w:ins>
      <w:ins w:id="1098" w:author="user" w:date="2019-11-24T21:30:00Z">
        <w:del w:id="1099" w:author="GAV" w:date="2019-11-25T09:43:00Z">
          <w:r w:rsidR="003252BC" w:rsidDel="00BB7BC5">
            <w:delText xml:space="preserve">(within-DS) </w:delText>
          </w:r>
        </w:del>
      </w:ins>
      <w:ins w:id="1100" w:author="GAV" w:date="2019-11-25T09:40:00Z">
        <w:r w:rsidR="00BB20AD">
          <w:t xml:space="preserve">species turnover </w:t>
        </w:r>
      </w:ins>
      <w:ins w:id="1101" w:author="user" w:date="2019-11-24T20:11:00Z">
        <w:del w:id="1102" w:author="GAV" w:date="2019-11-25T09:40:00Z">
          <w:r w:rsidR="004F61BD" w:rsidDel="00BB20AD">
            <w:delText>species turn</w:delText>
          </w:r>
        </w:del>
      </w:ins>
      <w:ins w:id="1103" w:author="user" w:date="2019-11-24T20:12:00Z">
        <w:del w:id="1104" w:author="GAV" w:date="2019-11-25T09:40:00Z">
          <w:r w:rsidR="004F61BD" w:rsidDel="00BB20AD">
            <w:delText xml:space="preserve">over </w:delText>
          </w:r>
        </w:del>
      </w:ins>
      <w:ins w:id="1105" w:author="user" w:date="2019-11-24T20:22:00Z">
        <w:r w:rsidR="00274581">
          <w:t>in the GCFR</w:t>
        </w:r>
      </w:ins>
      <w:ins w:id="1106" w:author="GAV" w:date="2019-11-25T09:40:00Z">
        <w:r w:rsidR="00BB20AD">
          <w:t xml:space="preserve">, </w:t>
        </w:r>
      </w:ins>
      <w:ins w:id="1107" w:author="GAV" w:date="2019-11-25T09:42:00Z">
        <w:r w:rsidR="00BB20AD">
          <w:t>implies</w:t>
        </w:r>
      </w:ins>
      <w:ins w:id="1108" w:author="GAV" w:date="2019-11-25T09:40:00Z">
        <w:r w:rsidR="00BB20AD">
          <w:t xml:space="preserve"> </w:t>
        </w:r>
      </w:ins>
      <w:ins w:id="1109" w:author="user" w:date="2019-11-24T20:22:00Z">
        <w:del w:id="1110" w:author="GAV" w:date="2019-11-25T09:40:00Z">
          <w:r w:rsidR="00274581" w:rsidDel="00BB20AD">
            <w:delText xml:space="preserve"> </w:delText>
          </w:r>
        </w:del>
      </w:ins>
      <w:ins w:id="1111" w:author="user" w:date="2019-11-24T21:31:00Z">
        <w:del w:id="1112" w:author="GAV" w:date="2019-11-25T09:40:00Z">
          <w:r w:rsidR="003252BC" w:rsidDel="00BB20AD">
            <w:delText>and suggests</w:delText>
          </w:r>
        </w:del>
      </w:ins>
      <w:ins w:id="1113" w:author="user" w:date="2019-11-24T20:24:00Z">
        <w:del w:id="1114" w:author="GAV" w:date="2019-11-25T09:40:00Z">
          <w:r w:rsidR="007149DA" w:rsidDel="00BB20AD">
            <w:delText xml:space="preserve"> </w:delText>
          </w:r>
        </w:del>
        <w:r w:rsidR="007149DA">
          <w:t xml:space="preserve">a </w:t>
        </w:r>
        <w:del w:id="1115" w:author="GAV" w:date="2019-11-25T09:40:00Z">
          <w:r w:rsidR="007149DA" w:rsidDel="00BB20AD">
            <w:delText xml:space="preserve">potentially </w:delText>
          </w:r>
        </w:del>
        <w:r w:rsidR="007149DA">
          <w:t xml:space="preserve">greater role for </w:t>
        </w:r>
      </w:ins>
      <w:ins w:id="1116" w:author="user" w:date="2019-11-24T20:25:00Z">
        <w:r w:rsidR="007149DA">
          <w:t xml:space="preserve">dispersal limitation and </w:t>
        </w:r>
      </w:ins>
      <w:ins w:id="1117" w:author="GAV" w:date="2019-11-25T09:41:00Z">
        <w:r w:rsidR="00BB20AD">
          <w:t xml:space="preserve">local </w:t>
        </w:r>
      </w:ins>
      <w:ins w:id="1118" w:author="user" w:date="2019-11-24T20:25:00Z">
        <w:del w:id="1119" w:author="GAV" w:date="2019-11-25T09:41:00Z">
          <w:r w:rsidR="007149DA" w:rsidDel="00BB20AD">
            <w:delText xml:space="preserve">allopatric </w:delText>
          </w:r>
        </w:del>
        <w:r w:rsidR="007149DA">
          <w:t>species differentiation</w:t>
        </w:r>
      </w:ins>
      <w:ins w:id="1120" w:author="GAV" w:date="2019-11-25T09:58:00Z">
        <w:r w:rsidR="009A709A">
          <w:t xml:space="preserve"> in </w:t>
        </w:r>
      </w:ins>
      <w:ins w:id="1121" w:author="GAV" w:date="2019-11-25T10:01:00Z">
        <w:r w:rsidR="0072106C">
          <w:t>driving</w:t>
        </w:r>
      </w:ins>
      <w:ins w:id="1122" w:author="GAV" w:date="2019-11-25T09:58:00Z">
        <w:r w:rsidR="009A709A">
          <w:t xml:space="preserve"> high DS-scale </w:t>
        </w:r>
      </w:ins>
      <w:ins w:id="1123" w:author="GAV" w:date="2019-11-25T09:59:00Z">
        <w:r w:rsidR="009A709A">
          <w:t>richness</w:t>
        </w:r>
      </w:ins>
      <w:ins w:id="1124" w:author="user" w:date="2019-11-24T20:25:00Z">
        <w:r w:rsidR="007149DA">
          <w:t xml:space="preserve"> </w:t>
        </w:r>
        <w:del w:id="1125" w:author="GAV" w:date="2019-11-25T09:41:00Z">
          <w:r w:rsidR="007149DA" w:rsidDel="00BB20AD">
            <w:delText xml:space="preserve">in </w:delText>
          </w:r>
        </w:del>
      </w:ins>
      <w:ins w:id="1126" w:author="user" w:date="2019-11-24T20:26:00Z">
        <w:del w:id="1127" w:author="GAV" w:date="2019-11-25T09:41:00Z">
          <w:r w:rsidR="007149DA" w:rsidDel="00BB20AD">
            <w:delText>accounting for elevated DS-scale species richness</w:delText>
          </w:r>
        </w:del>
      </w:ins>
      <w:ins w:id="1128" w:author="user" w:date="2019-11-24T21:32:00Z">
        <w:del w:id="1129" w:author="GAV" w:date="2019-11-25T09:41:00Z">
          <w:r w:rsidR="003252BC" w:rsidDel="00BB20AD">
            <w:delText xml:space="preserve"> </w:delText>
          </w:r>
        </w:del>
      </w:ins>
      <w:ins w:id="1130" w:author="GAV" w:date="2019-11-25T09:59:00Z">
        <w:r w:rsidR="0072106C">
          <w:t xml:space="preserve">in the Cape. This interpretation is consistent with evidence </w:t>
        </w:r>
      </w:ins>
      <w:ins w:id="1131" w:author="GAV" w:date="2019-11-25T10:02:00Z">
        <w:r w:rsidR="0072106C">
          <w:t xml:space="preserve">for </w:t>
        </w:r>
      </w:ins>
      <w:ins w:id="1132" w:author="GAV" w:date="2019-11-25T09:59:00Z">
        <w:r w:rsidR="0072106C">
          <w:t>a much high</w:t>
        </w:r>
      </w:ins>
      <w:ins w:id="1133" w:author="Ruan Van Mazijk" w:date="2019-12-03T12:11:00Z">
        <w:r w:rsidR="0058677B">
          <w:t>er</w:t>
        </w:r>
      </w:ins>
      <w:ins w:id="1134" w:author="GAV" w:date="2019-11-25T09:59:00Z">
        <w:r w:rsidR="0072106C">
          <w:t xml:space="preserve"> frequency of single</w:t>
        </w:r>
      </w:ins>
      <w:ins w:id="1135" w:author="GAV" w:date="2019-11-25T10:00:00Z">
        <w:r w:rsidR="0072106C">
          <w:t>-</w:t>
        </w:r>
      </w:ins>
      <w:ins w:id="1136" w:author="GAV" w:date="2019-11-25T09:59:00Z">
        <w:r w:rsidR="0072106C">
          <w:t>site</w:t>
        </w:r>
      </w:ins>
      <w:ins w:id="1137" w:author="GAV" w:date="2019-11-25T10:00:00Z">
        <w:r w:rsidR="0072106C">
          <w:t xml:space="preserve"> endemic taxa in the Cape than in the Australian flora (Linder 2019).</w:t>
        </w:r>
      </w:ins>
      <w:ins w:id="1138" w:author="user" w:date="2019-11-24T21:32:00Z">
        <w:del w:id="1139" w:author="GAV" w:date="2019-11-25T09:59:00Z">
          <w:r w:rsidR="003252BC" w:rsidDel="009A709A">
            <w:delText xml:space="preserve">in </w:delText>
          </w:r>
        </w:del>
        <w:del w:id="1140" w:author="GAV" w:date="2019-11-25T09:43:00Z">
          <w:r w:rsidR="003252BC" w:rsidDel="00BB7BC5">
            <w:delText>the GCFR</w:delText>
          </w:r>
        </w:del>
      </w:ins>
      <w:ins w:id="1141" w:author="user" w:date="2019-11-24T20:26:00Z">
        <w:del w:id="1142" w:author="GAV" w:date="2019-11-25T09:59:00Z">
          <w:r w:rsidR="007149DA" w:rsidDel="009A709A">
            <w:delText>.</w:delText>
          </w:r>
        </w:del>
      </w:ins>
    </w:p>
    <w:p w14:paraId="2B259CB7" w14:textId="181B3BF0" w:rsidR="00DE487A" w:rsidRDefault="005F5881" w:rsidP="00E3070E">
      <w:pPr>
        <w:pStyle w:val="BodyText"/>
        <w:tabs>
          <w:tab w:val="left" w:pos="6189"/>
        </w:tabs>
        <w:rPr>
          <w:ins w:id="1143" w:author="GAV" w:date="2019-11-25T11:08:00Z"/>
        </w:rPr>
      </w:pPr>
      <w:ins w:id="1144" w:author="GAV" w:date="2019-11-25T10:03:00Z">
        <w:r>
          <w:t xml:space="preserve">Although </w:t>
        </w:r>
      </w:ins>
      <w:ins w:id="1145" w:author="GAV" w:date="2019-11-25T10:22:00Z">
        <w:r w:rsidR="00653FBE">
          <w:t xml:space="preserve">our data </w:t>
        </w:r>
      </w:ins>
      <w:ins w:id="1146" w:author="GAV" w:date="2019-11-25T10:53:00Z">
        <w:r w:rsidR="001F48A1">
          <w:t xml:space="preserve">confirm </w:t>
        </w:r>
      </w:ins>
      <w:ins w:id="1147" w:author="GAV" w:date="2019-11-25T16:28:00Z">
        <w:r w:rsidR="0029777A">
          <w:t>a broad</w:t>
        </w:r>
      </w:ins>
      <w:ins w:id="1148" w:author="GAV" w:date="2019-11-25T10:53:00Z">
        <w:r w:rsidR="001F48A1">
          <w:t xml:space="preserve"> dependence of</w:t>
        </w:r>
      </w:ins>
      <w:ins w:id="1149" w:author="GAV" w:date="2019-11-25T10:22:00Z">
        <w:r w:rsidR="00653FBE">
          <w:t xml:space="preserve"> </w:t>
        </w:r>
      </w:ins>
      <w:ins w:id="1150" w:author="GAV" w:date="2019-11-25T10:54:00Z">
        <w:r w:rsidR="003362FE">
          <w:t xml:space="preserve">GCFR and SWAFR plant </w:t>
        </w:r>
      </w:ins>
      <w:ins w:id="1151" w:author="GAV" w:date="2019-11-25T10:03:00Z">
        <w:r>
          <w:t xml:space="preserve">species richness </w:t>
        </w:r>
      </w:ins>
      <w:ins w:id="1152" w:author="GAV" w:date="2019-11-25T10:54:00Z">
        <w:r w:rsidR="001F48A1">
          <w:t>on</w:t>
        </w:r>
      </w:ins>
      <w:ins w:id="1153" w:author="GAV" w:date="2019-11-25T10:46:00Z">
        <w:r w:rsidR="000C6E98">
          <w:t xml:space="preserve"> </w:t>
        </w:r>
      </w:ins>
      <w:ins w:id="1154" w:author="GAV" w:date="2019-11-25T10:03:00Z">
        <w:r>
          <w:t xml:space="preserve">environmental heterogeneity, as defined by the nine environmental variables examined, </w:t>
        </w:r>
      </w:ins>
      <w:ins w:id="1155" w:author="GAV" w:date="2019-11-25T10:05:00Z">
        <w:r w:rsidR="007B1FA8">
          <w:t xml:space="preserve">the generally low coefficients of determination associated with these relationships indicate </w:t>
        </w:r>
      </w:ins>
      <w:ins w:id="1156" w:author="GAV" w:date="2019-11-25T10:19:00Z">
        <w:r w:rsidR="00653FBE">
          <w:t xml:space="preserve">a </w:t>
        </w:r>
      </w:ins>
      <w:ins w:id="1157" w:author="GAV" w:date="2019-11-27T08:03:00Z">
        <w:r w:rsidR="008B5685">
          <w:t>role for other</w:t>
        </w:r>
      </w:ins>
      <w:ins w:id="1158" w:author="GAV" w:date="2019-11-25T10:05:00Z">
        <w:r w:rsidR="007B1FA8">
          <w:t xml:space="preserve"> factors.</w:t>
        </w:r>
      </w:ins>
      <w:ins w:id="1159" w:author="GAV" w:date="2019-11-25T10:07:00Z">
        <w:r w:rsidR="00B461C6">
          <w:t xml:space="preserve"> </w:t>
        </w:r>
      </w:ins>
      <w:ins w:id="1160" w:author="GAV" w:date="2019-11-25T10:18:00Z">
        <w:r w:rsidR="00653FBE">
          <w:t>First</w:t>
        </w:r>
      </w:ins>
      <w:ins w:id="1161" w:author="GAV" w:date="2019-11-25T10:46:00Z">
        <w:r w:rsidR="000C6E98">
          <w:t>ly</w:t>
        </w:r>
      </w:ins>
      <w:ins w:id="1162" w:author="GAV" w:date="2019-11-25T10:18:00Z">
        <w:r w:rsidR="00653FBE">
          <w:t xml:space="preserve">, </w:t>
        </w:r>
      </w:ins>
      <w:ins w:id="1163" w:author="GAV" w:date="2019-11-25T10:23:00Z">
        <w:r w:rsidR="0074652D">
          <w:t xml:space="preserve">species richness is </w:t>
        </w:r>
      </w:ins>
      <w:ins w:id="1164" w:author="GAV" w:date="2019-11-25T10:46:00Z">
        <w:r w:rsidR="000C6E98">
          <w:t>almost certainly</w:t>
        </w:r>
      </w:ins>
      <w:ins w:id="1165" w:author="GAV" w:date="2019-11-25T10:40:00Z">
        <w:r w:rsidR="008D30F0">
          <w:t xml:space="preserve"> </w:t>
        </w:r>
      </w:ins>
      <w:ins w:id="1166" w:author="GAV" w:date="2019-11-25T10:43:00Z">
        <w:r w:rsidR="008D30F0">
          <w:t>influenced by</w:t>
        </w:r>
      </w:ins>
      <w:ins w:id="1167" w:author="GAV" w:date="2019-11-25T10:40:00Z">
        <w:r w:rsidR="008D30F0">
          <w:t xml:space="preserve"> </w:t>
        </w:r>
      </w:ins>
      <w:ins w:id="1168" w:author="GAV" w:date="2019-11-25T10:12:00Z">
        <w:r w:rsidR="00FD7934">
          <w:t>heterogeneity</w:t>
        </w:r>
      </w:ins>
      <w:ins w:id="1169" w:author="GAV" w:date="2019-11-25T10:24:00Z">
        <w:r w:rsidR="0074652D">
          <w:t xml:space="preserve"> </w:t>
        </w:r>
      </w:ins>
      <w:ins w:id="1170" w:author="GAV" w:date="2019-11-25T10:43:00Z">
        <w:r w:rsidR="008D30F0">
          <w:t xml:space="preserve">in </w:t>
        </w:r>
      </w:ins>
      <w:ins w:id="1171" w:author="GAV" w:date="2019-11-25T11:17:00Z">
        <w:r w:rsidR="00A234EE">
          <w:t>other</w:t>
        </w:r>
      </w:ins>
      <w:ins w:id="1172" w:author="GAV" w:date="2019-11-25T10:47:00Z">
        <w:r w:rsidR="000C6E98">
          <w:t xml:space="preserve"> </w:t>
        </w:r>
      </w:ins>
      <w:ins w:id="1173" w:author="GAV" w:date="2019-11-25T10:43:00Z">
        <w:r w:rsidR="008D30F0">
          <w:t>environmental variables</w:t>
        </w:r>
      </w:ins>
      <w:ins w:id="1174" w:author="GAV" w:date="2019-11-25T10:48:00Z">
        <w:r w:rsidR="000C6E98">
          <w:t xml:space="preserve">, some of which </w:t>
        </w:r>
      </w:ins>
      <w:ins w:id="1175" w:author="GAV" w:date="2019-11-25T11:17:00Z">
        <w:r w:rsidR="00A234EE">
          <w:t xml:space="preserve">may </w:t>
        </w:r>
      </w:ins>
      <w:ins w:id="1176" w:author="GAV" w:date="2019-11-25T10:48:00Z">
        <w:r w:rsidR="001F48A1">
          <w:t xml:space="preserve">vary at spatial scales </w:t>
        </w:r>
      </w:ins>
      <w:ins w:id="1177" w:author="GAV" w:date="2019-11-25T10:50:00Z">
        <w:r w:rsidR="001F48A1">
          <w:t xml:space="preserve">beyond the resolution of </w:t>
        </w:r>
      </w:ins>
      <w:ins w:id="1178" w:author="GAV" w:date="2019-11-25T10:55:00Z">
        <w:r w:rsidR="003362FE">
          <w:t>available</w:t>
        </w:r>
      </w:ins>
      <w:ins w:id="1179" w:author="GAV" w:date="2019-11-25T10:50:00Z">
        <w:r w:rsidR="001F48A1">
          <w:t xml:space="preserve"> environmental layers. </w:t>
        </w:r>
      </w:ins>
      <w:ins w:id="1180" w:author="GAV" w:date="2019-11-25T10:12:00Z">
        <w:r w:rsidR="00FD7934">
          <w:t>Cramer et al. (2019), for example, recently highlighted the superiority of locally-modelled soil layers</w:t>
        </w:r>
      </w:ins>
      <w:ins w:id="1181" w:author="GAV" w:date="2019-11-25T10:41:00Z">
        <w:r w:rsidR="008D30F0">
          <w:t xml:space="preserve">, which also </w:t>
        </w:r>
      </w:ins>
      <w:ins w:id="1182" w:author="GAV" w:date="2019-11-25T10:51:00Z">
        <w:r w:rsidR="001F48A1">
          <w:t>include aspects of</w:t>
        </w:r>
      </w:ins>
      <w:ins w:id="1183" w:author="GAV" w:date="2019-11-25T10:41:00Z">
        <w:r w:rsidR="008D30F0">
          <w:t xml:space="preserve"> soil chemistry,</w:t>
        </w:r>
      </w:ins>
      <w:ins w:id="1184" w:author="GAV" w:date="2019-11-25T10:12:00Z">
        <w:r w:rsidR="00FD7934">
          <w:t xml:space="preserve"> as predictors of vegetation type</w:t>
        </w:r>
      </w:ins>
      <w:ins w:id="1185" w:author="GAV" w:date="2019-11-25T10:16:00Z">
        <w:r w:rsidR="00FD7934">
          <w:t xml:space="preserve"> in the GCFR</w:t>
        </w:r>
      </w:ins>
      <w:ins w:id="1186" w:author="GAV" w:date="2019-11-25T10:12:00Z">
        <w:r w:rsidR="00FD7934">
          <w:t>,</w:t>
        </w:r>
      </w:ins>
      <w:ins w:id="1187" w:author="GAV" w:date="2019-11-25T10:35:00Z">
        <w:r w:rsidR="00BD7A0C">
          <w:t xml:space="preserve"> compared with the globally-modelled layers used </w:t>
        </w:r>
      </w:ins>
      <w:ins w:id="1188" w:author="GAV" w:date="2019-11-25T10:55:00Z">
        <w:r w:rsidR="003362FE">
          <w:t>in this study</w:t>
        </w:r>
      </w:ins>
      <w:ins w:id="1189" w:author="GAV" w:date="2019-11-25T10:35:00Z">
        <w:r w:rsidR="00BD7A0C">
          <w:t xml:space="preserve">. Unfortunately, </w:t>
        </w:r>
      </w:ins>
      <w:ins w:id="1190" w:author="GAV" w:date="2019-11-25T10:25:00Z">
        <w:r w:rsidR="0074652D">
          <w:t xml:space="preserve">we </w:t>
        </w:r>
      </w:ins>
      <w:ins w:id="1191" w:author="GAV" w:date="2019-11-25T10:12:00Z">
        <w:r w:rsidR="00FD7934">
          <w:t xml:space="preserve">were unable to </w:t>
        </w:r>
      </w:ins>
      <w:ins w:id="1192" w:author="GAV" w:date="2019-11-25T11:05:00Z">
        <w:r w:rsidR="00164E10">
          <w:t xml:space="preserve">make </w:t>
        </w:r>
      </w:ins>
      <w:ins w:id="1193" w:author="GAV" w:date="2019-11-25T10:55:00Z">
        <w:r w:rsidR="003362FE">
          <w:t>use</w:t>
        </w:r>
      </w:ins>
      <w:ins w:id="1194" w:author="GAV" w:date="2019-11-25T10:15:00Z">
        <w:r w:rsidR="00FD7934">
          <w:t xml:space="preserve"> </w:t>
        </w:r>
      </w:ins>
      <w:ins w:id="1195" w:author="GAV" w:date="2019-11-25T11:05:00Z">
        <w:r w:rsidR="00164E10">
          <w:t xml:space="preserve">of </w:t>
        </w:r>
      </w:ins>
      <w:ins w:id="1196" w:author="GAV" w:date="2019-11-25T10:15:00Z">
        <w:r w:rsidR="00FD7934">
          <w:t xml:space="preserve">these </w:t>
        </w:r>
      </w:ins>
      <w:ins w:id="1197" w:author="GAV" w:date="2019-11-25T10:41:00Z">
        <w:r w:rsidR="008D30F0">
          <w:t>layers</w:t>
        </w:r>
      </w:ins>
      <w:ins w:id="1198" w:author="GAV" w:date="2019-11-25T11:05:00Z">
        <w:r w:rsidR="00164E10">
          <w:t xml:space="preserve"> as</w:t>
        </w:r>
      </w:ins>
      <w:ins w:id="1199" w:author="GAV" w:date="2019-11-25T10:15:00Z">
        <w:r w:rsidR="00FD7934">
          <w:t xml:space="preserve"> comparable </w:t>
        </w:r>
      </w:ins>
      <w:ins w:id="1200" w:author="GAV" w:date="2019-11-25T14:22:00Z">
        <w:r w:rsidR="007F3925">
          <w:t>data</w:t>
        </w:r>
      </w:ins>
      <w:ins w:id="1201" w:author="GAV" w:date="2019-11-25T10:15:00Z">
        <w:r w:rsidR="00FD7934">
          <w:t xml:space="preserve"> are </w:t>
        </w:r>
      </w:ins>
      <w:ins w:id="1202" w:author="GAV" w:date="2019-11-25T10:41:00Z">
        <w:r w:rsidR="008D30F0">
          <w:t>lacking</w:t>
        </w:r>
      </w:ins>
      <w:ins w:id="1203" w:author="GAV" w:date="2019-11-25T10:15:00Z">
        <w:r w:rsidR="00FD7934">
          <w:t xml:space="preserve"> for the SWAFR.</w:t>
        </w:r>
      </w:ins>
      <w:ins w:id="1204" w:author="GAV" w:date="2019-11-25T10:25:00Z">
        <w:r w:rsidR="0074652D">
          <w:t xml:space="preserve"> </w:t>
        </w:r>
      </w:ins>
      <w:ins w:id="1205" w:author="GAV" w:date="2019-11-25T10:34:00Z">
        <w:r w:rsidR="00BD7A0C">
          <w:t>I</w:t>
        </w:r>
      </w:ins>
      <w:ins w:id="1206" w:author="GAV" w:date="2019-11-25T10:26:00Z">
        <w:r w:rsidR="00F06213">
          <w:t xml:space="preserve">n any </w:t>
        </w:r>
      </w:ins>
      <w:ins w:id="1207" w:author="GAV" w:date="2019-11-25T10:51:00Z">
        <w:r w:rsidR="001F48A1">
          <w:t>event</w:t>
        </w:r>
      </w:ins>
      <w:ins w:id="1208" w:author="GAV" w:date="2019-11-25T10:26:00Z">
        <w:r w:rsidR="00F06213">
          <w:t xml:space="preserve">, </w:t>
        </w:r>
      </w:ins>
      <w:ins w:id="1209" w:author="GAV" w:date="2019-11-25T10:34:00Z">
        <w:r w:rsidR="00BD7A0C">
          <w:t>despite the</w:t>
        </w:r>
      </w:ins>
      <w:ins w:id="1210" w:author="GAV" w:date="2019-11-25T10:56:00Z">
        <w:r w:rsidR="003362FE">
          <w:t xml:space="preserve"> obvious importance of soil variables</w:t>
        </w:r>
      </w:ins>
      <w:ins w:id="1211" w:author="GAV" w:date="2019-11-25T10:36:00Z">
        <w:r w:rsidR="00BD7A0C">
          <w:t xml:space="preserve"> as determinants of plant distribution</w:t>
        </w:r>
      </w:ins>
      <w:ins w:id="1212" w:author="GAV" w:date="2019-11-25T10:34:00Z">
        <w:r w:rsidR="00BD7A0C">
          <w:t xml:space="preserve">, </w:t>
        </w:r>
      </w:ins>
      <w:ins w:id="1213" w:author="GAV" w:date="2019-11-25T10:56:00Z">
        <w:r w:rsidR="003362FE">
          <w:t xml:space="preserve">their inclusion </w:t>
        </w:r>
      </w:ins>
      <w:ins w:id="1214" w:author="GAV" w:date="2019-11-25T10:26:00Z">
        <w:r w:rsidR="00F06213">
          <w:t xml:space="preserve">in broad-scale spatial modelling exercises </w:t>
        </w:r>
      </w:ins>
      <w:ins w:id="1215" w:author="GAV" w:date="2019-11-25T10:56:00Z">
        <w:r w:rsidR="003362FE">
          <w:t xml:space="preserve">remains problematic </w:t>
        </w:r>
      </w:ins>
      <w:ins w:id="1216" w:author="GAV" w:date="2019-11-25T11:18:00Z">
        <w:r w:rsidR="00A234EE">
          <w:t>since</w:t>
        </w:r>
      </w:ins>
      <w:ins w:id="1217" w:author="GAV" w:date="2019-11-25T10:26:00Z">
        <w:r w:rsidR="00F06213">
          <w:t xml:space="preserve"> </w:t>
        </w:r>
      </w:ins>
      <w:ins w:id="1218" w:author="GAV" w:date="2019-11-25T10:34:00Z">
        <w:r w:rsidR="00BD7A0C">
          <w:t xml:space="preserve">the </w:t>
        </w:r>
      </w:ins>
      <w:ins w:id="1219" w:author="GAV" w:date="2019-11-25T10:36:00Z">
        <w:r w:rsidR="00BD7A0C">
          <w:t xml:space="preserve">spatial scale at which </w:t>
        </w:r>
      </w:ins>
      <w:ins w:id="1220" w:author="GAV" w:date="2019-11-25T11:06:00Z">
        <w:r w:rsidR="00164E10">
          <w:t>soils</w:t>
        </w:r>
      </w:ins>
      <w:ins w:id="1221" w:author="GAV" w:date="2019-11-25T10:36:00Z">
        <w:r w:rsidR="00BD7A0C">
          <w:t xml:space="preserve"> vary is typically much finer than the spatial </w:t>
        </w:r>
      </w:ins>
      <w:ins w:id="1222" w:author="GAV" w:date="2019-11-25T11:06:00Z">
        <w:r w:rsidR="00164E10">
          <w:t>resolution of modelled</w:t>
        </w:r>
      </w:ins>
      <w:ins w:id="1223" w:author="GAV" w:date="2019-11-25T10:36:00Z">
        <w:r w:rsidR="00BD7A0C">
          <w:t xml:space="preserve"> layers </w:t>
        </w:r>
      </w:ins>
      <w:ins w:id="1224" w:author="GAV" w:date="2019-11-25T10:28:00Z">
        <w:r w:rsidR="00F06213">
          <w:t>(</w:t>
        </w:r>
      </w:ins>
      <w:proofErr w:type="spellStart"/>
      <w:ins w:id="1225" w:author="GAV" w:date="2019-11-25T10:42:00Z">
        <w:r w:rsidR="008D30F0">
          <w:t>Figueiredo</w:t>
        </w:r>
        <w:proofErr w:type="spellEnd"/>
        <w:r w:rsidR="008D30F0">
          <w:t xml:space="preserve"> et al. 2018</w:t>
        </w:r>
      </w:ins>
      <w:ins w:id="1226" w:author="GAV" w:date="2019-11-25T10:28:00Z">
        <w:r w:rsidR="00F06213">
          <w:t xml:space="preserve">). </w:t>
        </w:r>
      </w:ins>
      <w:ins w:id="1227" w:author="GAV" w:date="2019-11-25T13:53:00Z">
        <w:r w:rsidR="00E806A3">
          <w:t>Similarly</w:t>
        </w:r>
      </w:ins>
      <w:ins w:id="1228" w:author="GAV" w:date="2019-11-25T10:57:00Z">
        <w:r w:rsidR="003362FE">
          <w:t>, the association of many point</w:t>
        </w:r>
      </w:ins>
      <w:ins w:id="1229" w:author="GAV" w:date="2019-11-25T11:04:00Z">
        <w:r w:rsidR="00A179C9">
          <w:t>-</w:t>
        </w:r>
      </w:ins>
      <w:ins w:id="1230" w:author="GAV" w:date="2019-11-25T10:37:00Z">
        <w:r w:rsidR="00BC31F1">
          <w:t xml:space="preserve">endemics in the GCFR </w:t>
        </w:r>
      </w:ins>
      <w:ins w:id="1231" w:author="GAV" w:date="2019-11-25T10:57:00Z">
        <w:r w:rsidR="003362FE">
          <w:t xml:space="preserve">with </w:t>
        </w:r>
      </w:ins>
      <w:ins w:id="1232" w:author="GAV" w:date="2019-11-27T08:04:00Z">
        <w:r w:rsidR="008B5685">
          <w:t>highly-</w:t>
        </w:r>
      </w:ins>
      <w:ins w:id="1233" w:author="GAV" w:date="2019-11-25T13:53:00Z">
        <w:r w:rsidR="00E806A3">
          <w:t xml:space="preserve">localized </w:t>
        </w:r>
      </w:ins>
      <w:ins w:id="1234" w:author="GAV" w:date="2019-11-25T11:02:00Z">
        <w:r w:rsidR="00A179C9">
          <w:t>bogs</w:t>
        </w:r>
      </w:ins>
      <w:ins w:id="1235" w:author="GAV" w:date="2019-11-25T13:53:00Z">
        <w:r w:rsidR="00E806A3">
          <w:t>,</w:t>
        </w:r>
      </w:ins>
      <w:ins w:id="1236" w:author="GAV" w:date="2019-11-25T10:57:00Z">
        <w:r w:rsidR="003362FE">
          <w:t xml:space="preserve"> whose distribution</w:t>
        </w:r>
      </w:ins>
      <w:ins w:id="1237" w:author="GAV" w:date="2019-11-25T13:55:00Z">
        <w:r w:rsidR="00E806A3">
          <w:t>s</w:t>
        </w:r>
      </w:ins>
      <w:ins w:id="1238" w:author="GAV" w:date="2019-11-25T10:57:00Z">
        <w:r w:rsidR="003362FE">
          <w:t xml:space="preserve"> </w:t>
        </w:r>
      </w:ins>
      <w:ins w:id="1239" w:author="GAV" w:date="2019-11-25T13:55:00Z">
        <w:r w:rsidR="00E806A3">
          <w:t>are</w:t>
        </w:r>
      </w:ins>
      <w:ins w:id="1240" w:author="GAV" w:date="2019-11-25T11:00:00Z">
        <w:r w:rsidR="00D65C79">
          <w:t xml:space="preserve"> </w:t>
        </w:r>
      </w:ins>
      <w:ins w:id="1241" w:author="GAV" w:date="2019-11-25T10:57:00Z">
        <w:r w:rsidR="003362FE">
          <w:t>geo</w:t>
        </w:r>
      </w:ins>
      <w:ins w:id="1242" w:author="Michael Cramer" w:date="2019-12-03T08:37:00Z">
        <w:r w:rsidR="00AD171B">
          <w:t>morpho</w:t>
        </w:r>
      </w:ins>
      <w:ins w:id="1243" w:author="GAV" w:date="2019-11-25T10:57:00Z">
        <w:r w:rsidR="003362FE">
          <w:t>logically</w:t>
        </w:r>
      </w:ins>
      <w:ins w:id="1244" w:author="GAV" w:date="2019-11-25T10:58:00Z">
        <w:r w:rsidR="003362FE">
          <w:t>-</w:t>
        </w:r>
      </w:ins>
      <w:ins w:id="1245" w:author="GAV" w:date="2019-11-25T10:57:00Z">
        <w:r w:rsidR="003362FE">
          <w:t xml:space="preserve"> rather</w:t>
        </w:r>
      </w:ins>
      <w:ins w:id="1246" w:author="GAV" w:date="2019-11-25T10:58:00Z">
        <w:r w:rsidR="003362FE">
          <w:t xml:space="preserve"> than climatically-determined</w:t>
        </w:r>
      </w:ins>
      <w:ins w:id="1247" w:author="GAV" w:date="2019-11-25T13:54:00Z">
        <w:r w:rsidR="00E806A3">
          <w:t>,</w:t>
        </w:r>
      </w:ins>
      <w:ins w:id="1248" w:author="GAV" w:date="2019-11-25T11:07:00Z">
        <w:r w:rsidR="00164E10">
          <w:t xml:space="preserve"> presents challenges </w:t>
        </w:r>
      </w:ins>
      <w:ins w:id="1249" w:author="GAV" w:date="2019-11-25T13:55:00Z">
        <w:r w:rsidR="00E806A3">
          <w:t xml:space="preserve">for species distribution modelling </w:t>
        </w:r>
      </w:ins>
      <w:ins w:id="1250" w:author="GAV" w:date="2019-11-25T13:56:00Z">
        <w:r w:rsidR="003B08CE">
          <w:t>on account of their small size</w:t>
        </w:r>
      </w:ins>
      <w:ins w:id="1251" w:author="GAV" w:date="2019-11-25T11:11:00Z">
        <w:r w:rsidR="00120FD9">
          <w:t xml:space="preserve"> (Born and Linder 2019)</w:t>
        </w:r>
      </w:ins>
      <w:ins w:id="1252" w:author="GAV" w:date="2019-11-25T11:07:00Z">
        <w:r w:rsidR="00164E10">
          <w:t>.</w:t>
        </w:r>
      </w:ins>
      <w:ins w:id="1253" w:author="GAV" w:date="2019-11-25T15:01:00Z">
        <w:r w:rsidR="00996D75">
          <w:t xml:space="preserve"> </w:t>
        </w:r>
      </w:ins>
      <w:ins w:id="1254" w:author="GAV" w:date="2019-11-25T15:02:00Z">
        <w:r w:rsidR="00996D75">
          <w:t xml:space="preserve">The same may </w:t>
        </w:r>
      </w:ins>
      <w:ins w:id="1255" w:author="GAV" w:date="2019-11-25T15:03:00Z">
        <w:r w:rsidR="00B31A36">
          <w:t xml:space="preserve">well </w:t>
        </w:r>
      </w:ins>
      <w:ins w:id="1256" w:author="GAV" w:date="2019-11-25T15:02:00Z">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del w:id="1257" w:author="Ruan Van Mazijk" w:date="2019-12-03T11:37:00Z">
          <w:r w:rsidR="00996D75" w:rsidDel="00A3596D">
            <w:delText xml:space="preserve"> </w:delText>
          </w:r>
        </w:del>
      </w:ins>
    </w:p>
    <w:p w14:paraId="67982DFE" w14:textId="3008A7A8" w:rsidR="00CF6AF3" w:rsidRDefault="00DE487A" w:rsidP="00E3070E">
      <w:pPr>
        <w:pStyle w:val="BodyText"/>
        <w:tabs>
          <w:tab w:val="left" w:pos="6189"/>
        </w:tabs>
        <w:rPr>
          <w:ins w:id="1258" w:author="GAV" w:date="2019-11-25T16:30:00Z"/>
        </w:rPr>
      </w:pPr>
      <w:ins w:id="1259" w:author="GAV" w:date="2019-11-25T11:08:00Z">
        <w:r>
          <w:t>A second</w:t>
        </w:r>
      </w:ins>
      <w:ins w:id="1260" w:author="GAV" w:date="2019-11-25T11:07:00Z">
        <w:r w:rsidR="00164E10">
          <w:t xml:space="preserve"> </w:t>
        </w:r>
      </w:ins>
      <w:ins w:id="1261" w:author="GAV" w:date="2019-11-25T11:12:00Z">
        <w:r w:rsidR="00B718C1">
          <w:t xml:space="preserve">factor </w:t>
        </w:r>
      </w:ins>
      <w:ins w:id="1262" w:author="GAV" w:date="2019-11-25T11:23:00Z">
        <w:r w:rsidR="00A646E1">
          <w:t xml:space="preserve">potentially </w:t>
        </w:r>
      </w:ins>
      <w:ins w:id="1263" w:author="GAV" w:date="2019-11-25T16:29:00Z">
        <w:r w:rsidR="004940AD">
          <w:t>compromising</w:t>
        </w:r>
      </w:ins>
      <w:ins w:id="1264" w:author="GAV" w:date="2019-11-25T11:12:00Z">
        <w:r w:rsidR="00B718C1">
          <w:t xml:space="preserve"> the </w:t>
        </w:r>
      </w:ins>
      <w:ins w:id="1265" w:author="GAV" w:date="2019-11-25T11:23:00Z">
        <w:r w:rsidR="00A646E1">
          <w:t>explanatory power of our models</w:t>
        </w:r>
      </w:ins>
      <w:ins w:id="1266" w:author="GAV" w:date="2019-11-25T10:58:00Z">
        <w:r w:rsidR="003362FE">
          <w:t xml:space="preserve"> </w:t>
        </w:r>
      </w:ins>
      <w:ins w:id="1267" w:author="GAV" w:date="2019-11-25T11:23:00Z">
        <w:r w:rsidR="009B7312">
          <w:t xml:space="preserve">is the inclusion of only </w:t>
        </w:r>
      </w:ins>
      <w:ins w:id="1268" w:author="GAV" w:date="2019-11-27T08:05:00Z">
        <w:r w:rsidR="00FA12E2">
          <w:t>the</w:t>
        </w:r>
      </w:ins>
      <w:ins w:id="1269" w:author="GAV" w:date="2019-11-25T11:23:00Z">
        <w:r w:rsidR="009B7312">
          <w:t xml:space="preserve"> hete</w:t>
        </w:r>
        <w:r w:rsidR="00D96E88">
          <w:t>rogeneities</w:t>
        </w:r>
      </w:ins>
      <w:ins w:id="1270" w:author="GAV" w:date="2019-11-27T08:05:00Z">
        <w:r w:rsidR="00FA12E2">
          <w:t xml:space="preserve"> of environmental variables</w:t>
        </w:r>
      </w:ins>
      <w:ins w:id="1271" w:author="GAV" w:date="2019-11-25T11:23:00Z">
        <w:r w:rsidR="00D96E88">
          <w:t xml:space="preserve"> and not the</w:t>
        </w:r>
      </w:ins>
      <w:ins w:id="1272" w:author="GAV" w:date="2019-11-25T11:49:00Z">
        <w:r w:rsidR="008353FD">
          <w:t>ir</w:t>
        </w:r>
      </w:ins>
      <w:ins w:id="1273" w:author="GAV" w:date="2019-11-25T11:23:00Z">
        <w:r w:rsidR="00D96E88">
          <w:t xml:space="preserve"> </w:t>
        </w:r>
      </w:ins>
      <w:ins w:id="1274" w:author="GAV" w:date="2019-11-25T11:49:00Z">
        <w:r w:rsidR="008353FD">
          <w:t>absolute</w:t>
        </w:r>
      </w:ins>
      <w:ins w:id="1275" w:author="GAV" w:date="2019-11-25T11:23:00Z">
        <w:r w:rsidR="00D96E88">
          <w:t xml:space="preserve"> va</w:t>
        </w:r>
      </w:ins>
      <w:ins w:id="1276" w:author="GAV" w:date="2019-11-25T11:47:00Z">
        <w:r w:rsidR="008353FD">
          <w:t>lues</w:t>
        </w:r>
      </w:ins>
      <w:ins w:id="1277" w:author="GAV" w:date="2019-11-25T11:23:00Z">
        <w:r w:rsidR="00D96E88">
          <w:t xml:space="preserve">. </w:t>
        </w:r>
      </w:ins>
      <w:ins w:id="1278" w:author="GAV" w:date="2019-11-25T11:47:00Z">
        <w:r w:rsidR="008353FD">
          <w:t xml:space="preserve">Although </w:t>
        </w:r>
      </w:ins>
      <w:ins w:id="1279" w:author="GAV" w:date="2019-11-25T11:49:00Z">
        <w:r w:rsidR="008353FD">
          <w:t>the absolute</w:t>
        </w:r>
      </w:ins>
      <w:ins w:id="1280" w:author="GAV" w:date="2019-11-25T11:47:00Z">
        <w:r w:rsidR="008353FD">
          <w:t xml:space="preserve"> values</w:t>
        </w:r>
      </w:ins>
      <w:ins w:id="1281" w:author="GAV" w:date="2019-11-25T11:49:00Z">
        <w:r w:rsidR="008353FD">
          <w:t xml:space="preserve"> of </w:t>
        </w:r>
      </w:ins>
      <w:ins w:id="1282" w:author="GAV" w:date="2019-11-25T12:02:00Z">
        <w:r w:rsidR="00C55DCA">
          <w:t>certain</w:t>
        </w:r>
      </w:ins>
      <w:ins w:id="1283" w:author="GAV" w:date="2019-11-25T11:53:00Z">
        <w:r w:rsidR="0065333D">
          <w:t xml:space="preserve"> environmental </w:t>
        </w:r>
      </w:ins>
      <w:ins w:id="1284" w:author="GAV" w:date="2019-11-25T11:49:00Z">
        <w:r w:rsidR="008353FD">
          <w:t>variables, particularly</w:t>
        </w:r>
      </w:ins>
      <w:ins w:id="1285" w:author="GAV" w:date="2019-11-25T11:50:00Z">
        <w:r w:rsidR="008353FD">
          <w:t xml:space="preserve"> those </w:t>
        </w:r>
      </w:ins>
      <w:ins w:id="1286" w:author="GAV" w:date="2019-11-25T11:53:00Z">
        <w:r w:rsidR="0065333D">
          <w:t>influencing</w:t>
        </w:r>
      </w:ins>
      <w:ins w:id="1287" w:author="GAV" w:date="2019-11-25T11:50:00Z">
        <w:r w:rsidR="008353FD">
          <w:t xml:space="preserve"> </w:t>
        </w:r>
      </w:ins>
      <w:ins w:id="1288" w:author="GAV" w:date="2019-11-25T11:53:00Z">
        <w:r w:rsidR="0065333D">
          <w:t>biological</w:t>
        </w:r>
      </w:ins>
      <w:ins w:id="1289" w:author="GAV" w:date="2019-11-25T11:50:00Z">
        <w:r w:rsidR="008353FD">
          <w:t xml:space="preserve"> </w:t>
        </w:r>
        <w:r w:rsidR="008353FD">
          <w:lastRenderedPageBreak/>
          <w:t>productivity</w:t>
        </w:r>
      </w:ins>
      <w:ins w:id="1290" w:author="GAV" w:date="2019-11-25T12:10:00Z">
        <w:r w:rsidR="00873A2C">
          <w:t xml:space="preserve"> (</w:t>
        </w:r>
      </w:ins>
      <w:ins w:id="1291" w:author="Ruan Van Mazijk" w:date="2019-12-03T12:11:00Z">
        <w:r w:rsidR="00A82266">
          <w:t xml:space="preserve">i.e. </w:t>
        </w:r>
      </w:ins>
      <w:ins w:id="1292" w:author="GAV" w:date="2019-11-25T12:10:00Z">
        <w:r w:rsidR="00873A2C">
          <w:t>energy-water theory)</w:t>
        </w:r>
      </w:ins>
      <w:ins w:id="1293" w:author="GAV" w:date="2019-11-25T11:50:00Z">
        <w:r w:rsidR="008353FD">
          <w:t>,</w:t>
        </w:r>
      </w:ins>
      <w:ins w:id="1294" w:author="GAV" w:date="2019-11-25T11:47:00Z">
        <w:r w:rsidR="008353FD">
          <w:t xml:space="preserve"> have often been </w:t>
        </w:r>
      </w:ins>
      <w:ins w:id="1295" w:author="GAV" w:date="2019-11-27T08:05:00Z">
        <w:r w:rsidR="00FA12E2">
          <w:t>found</w:t>
        </w:r>
      </w:ins>
      <w:ins w:id="1296" w:author="GAV" w:date="2019-11-25T11:47:00Z">
        <w:r w:rsidR="008353FD">
          <w:t xml:space="preserve"> to </w:t>
        </w:r>
      </w:ins>
      <w:ins w:id="1297" w:author="GAV" w:date="2019-11-25T12:03:00Z">
        <w:r w:rsidR="00C55DCA">
          <w:t>correlate positively with</w:t>
        </w:r>
      </w:ins>
      <w:ins w:id="1298" w:author="GAV" w:date="2019-11-25T11:47:00Z">
        <w:r w:rsidR="008353FD">
          <w:t xml:space="preserve"> species richness</w:t>
        </w:r>
      </w:ins>
      <w:ins w:id="1299" w:author="GAV" w:date="2019-11-25T12:02:00Z">
        <w:r w:rsidR="00C55DCA">
          <w:t xml:space="preserve"> at broad scales</w:t>
        </w:r>
      </w:ins>
      <w:ins w:id="1300" w:author="GAV" w:date="2019-11-25T11:52:00Z">
        <w:r w:rsidR="0065333D">
          <w:t xml:space="preserve"> (</w:t>
        </w:r>
      </w:ins>
      <w:ins w:id="1301" w:author="GAV" w:date="2019-11-25T12:09:00Z">
        <w:r w:rsidR="00873A2C">
          <w:t xml:space="preserve">Currie 1991; </w:t>
        </w:r>
      </w:ins>
      <w:ins w:id="1302" w:author="GAV" w:date="2019-11-25T12:05:00Z">
        <w:r w:rsidR="00873A2C">
          <w:t xml:space="preserve">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ins>
      <w:ins w:id="1303" w:author="GAV" w:date="2019-11-25T11:52:00Z">
        <w:r w:rsidR="0065333D">
          <w:t>)</w:t>
        </w:r>
      </w:ins>
      <w:ins w:id="1304" w:author="GAV" w:date="2019-11-25T11:51:00Z">
        <w:r w:rsidR="008353FD">
          <w:t xml:space="preserve">, we elected to omit these variables from our analyses because </w:t>
        </w:r>
      </w:ins>
      <w:ins w:id="1305" w:author="GAV" w:date="2019-11-25T12:27:00Z">
        <w:r w:rsidR="002D35E5">
          <w:t>we</w:t>
        </w:r>
      </w:ins>
      <w:ins w:id="1306" w:author="GAV" w:date="2019-11-25T11:51:00Z">
        <w:r w:rsidR="0065333D">
          <w:t xml:space="preserve"> </w:t>
        </w:r>
      </w:ins>
      <w:ins w:id="1307" w:author="GAV" w:date="2019-11-25T13:34:00Z">
        <w:r w:rsidR="008B6F00">
          <w:t>wished</w:t>
        </w:r>
      </w:ins>
      <w:ins w:id="1308" w:author="GAV" w:date="2019-11-25T11:51:00Z">
        <w:r w:rsidR="0065333D">
          <w:t xml:space="preserve"> explicitly </w:t>
        </w:r>
      </w:ins>
      <w:ins w:id="1309" w:author="GAV" w:date="2019-11-25T12:06:00Z">
        <w:r w:rsidR="00873A2C">
          <w:t>to assess</w:t>
        </w:r>
      </w:ins>
      <w:ins w:id="1310" w:author="GAV" w:date="2019-11-25T11:52:00Z">
        <w:r w:rsidR="00C55DCA">
          <w:t xml:space="preserve"> the </w:t>
        </w:r>
      </w:ins>
      <w:ins w:id="1311" w:author="GAV" w:date="2019-11-25T13:34:00Z">
        <w:r w:rsidR="008B6F00">
          <w:t>ability</w:t>
        </w:r>
      </w:ins>
      <w:ins w:id="1312" w:author="GAV" w:date="2019-11-25T11:52:00Z">
        <w:r w:rsidR="00C55DCA">
          <w:t xml:space="preserve"> of heterogeneity </w:t>
        </w:r>
      </w:ins>
      <w:ins w:id="1313" w:author="GAV" w:date="2019-11-25T13:35:00Z">
        <w:r w:rsidR="008B6F00">
          <w:t>to account for</w:t>
        </w:r>
      </w:ins>
      <w:ins w:id="1314" w:author="GAV" w:date="2019-11-25T11:52:00Z">
        <w:r w:rsidR="00C55DCA">
          <w:t xml:space="preserve"> species richness variation across the GCFR and SWAFR</w:t>
        </w:r>
      </w:ins>
      <w:ins w:id="1315" w:author="GAV" w:date="2019-11-25T12:04:00Z">
        <w:r w:rsidR="00C55DCA">
          <w:t>.</w:t>
        </w:r>
      </w:ins>
      <w:ins w:id="1316" w:author="GAV" w:date="2019-11-25T12:02:00Z">
        <w:r w:rsidR="00C55DCA">
          <w:t xml:space="preserve"> </w:t>
        </w:r>
      </w:ins>
      <w:ins w:id="1317" w:author="GAV" w:date="2019-11-25T15:03:00Z">
        <w:r w:rsidR="00B31A36">
          <w:t>Besides</w:t>
        </w:r>
      </w:ins>
      <w:ins w:id="1318" w:author="GAV" w:date="2019-11-25T12:02:00Z">
        <w:r w:rsidR="00C55DCA">
          <w:t xml:space="preserve">, </w:t>
        </w:r>
      </w:ins>
      <w:ins w:id="1319" w:author="GAV" w:date="2019-11-25T12:38:00Z">
        <w:r w:rsidR="001B750B">
          <w:t xml:space="preserve">as noted by </w:t>
        </w:r>
      </w:ins>
      <w:ins w:id="1320" w:author="GAV" w:date="2019-11-25T12:10:00Z">
        <w:r w:rsidR="00873A2C">
          <w:t>Cowling et al. (2017)</w:t>
        </w:r>
      </w:ins>
      <w:ins w:id="1321" w:author="GAV" w:date="2019-11-25T12:39:00Z">
        <w:r w:rsidR="001B750B">
          <w:t>,</w:t>
        </w:r>
      </w:ins>
      <w:ins w:id="1322" w:author="GAV" w:date="2019-11-25T12:10:00Z">
        <w:r w:rsidR="00873A2C">
          <w:t xml:space="preserve"> ene</w:t>
        </w:r>
        <w:r w:rsidR="00E929F6">
          <w:t xml:space="preserve">rgy-water theory does not </w:t>
        </w:r>
      </w:ins>
      <w:ins w:id="1323" w:author="GAV" w:date="2019-11-25T13:35:00Z">
        <w:r w:rsidR="008B6F00">
          <w:t>appear to hold</w:t>
        </w:r>
      </w:ins>
      <w:ins w:id="1324" w:author="GAV" w:date="2019-11-25T12:10:00Z">
        <w:r w:rsidR="00E929F6">
          <w:t xml:space="preserve"> in the GCFR where species richness is </w:t>
        </w:r>
      </w:ins>
      <w:ins w:id="1325" w:author="GAV" w:date="2019-11-25T14:50:00Z">
        <w:r w:rsidR="00DA7104">
          <w:t>maximized</w:t>
        </w:r>
      </w:ins>
      <w:ins w:id="1326" w:author="GAV" w:date="2019-11-25T12:10:00Z">
        <w:r w:rsidR="00E929F6">
          <w:t xml:space="preserve"> in cool</w:t>
        </w:r>
      </w:ins>
      <w:ins w:id="1327" w:author="GAV" w:date="2019-11-25T13:36:00Z">
        <w:r w:rsidR="008B6F00">
          <w:t>,</w:t>
        </w:r>
      </w:ins>
      <w:ins w:id="1328" w:author="GAV" w:date="2019-11-25T12:10:00Z">
        <w:r w:rsidR="00E929F6">
          <w:t xml:space="preserve"> nutrient-impoverished</w:t>
        </w:r>
      </w:ins>
      <w:ins w:id="1329" w:author="GAV" w:date="2019-11-25T13:36:00Z">
        <w:r w:rsidR="008B6F00">
          <w:t xml:space="preserve"> areas</w:t>
        </w:r>
      </w:ins>
      <w:ins w:id="1330" w:author="GAV" w:date="2019-11-25T12:10:00Z">
        <w:r w:rsidR="00E929F6">
          <w:t>.</w:t>
        </w:r>
      </w:ins>
      <w:ins w:id="1331" w:author="GAV" w:date="2019-11-25T14:52:00Z">
        <w:r w:rsidR="00DA7104">
          <w:t xml:space="preserve"> </w:t>
        </w:r>
      </w:ins>
      <w:ins w:id="1332" w:author="GAV" w:date="2019-11-28T10:23:00Z">
        <w:r w:rsidR="004F2596">
          <w:t>The same appears to be true for the</w:t>
        </w:r>
      </w:ins>
      <w:ins w:id="1333" w:author="GAV" w:date="2019-11-25T16:30:00Z">
        <w:r w:rsidR="00CF6AF3">
          <w:t xml:space="preserve"> SWAFR</w:t>
        </w:r>
      </w:ins>
      <w:ins w:id="1334" w:author="GAV" w:date="2019-11-28T10:23:00Z">
        <w:r w:rsidR="004F2596">
          <w:t xml:space="preserve"> (ref***)</w:t>
        </w:r>
      </w:ins>
      <w:ins w:id="1335" w:author="GAV" w:date="2019-11-25T16:30:00Z">
        <w:r w:rsidR="00CF6AF3">
          <w:t>.</w:t>
        </w:r>
        <w:del w:id="1336" w:author="Ruan Van Mazijk" w:date="2019-12-03T11:37:00Z">
          <w:r w:rsidR="00CF6AF3" w:rsidDel="00AE41B8">
            <w:delText xml:space="preserve"> </w:delText>
          </w:r>
        </w:del>
      </w:ins>
    </w:p>
    <w:p w14:paraId="71B7CD1B" w14:textId="7F0AA170" w:rsidR="00BB7BC5" w:rsidDel="0045124F" w:rsidRDefault="001C321C" w:rsidP="00E3070E">
      <w:pPr>
        <w:pStyle w:val="BodyText"/>
        <w:tabs>
          <w:tab w:val="left" w:pos="6189"/>
        </w:tabs>
        <w:rPr>
          <w:ins w:id="1337" w:author="Michael Cramer" w:date="2019-12-03T09:16:00Z"/>
          <w:del w:id="1338" w:author="Ruan Van Mazijk" w:date="2019-12-03T12:10:00Z"/>
        </w:rPr>
      </w:pPr>
      <w:ins w:id="1339" w:author="GAV" w:date="2019-11-25T12:13:00Z">
        <w:r>
          <w:t xml:space="preserve">A third factor underpinning the unexplained variance in our models is spatial variation in collection effort and its consequences for </w:t>
        </w:r>
      </w:ins>
      <w:ins w:id="1340" w:author="GAV" w:date="2019-11-25T12:15:00Z">
        <w:r w:rsidR="00F83A4F">
          <w:t>species richness estimates.</w:t>
        </w:r>
      </w:ins>
      <w:ins w:id="1341" w:author="GAV" w:date="2019-11-25T11:47:00Z">
        <w:r w:rsidR="008353FD">
          <w:t xml:space="preserve"> </w:t>
        </w:r>
      </w:ins>
      <w:ins w:id="1342" w:author="GAV" w:date="2019-11-25T12:16:00Z">
        <w:r w:rsidR="00E823D6">
          <w:t xml:space="preserve">Although some </w:t>
        </w:r>
      </w:ins>
      <w:ins w:id="1343" w:author="GAV" w:date="2019-11-25T12:23:00Z">
        <w:r w:rsidR="00841F89">
          <w:t>a</w:t>
        </w:r>
      </w:ins>
      <w:ins w:id="1344" w:author="GAV" w:date="2019-11-25T12:16:00Z">
        <w:r w:rsidR="00E823D6">
          <w:t xml:space="preserve">uthors </w:t>
        </w:r>
      </w:ins>
      <w:ins w:id="1345" w:author="GAV" w:date="2019-11-28T10:24:00Z">
        <w:r w:rsidR="004F2596">
          <w:t>have argued for</w:t>
        </w:r>
      </w:ins>
      <w:ins w:id="1346" w:author="GAV" w:date="2019-11-25T12:16:00Z">
        <w:r w:rsidR="00E823D6">
          <w:t xml:space="preserve"> the</w:t>
        </w:r>
      </w:ins>
      <w:ins w:id="1347" w:author="GAV" w:date="2019-11-25T12:25:00Z">
        <w:r w:rsidR="002D35E5">
          <w:t xml:space="preserve"> application of </w:t>
        </w:r>
      </w:ins>
      <w:ins w:id="1348" w:author="Michael Cramer" w:date="2019-12-03T09:17:00Z">
        <w:r w:rsidR="00375621" w:rsidRPr="003C5ACF">
          <w:rPr>
            <w:rFonts w:ascii="Times New Roman" w:hAnsi="Times New Roman" w:cs="Times New Roman"/>
            <w:noProof/>
            <w:lang w:val="en-GB"/>
          </w:rPr>
          <w:t xml:space="preserve">sample- (Gotelli </w:t>
        </w:r>
      </w:ins>
      <w:ins w:id="1349" w:author="Michael Cramer" w:date="2019-12-03T09:19:00Z">
        <w:r w:rsidR="00375621">
          <w:rPr>
            <w:rFonts w:ascii="Times New Roman" w:hAnsi="Times New Roman" w:cs="Times New Roman"/>
            <w:noProof/>
            <w:lang w:val="en-GB"/>
          </w:rPr>
          <w:t>and</w:t>
        </w:r>
      </w:ins>
      <w:ins w:id="1350" w:author="Michael Cramer" w:date="2019-12-03T09:17:00Z">
        <w:r w:rsidR="00375621" w:rsidRPr="003C5ACF">
          <w:rPr>
            <w:rFonts w:ascii="Times New Roman" w:hAnsi="Times New Roman" w:cs="Times New Roman"/>
            <w:noProof/>
            <w:lang w:val="en-GB"/>
          </w:rPr>
          <w:t xml:space="preserve"> Colwell, 2001) or coverage-based rarefaction techniques (Chao </w:t>
        </w:r>
      </w:ins>
      <w:ins w:id="1351" w:author="Michael Cramer" w:date="2019-12-03T09:19:00Z">
        <w:r w:rsidR="00375621">
          <w:rPr>
            <w:rFonts w:ascii="Times New Roman" w:hAnsi="Times New Roman" w:cs="Times New Roman"/>
            <w:noProof/>
            <w:lang w:val="en-GB"/>
          </w:rPr>
          <w:t>and</w:t>
        </w:r>
      </w:ins>
      <w:ins w:id="1352" w:author="Michael Cramer" w:date="2019-12-03T09:17:00Z">
        <w:r w:rsidR="00375621" w:rsidRPr="003C5ACF">
          <w:rPr>
            <w:rFonts w:ascii="Times New Roman" w:hAnsi="Times New Roman" w:cs="Times New Roman"/>
            <w:noProof/>
            <w:lang w:val="en-GB"/>
          </w:rPr>
          <w:t xml:space="preserve"> Jost, 2012) </w:t>
        </w:r>
      </w:ins>
      <w:ins w:id="1353" w:author="GAV" w:date="2019-11-25T12:25:00Z">
        <w:del w:id="1354" w:author="Michael Cramer" w:date="2019-12-03T09:17:00Z">
          <w:r w:rsidR="002D35E5" w:rsidDel="00375621">
            <w:delText>rarefaction techniq</w:delText>
          </w:r>
        </w:del>
      </w:ins>
      <w:ins w:id="1355" w:author="GAV" w:date="2019-11-25T15:38:00Z">
        <w:del w:id="1356" w:author="Michael Cramer" w:date="2019-12-03T09:17:00Z">
          <w:r w:rsidR="00B053CB" w:rsidDel="00375621">
            <w:delText>u</w:delText>
          </w:r>
        </w:del>
      </w:ins>
      <w:ins w:id="1357" w:author="GAV" w:date="2019-11-25T12:25:00Z">
        <w:del w:id="1358" w:author="Michael Cramer" w:date="2019-12-03T09:17:00Z">
          <w:r w:rsidR="002D35E5" w:rsidDel="00375621">
            <w:delText>es</w:delText>
          </w:r>
        </w:del>
      </w:ins>
      <w:ins w:id="1359" w:author="GAV" w:date="2019-11-25T12:16:00Z">
        <w:del w:id="1360" w:author="Michael Cramer" w:date="2019-12-03T09:17:00Z">
          <w:r w:rsidR="00E823D6" w:rsidDel="00375621">
            <w:delText xml:space="preserve"> </w:delText>
          </w:r>
        </w:del>
        <w:r w:rsidR="00E823D6">
          <w:t xml:space="preserve">to correct for </w:t>
        </w:r>
      </w:ins>
      <w:ins w:id="1361" w:author="GAV" w:date="2019-11-25T12:26:00Z">
        <w:r w:rsidR="002D35E5">
          <w:t xml:space="preserve">variable </w:t>
        </w:r>
      </w:ins>
      <w:ins w:id="1362" w:author="GAV" w:date="2019-11-25T12:16:00Z">
        <w:r w:rsidR="00E823D6">
          <w:t>collection effort</w:t>
        </w:r>
      </w:ins>
      <w:ins w:id="1363" w:author="GAV" w:date="2019-11-25T12:28:00Z">
        <w:r w:rsidR="002D35E5">
          <w:t xml:space="preserve"> (</w:t>
        </w:r>
      </w:ins>
      <w:ins w:id="1364" w:author="Michael Cramer" w:date="2019-12-03T09:17:00Z">
        <w:r w:rsidR="00375621" w:rsidRPr="003C5ACF">
          <w:rPr>
            <w:rFonts w:ascii="Times New Roman" w:hAnsi="Times New Roman" w:cs="Times New Roman"/>
            <w:noProof/>
            <w:lang w:val="en-GB"/>
          </w:rPr>
          <w:t>Engemann et al., 2015</w:t>
        </w:r>
      </w:ins>
      <w:ins w:id="1365" w:author="GAV" w:date="2019-11-25T12:28:00Z">
        <w:del w:id="1366" w:author="Michael Cramer" w:date="2019-12-03T09:17:00Z">
          <w:r w:rsidR="002D35E5" w:rsidDel="00375621">
            <w:delText>refs</w:delText>
          </w:r>
        </w:del>
        <w:r w:rsidR="002D35E5">
          <w:t>)</w:t>
        </w:r>
      </w:ins>
      <w:ins w:id="1367" w:author="GAV" w:date="2019-11-25T12:16:00Z">
        <w:r w:rsidR="00E823D6">
          <w:t xml:space="preserve">, </w:t>
        </w:r>
      </w:ins>
      <w:ins w:id="1368" w:author="GAV" w:date="2019-11-25T15:38:00Z">
        <w:r w:rsidR="00B053CB">
          <w:t xml:space="preserve">the application of these approaches to systematically-biased collection data is </w:t>
        </w:r>
      </w:ins>
      <w:ins w:id="1369" w:author="GAV" w:date="2019-11-25T15:42:00Z">
        <w:r w:rsidR="0092446E">
          <w:t xml:space="preserve">potentially </w:t>
        </w:r>
      </w:ins>
      <w:ins w:id="1370" w:author="GAV" w:date="2019-11-25T15:38:00Z">
        <w:r w:rsidR="00B053CB">
          <w:t>problematic</w:t>
        </w:r>
      </w:ins>
      <w:ins w:id="1371" w:author="GAV" w:date="2019-11-25T15:39:00Z">
        <w:r w:rsidR="00B053CB">
          <w:t xml:space="preserve"> (refs)</w:t>
        </w:r>
      </w:ins>
      <w:ins w:id="1372" w:author="Michael Cramer" w:date="2019-12-03T09:18:00Z">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ins>
      <w:ins w:id="1373" w:author="GAV" w:date="2019-11-25T15:38:00Z">
        <w:del w:id="1374" w:author="Michael Cramer" w:date="2019-12-03T09:18:00Z">
          <w:r w:rsidR="00B053CB" w:rsidDel="00375621">
            <w:delText xml:space="preserve"> and </w:delText>
          </w:r>
        </w:del>
      </w:ins>
      <w:ins w:id="1375" w:author="GAV" w:date="2019-11-25T12:16:00Z">
        <w:del w:id="1376" w:author="Michael Cramer" w:date="2019-12-03T09:18:00Z">
          <w:r w:rsidR="00E823D6" w:rsidDel="00375621">
            <w:delText>w</w:delText>
          </w:r>
        </w:del>
        <w:proofErr w:type="spellStart"/>
        <w:r w:rsidR="00E823D6">
          <w:t>e</w:t>
        </w:r>
        <w:proofErr w:type="spellEnd"/>
        <w:r w:rsidR="00E823D6">
          <w:t xml:space="preserve"> </w:t>
        </w:r>
        <w:proofErr w:type="gramStart"/>
        <w:r w:rsidR="00E823D6">
          <w:t>have</w:t>
        </w:r>
        <w:proofErr w:type="gramEnd"/>
        <w:r w:rsidR="00E823D6">
          <w:t xml:space="preserve"> desisted from </w:t>
        </w:r>
        <w:del w:id="1377" w:author="Michael Cramer" w:date="2019-12-03T09:18:00Z">
          <w:r w:rsidR="00E823D6" w:rsidDel="00375621">
            <w:delText>doing so</w:delText>
          </w:r>
        </w:del>
      </w:ins>
      <w:ins w:id="1378" w:author="Michael Cramer" w:date="2019-12-03T09:18:00Z">
        <w:r w:rsidR="00375621">
          <w:t xml:space="preserve">applying these techniques </w:t>
        </w:r>
      </w:ins>
      <w:ins w:id="1379" w:author="GAV" w:date="2019-11-25T12:16:00Z">
        <w:del w:id="1380" w:author="Michael Cramer" w:date="2019-12-03T09:18:00Z">
          <w:r w:rsidR="00E823D6" w:rsidDel="00375621">
            <w:delText xml:space="preserve"> </w:delText>
          </w:r>
        </w:del>
        <w:r w:rsidR="00E823D6">
          <w:t>because</w:t>
        </w:r>
      </w:ins>
      <w:ins w:id="1381" w:author="GAV" w:date="2019-11-27T08:06:00Z">
        <w:r w:rsidR="00F85B67">
          <w:t xml:space="preserve">, </w:t>
        </w:r>
      </w:ins>
      <w:ins w:id="1382" w:author="Michael Cramer" w:date="2019-12-03T09:19:00Z">
        <w:r w:rsidR="00375621">
          <w:t xml:space="preserve">at least </w:t>
        </w:r>
      </w:ins>
      <w:ins w:id="1383" w:author="GAV" w:date="2019-11-27T08:06:00Z">
        <w:r w:rsidR="00F85B67">
          <w:t>for the South African flora,</w:t>
        </w:r>
      </w:ins>
      <w:ins w:id="1384" w:author="GAV" w:date="2019-11-25T12:16:00Z">
        <w:r w:rsidR="00E823D6">
          <w:t xml:space="preserve"> </w:t>
        </w:r>
      </w:ins>
      <w:ins w:id="1385" w:author="GAV" w:date="2019-11-25T12:26:00Z">
        <w:r w:rsidR="002D35E5">
          <w:t>these methods</w:t>
        </w:r>
      </w:ins>
      <w:ins w:id="1386" w:author="GAV" w:date="2019-11-25T12:27:00Z">
        <w:r w:rsidR="002D35E5">
          <w:t xml:space="preserve"> severely distort known species richness</w:t>
        </w:r>
      </w:ins>
      <w:ins w:id="1387" w:author="GAV" w:date="2019-11-25T12:28:00Z">
        <w:r w:rsidR="002D35E5">
          <w:t xml:space="preserve"> (Cramer and </w:t>
        </w:r>
        <w:proofErr w:type="spellStart"/>
        <w:r w:rsidR="002D35E5">
          <w:t>Verboom</w:t>
        </w:r>
      </w:ins>
      <w:proofErr w:type="spellEnd"/>
      <w:ins w:id="1388" w:author="Ruan Van Mazijk" w:date="2019-12-03T12:10:00Z">
        <w:r w:rsidR="00D6081B">
          <w:t>,</w:t>
        </w:r>
      </w:ins>
      <w:ins w:id="1389" w:author="GAV" w:date="2019-11-25T12:28:00Z">
        <w:r w:rsidR="002D35E5">
          <w:t xml:space="preserve"> </w:t>
        </w:r>
        <w:commentRangeStart w:id="1390"/>
        <w:r w:rsidR="002D35E5">
          <w:t>2017</w:t>
        </w:r>
      </w:ins>
      <w:commentRangeEnd w:id="1390"/>
      <w:r w:rsidR="00AD171B">
        <w:rPr>
          <w:rStyle w:val="CommentReference"/>
          <w:rFonts w:ascii="Times New Roman" w:hAnsiTheme="minorHAnsi"/>
        </w:rPr>
        <w:commentReference w:id="1390"/>
      </w:r>
      <w:ins w:id="1391" w:author="GAV" w:date="2019-11-25T12:28:00Z">
        <w:r w:rsidR="002D35E5">
          <w:t>)</w:t>
        </w:r>
      </w:ins>
      <w:ins w:id="1392" w:author="GAV" w:date="2019-11-25T12:27:00Z">
        <w:r w:rsidR="002D35E5">
          <w:t>.</w:t>
        </w:r>
      </w:ins>
      <w:ins w:id="1393" w:author="Michael Cramer" w:date="2019-12-03T09:19:00Z">
        <w:r w:rsidR="00375621">
          <w:t xml:space="preserve"> </w:t>
        </w:r>
      </w:ins>
      <w:ins w:id="1394" w:author="Michael Cramer" w:date="2019-12-03T09:55:00Z">
        <w:r w:rsidR="002F32A1">
          <w:rPr>
            <w:rFonts w:ascii="Times New Roman" w:hAnsi="Times New Roman" w:cs="Times New Roman"/>
            <w:lang w:val="en-GB"/>
          </w:rPr>
          <w:t xml:space="preserve">Use of rarefaction </w:t>
        </w:r>
      </w:ins>
      <w:ins w:id="1395" w:author="Michael Cramer" w:date="2019-12-03T09:56:00Z">
        <w:r w:rsidR="002F32A1">
          <w:rPr>
            <w:rFonts w:ascii="Times New Roman" w:hAnsi="Times New Roman" w:cs="Times New Roman"/>
            <w:lang w:val="en-GB"/>
          </w:rPr>
          <w:t xml:space="preserve">may artificially </w:t>
        </w:r>
      </w:ins>
      <w:ins w:id="1396" w:author="Michael Cramer" w:date="2019-12-03T09:55:00Z">
        <w:r w:rsidR="002F32A1">
          <w:rPr>
            <w:rFonts w:ascii="Times New Roman" w:hAnsi="Times New Roman" w:cs="Times New Roman"/>
            <w:lang w:val="en-GB"/>
          </w:rPr>
          <w:t xml:space="preserve">inflate </w:t>
        </w:r>
      </w:ins>
      <w:ins w:id="1397" w:author="Michael Cramer" w:date="2019-12-03T09:56:00Z">
        <w:r w:rsidR="002F32A1">
          <w:rPr>
            <w:rFonts w:ascii="Times New Roman" w:hAnsi="Times New Roman" w:cs="Times New Roman"/>
            <w:lang w:val="en-GB"/>
          </w:rPr>
          <w:t xml:space="preserve">species richness in </w:t>
        </w:r>
      </w:ins>
      <w:ins w:id="1398" w:author="Michael Cramer" w:date="2019-12-03T09:55:00Z">
        <w:r w:rsidR="002F32A1">
          <w:rPr>
            <w:rFonts w:ascii="Times New Roman" w:hAnsi="Times New Roman" w:cs="Times New Roman"/>
            <w:lang w:val="en-GB"/>
          </w:rPr>
          <w:t>areas of low collection</w:t>
        </w:r>
      </w:ins>
      <w:ins w:id="1399" w:author="Michael Cramer" w:date="2019-12-03T09:56:00Z">
        <w:r w:rsidR="002F32A1">
          <w:rPr>
            <w:rFonts w:ascii="Times New Roman" w:hAnsi="Times New Roman" w:cs="Times New Roman"/>
            <w:lang w:val="en-GB"/>
          </w:rPr>
          <w:t>, where collectio</w:t>
        </w:r>
      </w:ins>
      <w:ins w:id="1400" w:author="Michael Cramer" w:date="2019-12-03T09:57:00Z">
        <w:r w:rsidR="002F32A1">
          <w:rPr>
            <w:rFonts w:ascii="Times New Roman" w:hAnsi="Times New Roman" w:cs="Times New Roman"/>
            <w:lang w:val="en-GB"/>
          </w:rPr>
          <w:t xml:space="preserve">ns are low not because of </w:t>
        </w:r>
        <w:del w:id="1401" w:author="Ruan Van Mazijk" w:date="2019-12-03T12:10:00Z">
          <w:r w:rsidR="002F32A1" w:rsidDel="001576DD">
            <w:rPr>
              <w:rFonts w:ascii="Times New Roman" w:hAnsi="Times New Roman" w:cs="Times New Roman"/>
              <w:lang w:val="en-GB"/>
            </w:rPr>
            <w:delText>inaccesability</w:delText>
          </w:r>
        </w:del>
      </w:ins>
      <w:ins w:id="1402" w:author="Ruan Van Mazijk" w:date="2019-12-03T12:10:00Z">
        <w:r w:rsidR="001576DD">
          <w:rPr>
            <w:rFonts w:ascii="Times New Roman" w:hAnsi="Times New Roman" w:cs="Times New Roman"/>
            <w:lang w:val="en-GB"/>
          </w:rPr>
          <w:t>inaccessibility</w:t>
        </w:r>
      </w:ins>
      <w:ins w:id="1403" w:author="Michael Cramer" w:date="2019-12-03T09:57:00Z">
        <w:r w:rsidR="002F32A1">
          <w:rPr>
            <w:rFonts w:ascii="Times New Roman" w:hAnsi="Times New Roman" w:cs="Times New Roman"/>
            <w:lang w:val="en-GB"/>
          </w:rPr>
          <w:t>, but because species richness is low.</w:t>
        </w:r>
      </w:ins>
      <w:ins w:id="1404" w:author="Michael Cramer" w:date="2019-12-03T09:55:00Z">
        <w:r w:rsidR="002F32A1">
          <w:rPr>
            <w:rFonts w:ascii="Times New Roman" w:hAnsi="Times New Roman" w:cs="Times New Roman"/>
            <w:lang w:val="en-GB"/>
          </w:rPr>
          <w:t xml:space="preserve"> </w:t>
        </w:r>
      </w:ins>
      <w:ins w:id="1405" w:author="Michael Cramer" w:date="2019-12-03T09:19:00Z">
        <w:r w:rsidR="00375621">
          <w:t xml:space="preserve">Indeed, </w:t>
        </w:r>
      </w:ins>
      <w:ins w:id="1406" w:author="Michael Cramer" w:date="2019-12-03T09:57:00Z">
        <w:r w:rsidR="002F32A1">
          <w:t xml:space="preserve">Cramer and </w:t>
        </w:r>
        <w:proofErr w:type="spellStart"/>
        <w:r w:rsidR="002F32A1">
          <w:t>Verboom</w:t>
        </w:r>
        <w:proofErr w:type="spellEnd"/>
        <w:r w:rsidR="002F32A1">
          <w:t xml:space="preserve"> (2017) </w:t>
        </w:r>
      </w:ins>
      <w:ins w:id="1407" w:author="Michael Cramer" w:date="2019-12-03T09:19:00Z">
        <w:r w:rsidR="00375621">
          <w:t xml:space="preserve">found that </w:t>
        </w:r>
      </w:ins>
      <w:ins w:id="1408" w:author="Michael Cramer" w:date="2019-12-03T09:20:00Z">
        <w:r w:rsidR="00375621">
          <w:t xml:space="preserve">the cumulative species </w:t>
        </w:r>
      </w:ins>
      <w:ins w:id="1409" w:author="Michael Cramer" w:date="2019-12-03T09:53:00Z">
        <w:r w:rsidR="005F7C7C">
          <w:t xml:space="preserve">richness </w:t>
        </w:r>
      </w:ins>
      <w:ins w:id="1410" w:author="Michael Cramer" w:date="2019-12-03T09:20:00Z">
        <w:r w:rsidR="00375621">
          <w:t xml:space="preserve">provided a reasonable </w:t>
        </w:r>
      </w:ins>
      <w:ins w:id="1411" w:author="Michael Cramer" w:date="2019-12-03T09:21:00Z">
        <w:r w:rsidR="00375621">
          <w:t xml:space="preserve">estimate of the </w:t>
        </w:r>
      </w:ins>
      <w:ins w:id="1412" w:author="Michael Cramer" w:date="2019-12-03T09:54:00Z">
        <w:r w:rsidR="005F7C7C">
          <w:t xml:space="preserve">biome-level </w:t>
        </w:r>
      </w:ins>
      <w:ins w:id="1413" w:author="Michael Cramer" w:date="2019-12-03T09:21:00Z">
        <w:r w:rsidR="00375621">
          <w:t xml:space="preserve">floral richness, </w:t>
        </w:r>
      </w:ins>
      <w:ins w:id="1414" w:author="Michael Cramer" w:date="2019-12-03T09:58:00Z">
        <w:r w:rsidR="002F32A1">
          <w:t xml:space="preserve">and </w:t>
        </w:r>
      </w:ins>
      <w:ins w:id="1415" w:author="Michael Cramer" w:date="2019-12-03T09:21:00Z">
        <w:r w:rsidR="00375621">
          <w:t xml:space="preserve">that these numbers were consistent with results from an </w:t>
        </w:r>
      </w:ins>
      <w:ins w:id="1416" w:author="Michael Cramer" w:date="2019-12-03T09:22:00Z">
        <w:r w:rsidR="00375621">
          <w:t xml:space="preserve">exhaustive </w:t>
        </w:r>
      </w:ins>
      <w:proofErr w:type="spellStart"/>
      <w:ins w:id="1417" w:author="Michael Cramer" w:date="2019-12-03T09:21:00Z">
        <w:r w:rsidR="00375621">
          <w:t>at</w:t>
        </w:r>
        <w:del w:id="1418" w:author="Ruan Van Mazijk" w:date="2019-12-03T12:10:00Z">
          <w:r w:rsidR="00375621" w:rsidDel="0017188B">
            <w:delText>a</w:delText>
          </w:r>
        </w:del>
        <w:r w:rsidR="00375621">
          <w:t>lassing</w:t>
        </w:r>
        <w:proofErr w:type="spellEnd"/>
        <w:r w:rsidR="00375621">
          <w:t xml:space="preserve"> project </w:t>
        </w:r>
      </w:ins>
      <w:ins w:id="1419" w:author="Michael Cramer" w:date="2019-12-03T09:22:00Z">
        <w:r w:rsidR="00375621">
          <w:t xml:space="preserve">(i.e. </w:t>
        </w:r>
      </w:ins>
      <w:ins w:id="1420" w:author="Michael Cramer" w:date="2019-12-03T09:21:00Z">
        <w:r w:rsidR="00375621" w:rsidRPr="003C5ACF">
          <w:rPr>
            <w:rFonts w:ascii="Times New Roman" w:hAnsi="Times New Roman" w:cs="Times New Roman"/>
            <w:lang w:val="en-GB"/>
          </w:rPr>
          <w:t>Protea Atlas</w:t>
        </w:r>
      </w:ins>
      <w:ins w:id="1421" w:author="Michael Cramer" w:date="2019-12-03T09:22:00Z">
        <w:r w:rsidR="00375621">
          <w:rPr>
            <w:rFonts w:ascii="Times New Roman" w:hAnsi="Times New Roman" w:cs="Times New Roman"/>
            <w:lang w:val="en-GB"/>
          </w:rPr>
          <w:t xml:space="preserve">; </w:t>
        </w:r>
      </w:ins>
      <w:proofErr w:type="spellStart"/>
      <w:ins w:id="1422" w:author="Michael Cramer" w:date="2019-12-03T09:21:00Z">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ins>
      <w:ins w:id="1423" w:author="Michael Cramer" w:date="2019-12-03T09:59:00Z">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w:t>
        </w:r>
      </w:ins>
      <w:ins w:id="1424" w:author="Michael Cramer" w:date="2019-12-03T09:54:00Z">
        <w:r w:rsidR="002F32A1">
          <w:rPr>
            <w:rFonts w:ascii="Times New Roman" w:hAnsi="Times New Roman" w:cs="Times New Roman"/>
            <w:lang w:val="en-GB"/>
          </w:rPr>
          <w:t xml:space="preserve">. </w:t>
        </w:r>
      </w:ins>
    </w:p>
    <w:p w14:paraId="0610530F" w14:textId="3A506701" w:rsidR="00375621" w:rsidRDefault="00375621" w:rsidP="00E3070E">
      <w:pPr>
        <w:pStyle w:val="BodyText"/>
        <w:tabs>
          <w:tab w:val="left" w:pos="6189"/>
        </w:tabs>
        <w:rPr>
          <w:ins w:id="1425" w:author="Michael Cramer" w:date="2019-12-03T09:16:00Z"/>
        </w:rPr>
      </w:pPr>
    </w:p>
    <w:p w14:paraId="398C7445" w14:textId="7460C434" w:rsidR="00375621" w:rsidDel="005F7C7C" w:rsidRDefault="00375621" w:rsidP="00E3070E">
      <w:pPr>
        <w:pStyle w:val="BodyText"/>
        <w:tabs>
          <w:tab w:val="left" w:pos="6189"/>
        </w:tabs>
        <w:rPr>
          <w:ins w:id="1426" w:author="GAV" w:date="2019-11-25T13:37:00Z"/>
          <w:del w:id="1427" w:author="Michael Cramer" w:date="2019-12-03T09:54:00Z"/>
        </w:rPr>
      </w:pPr>
    </w:p>
    <w:p w14:paraId="73FD09B2" w14:textId="07C50199" w:rsidR="005C0E41" w:rsidRDefault="007535ED">
      <w:pPr>
        <w:pStyle w:val="BodyText"/>
        <w:tabs>
          <w:tab w:val="left" w:pos="6189"/>
        </w:tabs>
        <w:rPr>
          <w:ins w:id="1428" w:author="user" w:date="2019-11-30T17:12:00Z"/>
        </w:rPr>
      </w:pPr>
      <w:ins w:id="1429" w:author="GAV" w:date="2019-11-25T14:45:00Z">
        <w:r>
          <w:t xml:space="preserve">A fourth and final factor </w:t>
        </w:r>
      </w:ins>
      <w:ins w:id="1430" w:author="user" w:date="2019-11-30T16:35:00Z">
        <w:r w:rsidR="003C1D3C">
          <w:t xml:space="preserve">potentially </w:t>
        </w:r>
      </w:ins>
      <w:ins w:id="1431" w:author="GAV" w:date="2019-11-25T14:45:00Z">
        <w:r>
          <w:t>compromising</w:t>
        </w:r>
      </w:ins>
      <w:ins w:id="1432" w:author="GAV" w:date="2019-11-25T13:37:00Z">
        <w:r w:rsidR="00022A4F">
          <w:t xml:space="preserve"> </w:t>
        </w:r>
      </w:ins>
      <w:ins w:id="1433" w:author="GAV" w:date="2019-11-25T13:50:00Z">
        <w:r w:rsidR="0039482B">
          <w:t xml:space="preserve">the strength of the species richness-heterogeneity relationship </w:t>
        </w:r>
      </w:ins>
      <w:ins w:id="1434" w:author="GAV" w:date="2019-11-25T14:45:00Z">
        <w:r>
          <w:t>is the</w:t>
        </w:r>
      </w:ins>
      <w:ins w:id="1435" w:author="GAV" w:date="2019-11-25T13:37:00Z">
        <w:r w:rsidR="00022A4F">
          <w:t xml:space="preserve"> existence of </w:t>
        </w:r>
      </w:ins>
      <w:ins w:id="1436" w:author="GAV" w:date="2019-11-25T13:41:00Z">
        <w:r w:rsidR="00022A4F">
          <w:t xml:space="preserve">diversity </w:t>
        </w:r>
      </w:ins>
      <w:ins w:id="1437" w:author="GAV" w:date="2019-11-25T13:37:00Z">
        <w:r w:rsidR="00022A4F">
          <w:t xml:space="preserve">hotspots </w:t>
        </w:r>
      </w:ins>
      <w:ins w:id="1438" w:author="GAV" w:date="2019-11-25T14:47:00Z">
        <w:r>
          <w:t>whose</w:t>
        </w:r>
      </w:ins>
      <w:ins w:id="1439" w:author="GAV" w:date="2019-11-25T13:41:00Z">
        <w:r w:rsidR="00022A4F">
          <w:t xml:space="preserve"> high species richness </w:t>
        </w:r>
      </w:ins>
      <w:ins w:id="1440" w:author="GAV" w:date="2019-11-25T14:47:00Z">
        <w:r>
          <w:t xml:space="preserve">is not </w:t>
        </w:r>
      </w:ins>
      <w:ins w:id="1441" w:author="GAV" w:date="2019-11-25T15:24:00Z">
        <w:r w:rsidR="00E41E17">
          <w:t xml:space="preserve">directly </w:t>
        </w:r>
      </w:ins>
      <w:ins w:id="1442" w:author="GAV" w:date="2019-11-25T14:47:00Z">
        <w:r>
          <w:t>linked to</w:t>
        </w:r>
      </w:ins>
      <w:ins w:id="1443" w:author="GAV" w:date="2019-11-25T13:37:00Z">
        <w:r w:rsidR="005C0E41">
          <w:t xml:space="preserve"> </w:t>
        </w:r>
      </w:ins>
      <w:ins w:id="1444" w:author="GAV" w:date="2019-11-25T13:41:00Z">
        <w:del w:id="1445" w:author="user" w:date="2019-11-30T16:35:00Z">
          <w:r w:rsidR="00022A4F" w:rsidDel="00FB1888">
            <w:delText xml:space="preserve">their </w:delText>
          </w:r>
        </w:del>
      </w:ins>
      <w:ins w:id="1446" w:author="GAV" w:date="2019-11-25T15:29:00Z">
        <w:r w:rsidR="00422E7C">
          <w:t>physiographic</w:t>
        </w:r>
      </w:ins>
      <w:ins w:id="1447" w:author="GAV" w:date="2019-11-25T13:41:00Z">
        <w:r w:rsidR="00022A4F">
          <w:t xml:space="preserve"> heterogeneity</w:t>
        </w:r>
      </w:ins>
      <w:ins w:id="1448" w:author="GAV" w:date="2019-11-25T13:42:00Z">
        <w:r w:rsidR="0039482B">
          <w:t xml:space="preserve">. </w:t>
        </w:r>
      </w:ins>
      <w:ins w:id="1449" w:author="GAV" w:date="2019-11-25T15:35:00Z">
        <w:r w:rsidR="00B053CB">
          <w:t>This is a</w:t>
        </w:r>
      </w:ins>
      <w:ins w:id="1450" w:author="GAV" w:date="2019-11-25T15:50:00Z">
        <w:r w:rsidR="00EC2B93">
          <w:t xml:space="preserve"> potentially significant</w:t>
        </w:r>
      </w:ins>
      <w:ins w:id="1451" w:author="GAV" w:date="2019-11-25T15:35:00Z">
        <w:r w:rsidR="00B053CB">
          <w:t xml:space="preserve"> issue in </w:t>
        </w:r>
      </w:ins>
      <w:ins w:id="1452" w:author="GAV" w:date="2019-11-28T10:25:00Z">
        <w:r w:rsidR="000C16A6">
          <w:t xml:space="preserve">both </w:t>
        </w:r>
      </w:ins>
      <w:ins w:id="1453" w:author="GAV" w:date="2019-11-25T15:35:00Z">
        <w:r w:rsidR="00B053CB">
          <w:t xml:space="preserve">the </w:t>
        </w:r>
      </w:ins>
      <w:ins w:id="1454" w:author="GAV" w:date="2019-11-25T15:24:00Z">
        <w:r w:rsidR="00E41E17">
          <w:t>GCFR</w:t>
        </w:r>
      </w:ins>
      <w:ins w:id="1455" w:author="GAV" w:date="2019-11-25T15:44:00Z">
        <w:r w:rsidR="0092446E">
          <w:t xml:space="preserve"> and SWAFR</w:t>
        </w:r>
      </w:ins>
      <w:ins w:id="1456" w:author="GAV" w:date="2019-11-25T15:28:00Z">
        <w:r w:rsidR="00422E7C">
          <w:t xml:space="preserve"> </w:t>
        </w:r>
      </w:ins>
      <w:ins w:id="1457" w:author="GAV" w:date="2019-11-25T15:37:00Z">
        <w:r w:rsidR="00B053CB">
          <w:t>where</w:t>
        </w:r>
        <w:r w:rsidR="0092446E">
          <w:t xml:space="preserve"> </w:t>
        </w:r>
      </w:ins>
      <w:ins w:id="1458" w:author="GAV" w:date="2019-11-25T15:45:00Z">
        <w:r w:rsidR="0092446E">
          <w:t>species richness</w:t>
        </w:r>
      </w:ins>
      <w:ins w:id="1459" w:author="GAV" w:date="2019-11-28T10:27:00Z">
        <w:r w:rsidR="00AF591A">
          <w:t xml:space="preserve"> </w:t>
        </w:r>
      </w:ins>
      <w:ins w:id="1460" w:author="GAV" w:date="2019-11-28T11:55:00Z">
        <w:r w:rsidR="005C5C96">
          <w:t xml:space="preserve">is often concentrated in </w:t>
        </w:r>
      </w:ins>
      <w:ins w:id="1461" w:author="GAV" w:date="2019-11-28T10:27:00Z">
        <w:r w:rsidR="00AF591A">
          <w:t>hotspots</w:t>
        </w:r>
      </w:ins>
      <w:ins w:id="1462" w:author="GAV" w:date="2019-11-25T15:46:00Z">
        <w:r w:rsidR="0092446E">
          <w:t xml:space="preserve"> </w:t>
        </w:r>
      </w:ins>
      <w:ins w:id="1463" w:author="GAV" w:date="2019-11-25T15:45:00Z">
        <w:r w:rsidR="0092446E">
          <w:t xml:space="preserve">(cf. Oliver et al. 1983; </w:t>
        </w:r>
        <w:proofErr w:type="spellStart"/>
        <w:r w:rsidR="0092446E">
          <w:t>Gioia</w:t>
        </w:r>
        <w:proofErr w:type="spellEnd"/>
        <w:r w:rsidR="0092446E">
          <w:t xml:space="preserve"> and Hopper 2017) </w:t>
        </w:r>
      </w:ins>
      <w:ins w:id="1464" w:author="GAV" w:date="2019-11-28T11:55:00Z">
        <w:r w:rsidR="005C5C96">
          <w:t xml:space="preserve">whose </w:t>
        </w:r>
      </w:ins>
      <w:ins w:id="1465" w:author="GAV" w:date="2019-11-28T11:56:00Z">
        <w:r w:rsidR="005C5C96">
          <w:t>exceptional richness</w:t>
        </w:r>
      </w:ins>
      <w:ins w:id="1466" w:author="GAV" w:date="2019-11-28T11:58:00Z">
        <w:r w:rsidR="005C5C96">
          <w:t>, at least in some instances,</w:t>
        </w:r>
      </w:ins>
      <w:ins w:id="1467" w:author="GAV" w:date="2019-11-28T11:55:00Z">
        <w:r w:rsidR="005C5C96">
          <w:t xml:space="preserve"> may be a consequence of </w:t>
        </w:r>
      </w:ins>
      <w:ins w:id="1468" w:author="GAV" w:date="2019-11-29T14:57:00Z">
        <w:r w:rsidR="00F600D2">
          <w:t>paleo</w:t>
        </w:r>
      </w:ins>
      <w:ins w:id="1469" w:author="GAV" w:date="2019-11-28T11:55:00Z">
        <w:r w:rsidR="005C5C96">
          <w:t>environmental history</w:t>
        </w:r>
      </w:ins>
      <w:ins w:id="1470" w:author="GAV" w:date="2019-11-25T15:46:00Z">
        <w:r w:rsidR="0092446E">
          <w:t xml:space="preserve">. </w:t>
        </w:r>
      </w:ins>
      <w:ins w:id="1471" w:author="GAV" w:date="2019-11-25T15:28:00Z">
        <w:r w:rsidR="00422E7C">
          <w:t xml:space="preserve">In the </w:t>
        </w:r>
      </w:ins>
      <w:ins w:id="1472" w:author="GAV" w:date="2019-11-25T15:32:00Z">
        <w:r w:rsidR="00422E7C">
          <w:t xml:space="preserve">Cape Floristic Region (CFR; </w:t>
        </w:r>
        <w:proofErr w:type="spellStart"/>
        <w:r w:rsidR="00422E7C">
          <w:rPr>
            <w:i/>
          </w:rPr>
          <w:t>sensu</w:t>
        </w:r>
        <w:proofErr w:type="spellEnd"/>
        <w:r w:rsidR="00422E7C">
          <w:t xml:space="preserve"> Goldblatt 1978), for example,</w:t>
        </w:r>
        <w:r w:rsidR="00EC2B93">
          <w:t xml:space="preserve"> </w:t>
        </w:r>
      </w:ins>
      <w:ins w:id="1473" w:author="GAV" w:date="2019-11-25T15:47:00Z">
        <w:r w:rsidR="00654E88">
          <w:t>high</w:t>
        </w:r>
      </w:ins>
      <w:ins w:id="1474" w:author="GAV" w:date="2019-11-25T15:50:00Z">
        <w:r w:rsidR="00EC2B93">
          <w:t>er</w:t>
        </w:r>
      </w:ins>
      <w:ins w:id="1475" w:author="GAV" w:date="2019-11-25T15:32:00Z">
        <w:r w:rsidR="00422E7C">
          <w:t xml:space="preserve"> species richness </w:t>
        </w:r>
      </w:ins>
      <w:ins w:id="1476" w:author="GAV" w:date="2019-11-25T15:50:00Z">
        <w:r w:rsidR="00EC2B93">
          <w:t>in</w:t>
        </w:r>
      </w:ins>
      <w:ins w:id="1477" w:author="GAV" w:date="2019-11-25T15:32:00Z">
        <w:r w:rsidR="00422E7C">
          <w:t xml:space="preserve"> the west </w:t>
        </w:r>
      </w:ins>
      <w:ins w:id="1478" w:author="GAV" w:date="2019-11-25T15:10:00Z">
        <w:r w:rsidR="00C5195B">
          <w:t xml:space="preserve">has been attributed to </w:t>
        </w:r>
      </w:ins>
      <w:ins w:id="1479" w:author="GAV" w:date="2019-11-25T14:25:00Z">
        <w:r w:rsidR="009959BB">
          <w:t>reduced</w:t>
        </w:r>
      </w:ins>
      <w:ins w:id="1480" w:author="GAV" w:date="2019-11-25T14:29:00Z">
        <w:r w:rsidR="009959BB">
          <w:t xml:space="preserve"> rates of</w:t>
        </w:r>
      </w:ins>
      <w:ins w:id="1481" w:author="GAV" w:date="2019-11-25T14:25:00Z">
        <w:r w:rsidR="009959BB">
          <w:t xml:space="preserve"> extinction</w:t>
        </w:r>
      </w:ins>
      <w:ins w:id="1482" w:author="GAV" w:date="2019-11-25T14:29:00Z">
        <w:r w:rsidR="00340481">
          <w:t>,</w:t>
        </w:r>
      </w:ins>
      <w:ins w:id="1483" w:author="GAV" w:date="2019-11-25T14:25:00Z">
        <w:r w:rsidR="009959BB">
          <w:t xml:space="preserve"> associated with greater climatic stability through the Pleistocene</w:t>
        </w:r>
      </w:ins>
      <w:ins w:id="1484" w:author="GAV" w:date="2019-11-25T15:11:00Z">
        <w:r w:rsidR="00C5195B">
          <w:t xml:space="preserve"> (Cowling and Lombard 2002; Cowling et al. 2017)</w:t>
        </w:r>
      </w:ins>
      <w:ins w:id="1485" w:author="GAV" w:date="2019-11-25T15:32:00Z">
        <w:r w:rsidR="00422E7C">
          <w:t>.</w:t>
        </w:r>
      </w:ins>
      <w:ins w:id="1486" w:author="GAV" w:date="2019-11-25T13:52:00Z">
        <w:r w:rsidR="00B876DB">
          <w:t xml:space="preserve"> </w:t>
        </w:r>
      </w:ins>
      <w:ins w:id="1487" w:author="GAV" w:date="2019-11-28T11:55:00Z">
        <w:r w:rsidR="005C5C96">
          <w:t>In this study, w</w:t>
        </w:r>
      </w:ins>
      <w:ins w:id="1488" w:author="GAV" w:date="2019-11-25T15:56:00Z">
        <w:r w:rsidR="003C6BD9">
          <w:t xml:space="preserve">e used </w:t>
        </w:r>
      </w:ins>
      <w:ins w:id="1489" w:author="GAV" w:date="2019-11-25T15:58:00Z">
        <w:r w:rsidR="003C6BD9">
          <w:t xml:space="preserve">the </w:t>
        </w:r>
      </w:ins>
      <w:ins w:id="1490" w:author="GAV" w:date="2019-11-25T15:56:00Z">
        <w:r w:rsidR="003C6BD9">
          <w:t xml:space="preserve">residuals </w:t>
        </w:r>
      </w:ins>
      <w:ins w:id="1491" w:author="GAV" w:date="2019-11-25T15:58:00Z">
        <w:del w:id="1492" w:author="user" w:date="2019-11-30T16:36:00Z">
          <w:r w:rsidR="003C6BD9" w:rsidDel="00FB1888">
            <w:delText>associated with our</w:delText>
          </w:r>
        </w:del>
      </w:ins>
      <w:ins w:id="1493" w:author="user" w:date="2019-11-30T16:36:00Z">
        <w:r w:rsidR="00FB1888">
          <w:t>derived from</w:t>
        </w:r>
      </w:ins>
      <w:ins w:id="1494" w:author="GAV" w:date="2019-11-25T15:58:00Z">
        <w:r w:rsidR="003C6BD9">
          <w:t xml:space="preserve"> PC1-based ANCOVA and multiple regression models</w:t>
        </w:r>
      </w:ins>
      <w:ins w:id="1495" w:author="GAV" w:date="2019-11-25T15:56:00Z">
        <w:r w:rsidR="003C6BD9">
          <w:t xml:space="preserve"> </w:t>
        </w:r>
      </w:ins>
      <w:ins w:id="1496" w:author="GAV" w:date="2019-11-25T15:58:00Z">
        <w:r w:rsidR="003C6BD9">
          <w:t xml:space="preserve">to identify </w:t>
        </w:r>
      </w:ins>
      <w:ins w:id="1497" w:author="GAV" w:date="2019-11-28T11:55:00Z">
        <w:r w:rsidR="005C5C96">
          <w:t>hotspots</w:t>
        </w:r>
      </w:ins>
      <w:ins w:id="1498" w:author="GAV" w:date="2019-11-27T08:09:00Z">
        <w:r w:rsidR="00E17461">
          <w:t xml:space="preserve"> </w:t>
        </w:r>
      </w:ins>
      <w:ins w:id="1499" w:author="GAV" w:date="2019-11-25T15:58:00Z">
        <w:r w:rsidR="003C6BD9">
          <w:t xml:space="preserve">whose species richness </w:t>
        </w:r>
      </w:ins>
      <w:ins w:id="1500" w:author="GAV" w:date="2019-11-25T15:59:00Z">
        <w:r w:rsidR="003C6BD9">
          <w:t>exceed</w:t>
        </w:r>
      </w:ins>
      <w:ins w:id="1501" w:author="GAV" w:date="2019-11-25T16:00:00Z">
        <w:r w:rsidR="003C6BD9">
          <w:t>s</w:t>
        </w:r>
      </w:ins>
      <w:ins w:id="1502" w:author="GAV" w:date="2019-11-25T15:59:00Z">
        <w:r w:rsidR="003C6BD9">
          <w:t xml:space="preserve"> that expected on the basis of their </w:t>
        </w:r>
      </w:ins>
      <w:ins w:id="1503" w:author="GAV" w:date="2019-11-25T16:00:00Z">
        <w:r w:rsidR="003C6BD9">
          <w:t xml:space="preserve">underlying </w:t>
        </w:r>
      </w:ins>
      <w:ins w:id="1504" w:author="GAV" w:date="2019-11-25T15:59:00Z">
        <w:r w:rsidR="003C6BD9">
          <w:t>heterogeneit</w:t>
        </w:r>
      </w:ins>
      <w:ins w:id="1505" w:author="GAV" w:date="2019-11-25T16:00:00Z">
        <w:r w:rsidR="003C6BD9">
          <w:t>ies</w:t>
        </w:r>
      </w:ins>
      <w:ins w:id="1506" w:author="GAV" w:date="2019-11-25T15:59:00Z">
        <w:r w:rsidR="003C6BD9">
          <w:t>.</w:t>
        </w:r>
      </w:ins>
      <w:ins w:id="1507" w:author="GAV" w:date="2019-11-25T15:53:00Z">
        <w:r w:rsidR="004B237D">
          <w:t xml:space="preserve"> </w:t>
        </w:r>
      </w:ins>
      <w:ins w:id="1508" w:author="GAV" w:date="2019-11-27T08:12:00Z">
        <w:r w:rsidR="002E03CA">
          <w:t xml:space="preserve">At least some of the </w:t>
        </w:r>
      </w:ins>
      <w:ins w:id="1509" w:author="GAV" w:date="2019-11-27T08:13:00Z">
        <w:r w:rsidR="002E03CA">
          <w:t xml:space="preserve">hotspots identified in this manner correspond to </w:t>
        </w:r>
        <w:proofErr w:type="spellStart"/>
        <w:r w:rsidR="002E03CA">
          <w:t>centres</w:t>
        </w:r>
        <w:proofErr w:type="spellEnd"/>
        <w:r w:rsidR="002E03CA">
          <w:t xml:space="preserve"> of long</w:t>
        </w:r>
      </w:ins>
      <w:ins w:id="1510" w:author="GAV" w:date="2019-11-29T14:58:00Z">
        <w:r w:rsidR="00F600D2">
          <w:t>-</w:t>
        </w:r>
      </w:ins>
      <w:ins w:id="1511" w:author="GAV" w:date="2019-11-27T08:13:00Z">
        <w:r w:rsidR="002E03CA">
          <w:t>ter</w:t>
        </w:r>
      </w:ins>
      <w:ins w:id="1512" w:author="GAV" w:date="2019-11-29T14:58:00Z">
        <w:r w:rsidR="00F600D2">
          <w:t xml:space="preserve">m environmental </w:t>
        </w:r>
        <w:del w:id="1513" w:author="user" w:date="2019-11-30T16:36:00Z">
          <w:r w:rsidR="00F600D2" w:rsidDel="00FB1888">
            <w:delText>heterogeneity</w:delText>
          </w:r>
        </w:del>
      </w:ins>
      <w:ins w:id="1514" w:author="user" w:date="2019-11-30T16:36:00Z">
        <w:r w:rsidR="00FB1888">
          <w:t>stability</w:t>
        </w:r>
      </w:ins>
      <w:ins w:id="1515" w:author="GAV" w:date="2019-11-29T14:58:00Z">
        <w:r w:rsidR="00F600D2">
          <w:t xml:space="preserve">. In the GCFR, for example, the </w:t>
        </w:r>
      </w:ins>
      <w:ins w:id="1516" w:author="user" w:date="2019-11-30T17:01:00Z">
        <w:r w:rsidR="00865292">
          <w:t>southwestern mountains (</w:t>
        </w:r>
      </w:ins>
      <w:proofErr w:type="spellStart"/>
      <w:ins w:id="1517" w:author="GAV" w:date="2019-11-29T14:58:00Z">
        <w:r w:rsidR="00F600D2">
          <w:t>Kogelberg</w:t>
        </w:r>
      </w:ins>
      <w:proofErr w:type="spellEnd"/>
      <w:ins w:id="1518" w:author="GAV" w:date="2019-11-29T15:24:00Z">
        <w:r w:rsidR="00D279AB">
          <w:t>-Hottentots Holland</w:t>
        </w:r>
      </w:ins>
      <w:ins w:id="1519" w:author="user" w:date="2019-11-30T17:01:00Z">
        <w:r w:rsidR="00865292">
          <w:t>)</w:t>
        </w:r>
      </w:ins>
      <w:ins w:id="1520" w:author="GAV" w:date="2019-11-29T15:00:00Z">
        <w:del w:id="1521" w:author="user" w:date="2019-11-30T17:01:00Z">
          <w:r w:rsidR="00F600D2" w:rsidDel="00865292">
            <w:delText xml:space="preserve"> region</w:delText>
          </w:r>
        </w:del>
      </w:ins>
      <w:ins w:id="1522" w:author="GAV" w:date="2019-11-29T15:01:00Z">
        <w:r w:rsidR="00F600D2">
          <w:t xml:space="preserve"> ha</w:t>
        </w:r>
      </w:ins>
      <w:ins w:id="1523" w:author="user" w:date="2019-11-30T17:01:00Z">
        <w:r w:rsidR="00865292">
          <w:t>ve</w:t>
        </w:r>
      </w:ins>
      <w:ins w:id="1524" w:author="GAV" w:date="2019-11-29T15:01:00Z">
        <w:del w:id="1525" w:author="user" w:date="2019-11-30T17:01:00Z">
          <w:r w:rsidR="00F600D2" w:rsidDel="00865292">
            <w:delText>s</w:delText>
          </w:r>
        </w:del>
        <w:r w:rsidR="00F600D2">
          <w:t xml:space="preserve"> been identified as a </w:t>
        </w:r>
      </w:ins>
      <w:ins w:id="1526" w:author="GAV" w:date="2019-11-29T15:25:00Z">
        <w:r w:rsidR="00D279AB">
          <w:t xml:space="preserve">long-term </w:t>
        </w:r>
        <w:del w:id="1527" w:author="user" w:date="2019-11-30T17:01:00Z">
          <w:r w:rsidR="00D279AB" w:rsidDel="00865292">
            <w:delText>(</w:delText>
          </w:r>
        </w:del>
      </w:ins>
      <w:ins w:id="1528" w:author="GAV" w:date="2019-11-29T15:01:00Z">
        <w:del w:id="1529" w:author="user" w:date="2019-11-30T17:01:00Z">
          <w:r w:rsidR="00F600D2" w:rsidDel="00865292">
            <w:delText>Neogene-Pleistocene</w:delText>
          </w:r>
        </w:del>
      </w:ins>
      <w:ins w:id="1530" w:author="GAV" w:date="2019-11-29T15:25:00Z">
        <w:del w:id="1531" w:author="user" w:date="2019-11-30T17:01:00Z">
          <w:r w:rsidR="00D279AB" w:rsidDel="00865292">
            <w:delText xml:space="preserve">) </w:delText>
          </w:r>
        </w:del>
        <w:r w:rsidR="00D279AB">
          <w:t>climatic</w:t>
        </w:r>
      </w:ins>
      <w:ins w:id="1532" w:author="user" w:date="2019-11-30T18:10:00Z">
        <w:r w:rsidR="005143E0">
          <w:t xml:space="preserve"> and hydrological</w:t>
        </w:r>
      </w:ins>
      <w:ins w:id="1533" w:author="GAV" w:date="2019-11-29T15:01:00Z">
        <w:r w:rsidR="00F600D2">
          <w:t xml:space="preserve"> refugium</w:t>
        </w:r>
      </w:ins>
      <w:ins w:id="1534" w:author="GAV" w:date="2019-11-29T15:25:00Z">
        <w:r w:rsidR="00D279AB">
          <w:t>, especially</w:t>
        </w:r>
      </w:ins>
      <w:ins w:id="1535" w:author="GAV" w:date="2019-11-29T15:01:00Z">
        <w:r w:rsidR="00F600D2">
          <w:t xml:space="preserve"> for </w:t>
        </w:r>
      </w:ins>
      <w:ins w:id="1536" w:author="GAV" w:date="2019-11-29T15:03:00Z">
        <w:r w:rsidR="00670FB5">
          <w:t>moisture-loving species</w:t>
        </w:r>
      </w:ins>
      <w:ins w:id="1537" w:author="user" w:date="2019-11-30T18:10:00Z">
        <w:r w:rsidR="005143E0">
          <w:t xml:space="preserve"> which inhabit the numerous bogs and seeps found there</w:t>
        </w:r>
      </w:ins>
      <w:ins w:id="1538" w:author="GAV" w:date="2019-11-29T15:03:00Z">
        <w:r w:rsidR="00670FB5">
          <w:t xml:space="preserve"> </w:t>
        </w:r>
        <w:del w:id="1539" w:author="user" w:date="2019-11-30T17:04:00Z">
          <w:r w:rsidR="00670FB5" w:rsidDel="00865292">
            <w:delText xml:space="preserve">which associate with the numerous bogs and seepages </w:delText>
          </w:r>
        </w:del>
      </w:ins>
      <w:ins w:id="1540" w:author="GAV" w:date="2019-11-29T15:26:00Z">
        <w:del w:id="1541" w:author="user" w:date="2019-11-30T17:04:00Z">
          <w:r w:rsidR="00D279AB" w:rsidDel="00865292">
            <w:delText>in</w:delText>
          </w:r>
        </w:del>
      </w:ins>
      <w:ins w:id="1542" w:author="GAV" w:date="2019-11-29T15:03:00Z">
        <w:del w:id="1543" w:author="user" w:date="2019-11-30T17:04:00Z">
          <w:r w:rsidR="00670FB5" w:rsidDel="00865292">
            <w:delText xml:space="preserve"> th</w:delText>
          </w:r>
        </w:del>
        <w:del w:id="1544" w:author="user" w:date="2019-11-30T17:01:00Z">
          <w:r w:rsidR="00670FB5" w:rsidDel="00865292">
            <w:delText>is</w:delText>
          </w:r>
        </w:del>
        <w:del w:id="1545" w:author="user" w:date="2019-11-30T17:04:00Z">
          <w:r w:rsidR="00670FB5" w:rsidDel="00865292">
            <w:delText xml:space="preserve"> area </w:delText>
          </w:r>
        </w:del>
      </w:ins>
      <w:ins w:id="1546" w:author="user" w:date="2019-11-30T16:36:00Z">
        <w:r w:rsidR="00FB1888">
          <w:t>(</w:t>
        </w:r>
      </w:ins>
      <w:proofErr w:type="spellStart"/>
      <w:ins w:id="1547" w:author="GAV" w:date="2019-11-29T15:26:00Z">
        <w:r w:rsidR="00D279AB">
          <w:t>Wuest</w:t>
        </w:r>
        <w:proofErr w:type="spellEnd"/>
        <w:r w:rsidR="00D279AB">
          <w:t xml:space="preserve"> et al. 2019; Linder 2019). Similarly, </w:t>
        </w:r>
      </w:ins>
      <w:ins w:id="1548" w:author="GAV" w:date="2019-11-29T16:12:00Z">
        <w:del w:id="1549" w:author="user" w:date="2019-11-30T16:59:00Z">
          <w:r w:rsidR="008E7CC7" w:rsidDel="00A61581">
            <w:delText xml:space="preserve">a combination of </w:delText>
          </w:r>
        </w:del>
        <w:r w:rsidR="008E7CC7">
          <w:t xml:space="preserve">pollen and </w:t>
        </w:r>
      </w:ins>
      <w:ins w:id="1550" w:author="GAV" w:date="2019-11-29T16:14:00Z">
        <w:r w:rsidR="008E7CC7">
          <w:t xml:space="preserve">midden-based </w:t>
        </w:r>
      </w:ins>
      <w:ins w:id="1551" w:author="GAV" w:date="2019-11-29T16:12:00Z">
        <w:r w:rsidR="008E7CC7">
          <w:t>isotope</w:t>
        </w:r>
      </w:ins>
      <w:ins w:id="1552" w:author="GAV" w:date="2019-11-29T16:13:00Z">
        <w:r w:rsidR="008E7CC7">
          <w:t xml:space="preserve"> data</w:t>
        </w:r>
      </w:ins>
      <w:ins w:id="1553" w:author="GAV" w:date="2019-11-29T16:14:00Z">
        <w:r w:rsidR="008E7CC7">
          <w:t xml:space="preserve"> provide evidence of relatively muted </w:t>
        </w:r>
      </w:ins>
      <w:ins w:id="1554" w:author="GAV" w:date="2019-11-29T16:15:00Z">
        <w:r w:rsidR="008E7CC7">
          <w:t xml:space="preserve">Pleistocene </w:t>
        </w:r>
      </w:ins>
      <w:ins w:id="1555" w:author="GAV" w:date="2019-11-29T16:14:00Z">
        <w:r w:rsidR="008E7CC7">
          <w:t>climate change</w:t>
        </w:r>
      </w:ins>
      <w:ins w:id="1556" w:author="GAV" w:date="2019-11-29T16:16:00Z">
        <w:r w:rsidR="002B7852">
          <w:t xml:space="preserve"> </w:t>
        </w:r>
        <w:del w:id="1557" w:author="user" w:date="2019-11-30T16:32:00Z">
          <w:r w:rsidR="002B7852" w:rsidDel="005F49E0">
            <w:delText xml:space="preserve">at </w:delText>
          </w:r>
        </w:del>
      </w:ins>
      <w:ins w:id="1558" w:author="GAV" w:date="2019-11-29T16:17:00Z">
        <w:del w:id="1559" w:author="user" w:date="2019-11-30T16:32:00Z">
          <w:r w:rsidR="002B7852" w:rsidDel="005F49E0">
            <w:delText xml:space="preserve">certain sites </w:delText>
          </w:r>
        </w:del>
        <w:r w:rsidR="002B7852">
          <w:t>in</w:t>
        </w:r>
      </w:ins>
      <w:ins w:id="1560" w:author="GAV" w:date="2019-11-29T16:16:00Z">
        <w:r w:rsidR="002B7852">
          <w:t xml:space="preserve"> </w:t>
        </w:r>
      </w:ins>
      <w:ins w:id="1561" w:author="GAV" w:date="2019-11-29T16:14:00Z">
        <w:r w:rsidR="008E7CC7">
          <w:t xml:space="preserve">the </w:t>
        </w:r>
      </w:ins>
      <w:ins w:id="1562" w:author="GAV" w:date="2019-11-29T16:05:00Z">
        <w:r w:rsidR="00803F65">
          <w:t>Cederberg</w:t>
        </w:r>
      </w:ins>
      <w:ins w:id="1563" w:author="GAV" w:date="2019-11-29T16:15:00Z">
        <w:r w:rsidR="008E7CC7">
          <w:t xml:space="preserve"> (Meadows and </w:t>
        </w:r>
        <w:proofErr w:type="spellStart"/>
        <w:r w:rsidR="008E7CC7">
          <w:t>Sugden</w:t>
        </w:r>
        <w:proofErr w:type="spellEnd"/>
        <w:r w:rsidR="008E7CC7">
          <w:t xml:space="preserve"> 1991, 1993; Meadows et al. 2010)</w:t>
        </w:r>
      </w:ins>
      <w:ins w:id="1564" w:author="GAV" w:date="2019-11-29T15:31:00Z">
        <w:del w:id="1565" w:author="user" w:date="2019-11-30T17:05:00Z">
          <w:r w:rsidR="00B419FD" w:rsidDel="00865292">
            <w:delText>,</w:delText>
          </w:r>
        </w:del>
        <w:del w:id="1566" w:author="user" w:date="2019-11-30T16:32:00Z">
          <w:r w:rsidR="00B419FD" w:rsidDel="005F49E0">
            <w:delText xml:space="preserve"> </w:delText>
          </w:r>
        </w:del>
      </w:ins>
      <w:ins w:id="1567" w:author="GAV" w:date="2019-11-29T16:05:00Z">
        <w:del w:id="1568" w:author="user" w:date="2019-11-30T16:32:00Z">
          <w:r w:rsidR="00803F65" w:rsidDel="005F49E0">
            <w:delText xml:space="preserve">which is </w:delText>
          </w:r>
        </w:del>
      </w:ins>
      <w:ins w:id="1569" w:author="GAV" w:date="2019-11-29T16:15:00Z">
        <w:del w:id="1570" w:author="user" w:date="2019-11-30T16:32:00Z">
          <w:r w:rsidR="008E7CC7" w:rsidDel="005F49E0">
            <w:delText xml:space="preserve">here also </w:delText>
          </w:r>
        </w:del>
      </w:ins>
      <w:ins w:id="1571" w:author="GAV" w:date="2019-11-29T15:31:00Z">
        <w:del w:id="1572" w:author="user" w:date="2019-11-30T16:32:00Z">
          <w:r w:rsidR="00B419FD" w:rsidDel="005F49E0">
            <w:delText xml:space="preserve">identified </w:delText>
          </w:r>
        </w:del>
      </w:ins>
      <w:ins w:id="1573" w:author="GAV" w:date="2019-11-29T16:05:00Z">
        <w:del w:id="1574" w:author="user" w:date="2019-11-30T16:32:00Z">
          <w:r w:rsidR="00803F65" w:rsidDel="005F49E0">
            <w:delText xml:space="preserve">here </w:delText>
          </w:r>
        </w:del>
      </w:ins>
      <w:ins w:id="1575" w:author="GAV" w:date="2019-11-29T15:31:00Z">
        <w:del w:id="1576" w:author="user" w:date="2019-11-30T16:32:00Z">
          <w:r w:rsidR="00B419FD" w:rsidDel="005F49E0">
            <w:delText xml:space="preserve">as </w:delText>
          </w:r>
        </w:del>
      </w:ins>
      <w:ins w:id="1577" w:author="GAV" w:date="2019-11-29T16:15:00Z">
        <w:del w:id="1578" w:author="user" w:date="2019-11-30T16:32:00Z">
          <w:r w:rsidR="008E7CC7" w:rsidDel="005F49E0">
            <w:delText>high-species richness</w:delText>
          </w:r>
        </w:del>
      </w:ins>
      <w:ins w:id="1579" w:author="GAV" w:date="2019-11-29T15:31:00Z">
        <w:del w:id="1580" w:author="user" w:date="2019-11-30T16:32:00Z">
          <w:r w:rsidR="00B419FD" w:rsidDel="005F49E0">
            <w:delText xml:space="preserve"> outlier at the QDS-scale</w:delText>
          </w:r>
        </w:del>
      </w:ins>
      <w:ins w:id="1581" w:author="GAV" w:date="2019-11-29T16:15:00Z">
        <w:r w:rsidR="008E7CC7">
          <w:t>.</w:t>
        </w:r>
      </w:ins>
      <w:ins w:id="1582" w:author="GAV" w:date="2019-11-29T15:31:00Z">
        <w:r w:rsidR="00B419FD">
          <w:t xml:space="preserve"> </w:t>
        </w:r>
      </w:ins>
      <w:ins w:id="1583" w:author="user" w:date="2019-11-30T17:01:00Z">
        <w:r w:rsidR="00865292">
          <w:t xml:space="preserve">Although </w:t>
        </w:r>
      </w:ins>
      <w:ins w:id="1584" w:author="user" w:date="2019-11-30T17:03:00Z">
        <w:r w:rsidR="00865292">
          <w:t>the</w:t>
        </w:r>
      </w:ins>
      <w:ins w:id="1585" w:author="user" w:date="2019-11-30T17:06:00Z">
        <w:r w:rsidR="00865292">
          <w:t xml:space="preserve"> biota of the</w:t>
        </w:r>
      </w:ins>
      <w:ins w:id="1586" w:author="user" w:date="2019-11-30T17:03:00Z">
        <w:r w:rsidR="00865292">
          <w:t xml:space="preserve"> </w:t>
        </w:r>
      </w:ins>
      <w:ins w:id="1587" w:author="user" w:date="2019-11-30T17:01:00Z">
        <w:r w:rsidR="00865292">
          <w:t>SWAFR</w:t>
        </w:r>
      </w:ins>
      <w:ins w:id="1588" w:author="user" w:date="2019-11-30T17:02:00Z">
        <w:r w:rsidR="00865292">
          <w:t xml:space="preserve"> </w:t>
        </w:r>
      </w:ins>
      <w:ins w:id="1589" w:author="user" w:date="2019-11-30T18:11:00Z">
        <w:r w:rsidR="005143E0">
          <w:t xml:space="preserve">also </w:t>
        </w:r>
      </w:ins>
      <w:ins w:id="1590" w:author="user" w:date="2019-11-30T17:02:00Z">
        <w:r w:rsidR="00865292">
          <w:t>shows evidence of climatically-forced</w:t>
        </w:r>
      </w:ins>
      <w:ins w:id="1591" w:author="user" w:date="2019-11-30T17:03:00Z">
        <w:r w:rsidR="00865292">
          <w:t xml:space="preserve"> range contraction</w:t>
        </w:r>
      </w:ins>
      <w:ins w:id="1592" w:author="user" w:date="2019-11-30T17:11:00Z">
        <w:r w:rsidR="00AA210A">
          <w:t xml:space="preserve"> in the Pleistocene</w:t>
        </w:r>
      </w:ins>
      <w:ins w:id="1593" w:author="user" w:date="2019-11-30T17:06:00Z">
        <w:r w:rsidR="0084063D">
          <w:t xml:space="preserve"> (Byrne and Hines 2004; Byrne 2008)</w:t>
        </w:r>
      </w:ins>
      <w:ins w:id="1594" w:author="user" w:date="2019-11-30T17:03:00Z">
        <w:r w:rsidR="00865292">
          <w:t xml:space="preserve">, the </w:t>
        </w:r>
      </w:ins>
      <w:ins w:id="1595" w:author="user" w:date="2019-11-30T17:06:00Z">
        <w:r w:rsidR="0084063D">
          <w:t>exact posi</w:t>
        </w:r>
        <w:r w:rsidR="005143E0">
          <w:t xml:space="preserve">tion of putative refugia </w:t>
        </w:r>
      </w:ins>
      <w:ins w:id="1596" w:author="user" w:date="2019-11-30T18:17:00Z">
        <w:r w:rsidR="00A44F62">
          <w:t xml:space="preserve">in the SWAFR </w:t>
        </w:r>
      </w:ins>
      <w:ins w:id="1597" w:author="user" w:date="2019-11-30T17:06:00Z">
        <w:r w:rsidR="005143E0">
          <w:t xml:space="preserve">is </w:t>
        </w:r>
      </w:ins>
      <w:ins w:id="1598" w:author="user" w:date="2019-11-30T18:11:00Z">
        <w:r w:rsidR="005143E0">
          <w:t xml:space="preserve">somewhat </w:t>
        </w:r>
      </w:ins>
      <w:ins w:id="1599" w:author="user" w:date="2019-11-30T17:06:00Z">
        <w:r w:rsidR="005143E0">
          <w:t>un</w:t>
        </w:r>
        <w:r w:rsidR="0084063D">
          <w:t xml:space="preserve">clear. </w:t>
        </w:r>
      </w:ins>
      <w:ins w:id="1600" w:author="user" w:date="2019-11-30T17:09:00Z">
        <w:r w:rsidR="0005522C">
          <w:t xml:space="preserve">Maps in Byrne (2008; Fig. 2), however, </w:t>
        </w:r>
      </w:ins>
      <w:ins w:id="1601" w:author="user" w:date="2019-11-30T18:18:00Z">
        <w:r w:rsidR="00A44F62">
          <w:t>identify</w:t>
        </w:r>
      </w:ins>
      <w:ins w:id="1602" w:author="user" w:date="2019-11-30T17:09:00Z">
        <w:r w:rsidR="0005522C">
          <w:t xml:space="preserve"> one </w:t>
        </w:r>
      </w:ins>
      <w:ins w:id="1603" w:author="user" w:date="2019-11-30T17:11:00Z">
        <w:r w:rsidR="00AA210A">
          <w:t>refugium in the vicinity of Perth and a second in the vicinity of Fitzgerald River.</w:t>
        </w:r>
      </w:ins>
    </w:p>
    <w:p w14:paraId="1CF39377" w14:textId="47C7904F" w:rsidR="006665D2" w:rsidRDefault="00FF5125">
      <w:pPr>
        <w:pStyle w:val="BodyText"/>
        <w:tabs>
          <w:tab w:val="left" w:pos="6189"/>
        </w:tabs>
        <w:rPr>
          <w:ins w:id="1604" w:author="user" w:date="2019-11-24T20:03:00Z"/>
        </w:rPr>
      </w:pPr>
      <w:ins w:id="1605" w:author="user" w:date="2019-11-30T18:05:00Z">
        <w:r>
          <w:t xml:space="preserve">In summary, although </w:t>
        </w:r>
      </w:ins>
      <w:ins w:id="1606" w:author="user" w:date="2019-11-30T18:06:00Z">
        <w:r>
          <w:t xml:space="preserve">the existence of </w:t>
        </w:r>
      </w:ins>
      <w:ins w:id="1607" w:author="user" w:date="2019-11-30T18:08:00Z">
        <w:r>
          <w:t xml:space="preserve">a </w:t>
        </w:r>
      </w:ins>
      <w:ins w:id="1608" w:author="user" w:date="2019-11-30T18:05:00Z">
        <w:r>
          <w:t>common species richness-environmental heterogeneity relationship ac</w:t>
        </w:r>
      </w:ins>
      <w:ins w:id="1609" w:author="user" w:date="2019-11-30T18:06:00Z">
        <w:r>
          <w:t xml:space="preserve">ross the GCFR and SWAFR suggests that the greater species richness of the </w:t>
        </w:r>
        <w:r>
          <w:lastRenderedPageBreak/>
          <w:t xml:space="preserve">GCFR is partly attributable to it greater physiographic heterogeneity, the generally low coefficients of determination associated with this </w:t>
        </w:r>
      </w:ins>
      <w:ins w:id="1610" w:author="user" w:date="2019-11-30T18:08:00Z">
        <w:r>
          <w:t xml:space="preserve">relationship indicate a </w:t>
        </w:r>
      </w:ins>
      <w:ins w:id="1611" w:author="user" w:date="2019-11-30T18:11:00Z">
        <w:r w:rsidR="005143E0">
          <w:t xml:space="preserve">significant </w:t>
        </w:r>
      </w:ins>
      <w:ins w:id="1612" w:author="user" w:date="2019-11-30T18:08:00Z">
        <w:r>
          <w:t>role for other factors.</w:t>
        </w:r>
      </w:ins>
      <w:ins w:id="1613" w:author="user" w:date="2019-11-30T18:12:00Z">
        <w:r w:rsidR="005143E0">
          <w:t xml:space="preserve"> Foremost am</w:t>
        </w:r>
      </w:ins>
      <w:ins w:id="1614" w:author="user" w:date="2019-11-30T18:09:00Z">
        <w:r w:rsidR="005143E0">
          <w:t>ong</w:t>
        </w:r>
      </w:ins>
      <w:ins w:id="1615" w:author="user" w:date="2019-11-30T18:12:00Z">
        <w:r w:rsidR="005143E0">
          <w:t>st</w:t>
        </w:r>
      </w:ins>
      <w:ins w:id="1616" w:author="user" w:date="2019-11-30T18:09:00Z">
        <w:r w:rsidR="005143E0">
          <w:t xml:space="preserve"> these, </w:t>
        </w:r>
      </w:ins>
      <w:commentRangeStart w:id="1617"/>
      <w:ins w:id="1618" w:author="user" w:date="2019-11-30T18:12:00Z">
        <w:r w:rsidR="005143E0">
          <w:t>perhaps</w:t>
        </w:r>
      </w:ins>
      <w:commentRangeEnd w:id="1617"/>
      <w:r w:rsidR="009A2AB2">
        <w:rPr>
          <w:rStyle w:val="CommentReference"/>
          <w:rFonts w:ascii="Times New Roman" w:hAnsiTheme="minorHAnsi"/>
        </w:rPr>
        <w:commentReference w:id="1617"/>
      </w:r>
      <w:ins w:id="1619" w:author="user" w:date="2019-11-30T18:12:00Z">
        <w:r w:rsidR="005143E0">
          <w:t xml:space="preserve">, is </w:t>
        </w:r>
      </w:ins>
      <w:ins w:id="1620" w:author="user" w:date="2019-11-30T18:09:00Z">
        <w:r w:rsidR="005143E0">
          <w:t xml:space="preserve">the influence of </w:t>
        </w:r>
        <w:proofErr w:type="spellStart"/>
        <w:r w:rsidR="005143E0">
          <w:t>locali</w:t>
        </w:r>
      </w:ins>
      <w:ins w:id="1621" w:author="Ruan Van Mazijk" w:date="2019-12-03T12:11:00Z">
        <w:r w:rsidR="001548E4">
          <w:t>s</w:t>
        </w:r>
      </w:ins>
      <w:ins w:id="1622" w:author="user" w:date="2019-11-30T18:09:00Z">
        <w:del w:id="1623" w:author="Ruan Van Mazijk" w:date="2019-12-03T12:11:00Z">
          <w:r w:rsidR="005143E0" w:rsidDel="001548E4">
            <w:delText>z</w:delText>
          </w:r>
        </w:del>
        <w:r w:rsidR="005143E0">
          <w:t>ed</w:t>
        </w:r>
        <w:proofErr w:type="spellEnd"/>
        <w:r w:rsidR="005143E0">
          <w:t xml:space="preserve"> </w:t>
        </w:r>
      </w:ins>
      <w:ins w:id="1624" w:author="user" w:date="2019-11-30T18:12:00Z">
        <w:r w:rsidR="005143E0">
          <w:t xml:space="preserve">diversity </w:t>
        </w:r>
      </w:ins>
      <w:ins w:id="1625" w:author="user" w:date="2019-11-30T18:09:00Z">
        <w:r w:rsidR="005143E0">
          <w:t xml:space="preserve">hotspots whose richness is a consequence of long-term climatic and hydrological </w:t>
        </w:r>
      </w:ins>
      <w:ins w:id="1626" w:author="user" w:date="2019-11-30T18:12:00Z">
        <w:r w:rsidR="005143E0">
          <w:t xml:space="preserve">stability. </w:t>
        </w:r>
      </w:ins>
      <w:ins w:id="1627" w:author="user" w:date="2019-11-30T18:19:00Z">
        <w:r w:rsidR="00A828D7">
          <w:t>Given that</w:t>
        </w:r>
      </w:ins>
      <w:ins w:id="1628" w:author="user" w:date="2019-11-30T18:12:00Z">
        <w:r w:rsidR="00024506">
          <w:t xml:space="preserve"> such hotspots are </w:t>
        </w:r>
      </w:ins>
      <w:ins w:id="1629" w:author="user" w:date="2019-11-30T18:15:00Z">
        <w:r w:rsidR="00024506">
          <w:t>essential</w:t>
        </w:r>
      </w:ins>
      <w:ins w:id="1630" w:author="user" w:date="2019-11-30T18:12:00Z">
        <w:r w:rsidR="00024506">
          <w:t xml:space="preserve"> for the long-term persistence of plant species</w:t>
        </w:r>
      </w:ins>
      <w:ins w:id="1631" w:author="user" w:date="2019-11-30T18:19:00Z">
        <w:r w:rsidR="00A828D7">
          <w:t xml:space="preserve"> richness</w:t>
        </w:r>
      </w:ins>
      <w:ins w:id="1632" w:author="user" w:date="2019-12-01T19:57:00Z">
        <w:r w:rsidR="00901D65">
          <w:t xml:space="preserve"> (McLaughlin et al. (2017)</w:t>
        </w:r>
      </w:ins>
      <w:ins w:id="1633" w:author="user" w:date="2019-11-30T18:12:00Z">
        <w:r w:rsidR="00024506">
          <w:t>, the</w:t>
        </w:r>
      </w:ins>
      <w:ins w:id="1634" w:author="user" w:date="2019-11-30T18:19:00Z">
        <w:r w:rsidR="00A828D7">
          <w:t>ir</w:t>
        </w:r>
      </w:ins>
      <w:ins w:id="1635" w:author="user" w:date="2019-11-30T18:12:00Z">
        <w:r w:rsidR="00024506">
          <w:t xml:space="preserve"> accurate identification and effective protection </w:t>
        </w:r>
      </w:ins>
      <w:ins w:id="1636" w:author="user" w:date="2019-11-30T18:40:00Z">
        <w:r w:rsidR="00273150">
          <w:t>is</w:t>
        </w:r>
      </w:ins>
      <w:ins w:id="1637" w:author="user" w:date="2019-11-30T18:20:00Z">
        <w:r w:rsidR="00A828D7">
          <w:t xml:space="preserve"> an important conservation objective</w:t>
        </w:r>
      </w:ins>
      <w:ins w:id="1638" w:author="user" w:date="2019-11-30T18:40:00Z">
        <w:r w:rsidR="00273150">
          <w:t xml:space="preserve">, particularly in the </w:t>
        </w:r>
      </w:ins>
      <w:ins w:id="1639" w:author="user" w:date="2019-12-01T19:57:00Z">
        <w:r w:rsidR="00B357CB">
          <w:t>face</w:t>
        </w:r>
      </w:ins>
      <w:ins w:id="1640" w:author="user" w:date="2019-11-30T18:40:00Z">
        <w:r w:rsidR="00273150">
          <w:t xml:space="preserve"> of contemporary climatic deterioration</w:t>
        </w:r>
      </w:ins>
      <w:ins w:id="1641" w:author="user" w:date="2019-11-30T18:16:00Z">
        <w:r w:rsidR="00273150">
          <w:t xml:space="preserve">. </w:t>
        </w:r>
      </w:ins>
      <w:ins w:id="1642" w:author="user" w:date="2019-11-30T18:41:00Z">
        <w:r w:rsidR="007A4238">
          <w:t xml:space="preserve">In </w:t>
        </w:r>
      </w:ins>
      <w:ins w:id="1643" w:author="user" w:date="2019-12-01T19:36:00Z">
        <w:r w:rsidR="006A1997">
          <w:t xml:space="preserve">the context of the GCFR or CFR, therefore, it is important to </w:t>
        </w:r>
      </w:ins>
      <w:ins w:id="1644" w:author="user" w:date="2019-12-01T19:42:00Z">
        <w:r w:rsidR="007C1274">
          <w:t>establi</w:t>
        </w:r>
      </w:ins>
      <w:ins w:id="1645" w:author="user" w:date="2019-12-01T19:40:00Z">
        <w:r w:rsidR="006A1997">
          <w:t>sh</w:t>
        </w:r>
      </w:ins>
      <w:ins w:id="1646" w:author="user" w:date="2019-12-01T19:36:00Z">
        <w:r w:rsidR="006A1997">
          <w:t xml:space="preserve"> whether the </w:t>
        </w:r>
      </w:ins>
      <w:ins w:id="1647" w:author="user" w:date="2019-12-01T19:42:00Z">
        <w:r w:rsidR="007C1274">
          <w:t>high</w:t>
        </w:r>
      </w:ins>
      <w:ins w:id="1648" w:author="user" w:date="2019-12-01T19:36:00Z">
        <w:r w:rsidR="006A1997">
          <w:t xml:space="preserve"> species richness </w:t>
        </w:r>
      </w:ins>
      <w:ins w:id="1649" w:author="user" w:date="2019-12-01T19:40:00Z">
        <w:r w:rsidR="006A1997">
          <w:t>i</w:t>
        </w:r>
      </w:ins>
      <w:ins w:id="1650" w:author="user" w:date="2019-12-01T19:43:00Z">
        <w:r w:rsidR="007C1274">
          <w:t>n the west i</w:t>
        </w:r>
      </w:ins>
      <w:ins w:id="1651" w:author="user" w:date="2019-12-01T19:40:00Z">
        <w:r w:rsidR="006A1997">
          <w:t xml:space="preserve">s </w:t>
        </w:r>
      </w:ins>
      <w:ins w:id="1652" w:author="user" w:date="2019-12-01T20:02:00Z">
        <w:r w:rsidR="0047615F">
          <w:t xml:space="preserve">in fact attributable </w:t>
        </w:r>
      </w:ins>
      <w:ins w:id="1653" w:author="user" w:date="2019-12-01T19:43:00Z">
        <w:r w:rsidR="007C1274">
          <w:t>to</w:t>
        </w:r>
      </w:ins>
      <w:ins w:id="1654" w:author="user" w:date="2019-12-01T19:40:00Z">
        <w:r w:rsidR="006A1997">
          <w:t xml:space="preserve"> </w:t>
        </w:r>
      </w:ins>
      <w:ins w:id="1655" w:author="user" w:date="2019-12-01T19:36:00Z">
        <w:r w:rsidR="006A1997">
          <w:t xml:space="preserve">a broad longitudinal </w:t>
        </w:r>
      </w:ins>
      <w:ins w:id="1656" w:author="user" w:date="2019-12-01T19:40:00Z">
        <w:r w:rsidR="006A1997">
          <w:t>effect</w:t>
        </w:r>
      </w:ins>
      <w:ins w:id="1657" w:author="user" w:date="2019-12-01T19:36:00Z">
        <w:r w:rsidR="006A1997">
          <w:t xml:space="preserve">, as </w:t>
        </w:r>
      </w:ins>
      <w:ins w:id="1658" w:author="user" w:date="2019-12-01T19:50:00Z">
        <w:r w:rsidR="008C42F3">
          <w:t>impli</w:t>
        </w:r>
      </w:ins>
      <w:ins w:id="1659" w:author="user" w:date="2019-12-01T19:36:00Z">
        <w:r w:rsidR="006A1997">
          <w:t>ed by some authors</w:t>
        </w:r>
      </w:ins>
      <w:ins w:id="1660" w:author="user" w:date="2019-12-01T19:38:00Z">
        <w:r w:rsidR="006A1997">
          <w:t xml:space="preserve"> (Cowling and Lombard 2002; </w:t>
        </w:r>
      </w:ins>
      <w:proofErr w:type="spellStart"/>
      <w:ins w:id="1661" w:author="user" w:date="2019-12-01T19:39:00Z">
        <w:r w:rsidR="006A1997">
          <w:t>Verboom</w:t>
        </w:r>
        <w:proofErr w:type="spellEnd"/>
        <w:r w:rsidR="006A1997">
          <w:t xml:space="preserve"> et al. 2014; </w:t>
        </w:r>
      </w:ins>
      <w:ins w:id="1662" w:author="user" w:date="2019-12-01T19:38:00Z">
        <w:r w:rsidR="006A1997">
          <w:t>Cowling et al. 2017)</w:t>
        </w:r>
      </w:ins>
      <w:ins w:id="1663" w:author="user" w:date="2019-12-01T19:36:00Z">
        <w:r w:rsidR="006A1997">
          <w:t xml:space="preserve">, or whether it is </w:t>
        </w:r>
      </w:ins>
      <w:ins w:id="1664" w:author="user" w:date="2019-12-01T19:58:00Z">
        <w:r w:rsidR="00E63877">
          <w:t>tied</w:t>
        </w:r>
      </w:ins>
      <w:ins w:id="1665" w:author="user" w:date="2019-12-01T19:41:00Z">
        <w:r w:rsidR="00017D5E">
          <w:t xml:space="preserve"> to</w:t>
        </w:r>
      </w:ins>
      <w:ins w:id="1666" w:author="user" w:date="2019-12-01T19:36:00Z">
        <w:r w:rsidR="00017D5E">
          <w:t xml:space="preserve"> the </w:t>
        </w:r>
      </w:ins>
      <w:ins w:id="1667" w:author="user" w:date="2019-12-01T19:43:00Z">
        <w:r w:rsidR="007C1274">
          <w:t>presence of</w:t>
        </w:r>
      </w:ins>
      <w:ins w:id="1668" w:author="user" w:date="2019-12-01T19:36:00Z">
        <w:r w:rsidR="006A1997">
          <w:t xml:space="preserve"> hotspots </w:t>
        </w:r>
      </w:ins>
      <w:ins w:id="1669" w:author="user" w:date="2019-12-01T19:44:00Z">
        <w:r w:rsidR="007C1274">
          <w:t xml:space="preserve">whose exceptional richness is attributable to </w:t>
        </w:r>
      </w:ins>
      <w:ins w:id="1670" w:author="user" w:date="2019-12-01T19:46:00Z">
        <w:r w:rsidR="008C42F3">
          <w:t xml:space="preserve">effects </w:t>
        </w:r>
      </w:ins>
      <w:ins w:id="1671" w:author="user" w:date="2019-12-01T19:47:00Z">
        <w:r w:rsidR="008C42F3">
          <w:t>that are more local in nature</w:t>
        </w:r>
      </w:ins>
      <w:ins w:id="1672" w:author="user" w:date="2019-12-01T19:41:00Z">
        <w:r w:rsidR="007C1274">
          <w:t>.</w:t>
        </w:r>
      </w:ins>
      <w:ins w:id="1673" w:author="user" w:date="2019-12-01T19:46:00Z">
        <w:r w:rsidR="003C7229">
          <w:t xml:space="preserve"> </w:t>
        </w:r>
      </w:ins>
      <w:ins w:id="1674" w:author="user" w:date="2019-12-01T19:58:00Z">
        <w:r w:rsidR="00E63877">
          <w:t>O</w:t>
        </w:r>
      </w:ins>
      <w:ins w:id="1675" w:author="user" w:date="2019-12-01T19:46:00Z">
        <w:r w:rsidR="003C7229">
          <w:t>ur data</w:t>
        </w:r>
      </w:ins>
      <w:ins w:id="1676" w:author="user" w:date="2019-12-01T20:03:00Z">
        <w:r w:rsidR="0020179E">
          <w:t xml:space="preserve">, perhaps, </w:t>
        </w:r>
      </w:ins>
      <w:ins w:id="1677" w:author="user" w:date="2019-12-01T19:58:00Z">
        <w:r w:rsidR="00E63877">
          <w:t>point</w:t>
        </w:r>
      </w:ins>
      <w:ins w:id="1678" w:author="user" w:date="2019-12-01T20:03:00Z">
        <w:r w:rsidR="0020179E">
          <w:t xml:space="preserve"> </w:t>
        </w:r>
      </w:ins>
      <w:ins w:id="1679" w:author="user" w:date="2019-12-01T19:46:00Z">
        <w:r w:rsidR="003C7229">
          <w:t xml:space="preserve">towards the second interpretation, with the </w:t>
        </w:r>
        <w:proofErr w:type="spellStart"/>
        <w:r w:rsidR="003C7229">
          <w:t>Kogelberg</w:t>
        </w:r>
        <w:proofErr w:type="spellEnd"/>
        <w:r w:rsidR="003C7229">
          <w:t>-Hottentots Holland area emerging as a particularly important refugium</w:t>
        </w:r>
      </w:ins>
      <w:ins w:id="1680" w:author="user" w:date="2019-12-01T19:58:00Z">
        <w:r w:rsidR="00E63877">
          <w:t xml:space="preserve"> for Cape plant</w:t>
        </w:r>
      </w:ins>
      <w:ins w:id="1681" w:author="user" w:date="2019-12-01T19:59:00Z">
        <w:r w:rsidR="00E63877">
          <w:t xml:space="preserve"> diversity.</w:t>
        </w:r>
      </w:ins>
      <w:ins w:id="1682" w:author="user" w:date="2019-12-01T20:03:00Z">
        <w:r w:rsidR="009555F6">
          <w:t xml:space="preserve"> Given that much of the </w:t>
        </w:r>
      </w:ins>
      <w:ins w:id="1683" w:author="user" w:date="2019-12-01T20:04:00Z">
        <w:r w:rsidR="009555F6">
          <w:t>locally-</w:t>
        </w:r>
      </w:ins>
      <w:ins w:id="1684" w:author="user" w:date="2019-12-01T20:03:00Z">
        <w:r w:rsidR="009555F6">
          <w:t>endemic diversity of this area is associated</w:t>
        </w:r>
      </w:ins>
      <w:ins w:id="1685" w:author="user" w:date="2019-12-01T20:04:00Z">
        <w:r w:rsidR="009555F6">
          <w:t xml:space="preserve"> </w:t>
        </w:r>
      </w:ins>
      <w:ins w:id="1686" w:author="user" w:date="2019-12-01T20:09:00Z">
        <w:r w:rsidR="003E5F41">
          <w:t xml:space="preserve">with </w:t>
        </w:r>
      </w:ins>
      <w:ins w:id="1687" w:author="user" w:date="2019-12-01T20:04:00Z">
        <w:r w:rsidR="009555F6">
          <w:t xml:space="preserve">bog and seepage habitats (Linder 2019), </w:t>
        </w:r>
      </w:ins>
      <w:ins w:id="1688" w:author="user" w:date="2019-12-01T20:07:00Z">
        <w:r w:rsidR="003E5F41">
          <w:t>recent proposals to abstract water from the Table Mountain Group aquifer</w:t>
        </w:r>
      </w:ins>
      <w:ins w:id="1689" w:author="user" w:date="2019-12-01T20:08:00Z">
        <w:r w:rsidR="003E5F41">
          <w:t xml:space="preserve"> which feeds these bogs, present a serious threat to the continued persistence of Cape floristic diversity, particularly </w:t>
        </w:r>
      </w:ins>
      <w:ins w:id="1690" w:author="user" w:date="2019-12-01T20:10:00Z">
        <w:r w:rsidR="003E5F41">
          <w:t>since</w:t>
        </w:r>
      </w:ins>
      <w:ins w:id="1691" w:author="user" w:date="2019-12-01T20:08:00Z">
        <w:r w:rsidR="003E5F41">
          <w:t xml:space="preserve"> the hydrological consequences of such abstraction remain poorly understood</w:t>
        </w:r>
      </w:ins>
      <w:ins w:id="1692" w:author="user" w:date="2019-12-01T20:10:00Z">
        <w:r w:rsidR="00C250BB">
          <w:t xml:space="preserve"> (</w:t>
        </w:r>
        <w:proofErr w:type="spellStart"/>
        <w:r w:rsidR="00C250BB">
          <w:t>Slingsby</w:t>
        </w:r>
        <w:proofErr w:type="spellEnd"/>
        <w:r w:rsidR="00C250BB">
          <w:t xml:space="preserve"> et al. </w:t>
        </w:r>
        <w:commentRangeStart w:id="1693"/>
        <w:r w:rsidR="00C250BB">
          <w:t>2018</w:t>
        </w:r>
      </w:ins>
      <w:commentRangeEnd w:id="1693"/>
      <w:r w:rsidR="00D72F4D">
        <w:rPr>
          <w:rStyle w:val="CommentReference"/>
          <w:rFonts w:ascii="Times New Roman" w:hAnsiTheme="minorHAnsi"/>
        </w:rPr>
        <w:commentReference w:id="1693"/>
      </w:r>
      <w:ins w:id="1694" w:author="user" w:date="2019-12-01T20:10:00Z">
        <w:r w:rsidR="00C250BB">
          <w:t>)</w:t>
        </w:r>
      </w:ins>
      <w:ins w:id="1695" w:author="user" w:date="2019-12-01T20:08:00Z">
        <w:r w:rsidR="003E5F41">
          <w:t>.</w:t>
        </w:r>
      </w:ins>
    </w:p>
    <w:p w14:paraId="25BEE771" w14:textId="2415403E" w:rsidR="00E3070E" w:rsidRDefault="00C45889" w:rsidP="00E3070E">
      <w:pPr>
        <w:pStyle w:val="BodyText"/>
        <w:tabs>
          <w:tab w:val="left" w:pos="6189"/>
        </w:tabs>
        <w:rPr>
          <w:ins w:id="1696" w:author="user" w:date="2019-11-24T19:59:00Z"/>
        </w:rPr>
      </w:pPr>
      <w:ins w:id="1697" w:author="user" w:date="2019-12-01T20:10:00Z">
        <w:r>
          <w:t>END</w:t>
        </w:r>
      </w:ins>
    </w:p>
    <w:p w14:paraId="6F08AFD4" w14:textId="77777777" w:rsidR="00317DAF" w:rsidRPr="007807E0" w:rsidRDefault="00317DAF" w:rsidP="00317DAF">
      <w:pPr>
        <w:pStyle w:val="CommentText"/>
        <w:rPr>
          <w:ins w:id="1698" w:author="Michael Cramer" w:date="2019-12-03T10:55:00Z"/>
          <w:sz w:val="24"/>
          <w:rPrChange w:id="1699" w:author="Ruan Van Mazijk" w:date="2019-12-03T12:13:00Z">
            <w:rPr>
              <w:ins w:id="1700" w:author="Michael Cramer" w:date="2019-12-03T10:55:00Z"/>
            </w:rPr>
          </w:rPrChange>
        </w:rPr>
      </w:pPr>
      <w:ins w:id="1701" w:author="Michael Cramer" w:date="2019-12-03T10:55:00Z">
        <w:r>
          <w:rPr>
            <w:rStyle w:val="CommentReference"/>
          </w:rPr>
          <w:annotationRef/>
        </w:r>
        <w:r w:rsidRPr="007807E0">
          <w:rPr>
            <w:sz w:val="24"/>
            <w:rPrChange w:id="1702" w:author="Ruan Van Mazijk" w:date="2019-12-03T12:13:00Z">
              <w:rPr/>
            </w:rPrChange>
          </w:rPr>
          <w:t>Conclusion?</w:t>
        </w:r>
      </w:ins>
    </w:p>
    <w:p w14:paraId="3B4E3B5F" w14:textId="49A6DB5C" w:rsidR="00317DAF" w:rsidRPr="007807E0" w:rsidDel="005876BE" w:rsidRDefault="00317DAF" w:rsidP="00317DAF">
      <w:pPr>
        <w:pStyle w:val="CommentText"/>
        <w:rPr>
          <w:ins w:id="1703" w:author="Michael Cramer" w:date="2019-12-03T10:55:00Z"/>
          <w:del w:id="1704" w:author="Ruan Van Mazijk" w:date="2019-12-03T12:13:00Z"/>
          <w:sz w:val="24"/>
          <w:rPrChange w:id="1705" w:author="Ruan Van Mazijk" w:date="2019-12-03T12:13:00Z">
            <w:rPr>
              <w:ins w:id="1706" w:author="Michael Cramer" w:date="2019-12-03T10:55:00Z"/>
              <w:del w:id="1707" w:author="Ruan Van Mazijk" w:date="2019-12-03T12:13:00Z"/>
            </w:rPr>
          </w:rPrChange>
        </w:rPr>
      </w:pPr>
      <w:ins w:id="1708" w:author="Michael Cramer" w:date="2019-12-03T10:55:00Z">
        <w:r w:rsidRPr="007807E0">
          <w:rPr>
            <w:sz w:val="24"/>
            <w:rPrChange w:id="1709" w:author="Ruan Van Mazijk" w:date="2019-12-03T12:13:00Z">
              <w:rPr/>
            </w:rPrChange>
          </w:rPr>
          <w:t xml:space="preserve">Overall, the GCFR and the SWAFR represent geographically distinct examples of floras, the species richness of which exist along a similar continuum of environmental heterogeneity that is required to enable species coexistence. While </w:t>
        </w:r>
      </w:ins>
      <w:ins w:id="1710" w:author="Michael Cramer" w:date="2019-12-03T10:57:00Z">
        <w:r w:rsidRPr="007807E0">
          <w:rPr>
            <w:sz w:val="24"/>
            <w:rPrChange w:id="1711" w:author="Ruan Van Mazijk" w:date="2019-12-03T12:13:00Z">
              <w:rPr/>
            </w:rPrChange>
          </w:rPr>
          <w:t xml:space="preserve">regional environmental and </w:t>
        </w:r>
      </w:ins>
      <w:ins w:id="1712" w:author="Michael Cramer" w:date="2019-12-03T10:55:00Z">
        <w:r w:rsidRPr="007807E0">
          <w:rPr>
            <w:sz w:val="24"/>
            <w:rPrChange w:id="1713" w:author="Ruan Van Mazijk" w:date="2019-12-03T12:13:00Z">
              <w:rPr/>
            </w:rPrChange>
          </w:rPr>
          <w:t xml:space="preserve">evolutionary history and rates of speciation/extinction are clearly important, without environmental heterogeneity the species pool cannot persist. Therefore, the smaller scale heterogeneity of the GCFR results in a greater density of species richness, whereas the larger scale heterogeneity of the SWAFR results in lower density, but a wider area of species richness. This therefore represents an attempt at unification of conceptual thinking about the drivers of species richness between the two regions, without disregarding the important regional peculiarities, such as the hotspots of species richness. </w:t>
        </w:r>
      </w:ins>
    </w:p>
    <w:p w14:paraId="3359EA66" w14:textId="760B863C" w:rsidR="00E55419" w:rsidRDefault="00D13C71">
      <w:pPr>
        <w:pStyle w:val="CommentText"/>
        <w:rPr>
          <w:ins w:id="1714" w:author="GAV" w:date="2019-11-22T13:01:00Z"/>
        </w:rPr>
        <w:pPrChange w:id="1715" w:author="Ruan Van Mazijk" w:date="2019-12-03T12:13:00Z">
          <w:pPr>
            <w:pStyle w:val="BodyText"/>
            <w:tabs>
              <w:tab w:val="left" w:pos="6189"/>
            </w:tabs>
          </w:pPr>
        </w:pPrChange>
      </w:pPr>
      <w:ins w:id="1716" w:author="GAV" w:date="2019-11-22T14:34:00Z">
        <w:del w:id="1717" w:author="user" w:date="2019-11-24T11:30:00Z">
          <w:r w:rsidDel="001E1442">
            <w:delText xml:space="preserve"> </w:delText>
          </w:r>
        </w:del>
      </w:ins>
      <w:ins w:id="1718" w:author="GAV" w:date="2019-11-22T14:26:00Z">
        <w:del w:id="1719" w:author="user" w:date="2019-11-24T11:30:00Z">
          <w:r w:rsidR="006435FF" w:rsidDel="001E1442">
            <w:delText xml:space="preserve"> </w:delText>
          </w:r>
        </w:del>
      </w:ins>
    </w:p>
    <w:p w14:paraId="351445A7" w14:textId="77777777" w:rsidR="00732FE5" w:rsidRDefault="00732FE5">
      <w:pPr>
        <w:rPr>
          <w:ins w:id="1720" w:author="GAV" w:date="2019-11-22T13:42:00Z"/>
          <w:rFonts w:asciiTheme="majorBidi" w:hAnsiTheme="majorBidi"/>
        </w:rPr>
      </w:pPr>
      <w:ins w:id="1721" w:author="GAV" w:date="2019-11-22T13:42:00Z">
        <w:r>
          <w:br w:type="page"/>
        </w:r>
      </w:ins>
    </w:p>
    <w:p w14:paraId="7CC4894B" w14:textId="77777777" w:rsidR="00732FE5" w:rsidRDefault="00732FE5">
      <w:pPr>
        <w:rPr>
          <w:ins w:id="1722" w:author="GAV" w:date="2019-11-22T13:42:00Z"/>
          <w:rFonts w:asciiTheme="majorBidi" w:hAnsiTheme="majorBidi"/>
        </w:rPr>
      </w:pPr>
      <w:ins w:id="1723" w:author="GAV" w:date="2019-11-22T13:42:00Z">
        <w:r>
          <w:lastRenderedPageBreak/>
          <w:br w:type="page"/>
        </w:r>
      </w:ins>
    </w:p>
    <w:p w14:paraId="19688DE6" w14:textId="4890F99B" w:rsidR="00563A70" w:rsidRDefault="00A7173D" w:rsidP="002C20EB">
      <w:pPr>
        <w:pStyle w:val="BodyText"/>
        <w:tabs>
          <w:tab w:val="left" w:pos="6189"/>
        </w:tabs>
        <w:rPr>
          <w:lang w:val="en-ZA"/>
        </w:rPr>
      </w:pPr>
      <w:r w:rsidRPr="002C20EB">
        <w:lastRenderedPageBreak/>
        <w:t>Broadly, w</w:t>
      </w:r>
      <w:r w:rsidR="0071024E" w:rsidRPr="002C20EB">
        <w:t xml:space="preserve">e </w:t>
      </w:r>
      <w:r w:rsidR="009547CD" w:rsidRPr="002C20EB">
        <w:t xml:space="preserve">found </w:t>
      </w:r>
      <w:r w:rsidR="0071024E" w:rsidRPr="002C20EB">
        <w:t>support for the hypothesi</w:t>
      </w:r>
      <w:r w:rsidR="008D4E78" w:rsidRPr="002C20EB">
        <w:t xml:space="preserve">s that </w:t>
      </w:r>
      <w:r w:rsidR="00F0667D" w:rsidRPr="002C20EB">
        <w:t xml:space="preserve">differences in </w:t>
      </w:r>
      <w:r w:rsidR="008D4E78" w:rsidRPr="002C20EB">
        <w:t xml:space="preserve">the observed species richness (per unit area) </w:t>
      </w:r>
      <w:r w:rsidR="002E4420" w:rsidRPr="002C20EB">
        <w:t>between the GCFR and SWAFR</w:t>
      </w:r>
      <w:r w:rsidR="008D4E78" w:rsidRPr="002C20EB">
        <w:t xml:space="preserve"> </w:t>
      </w:r>
      <w:r w:rsidR="002E4420" w:rsidRPr="002C20EB">
        <w:t>are associated with</w:t>
      </w:r>
      <w:r w:rsidR="008D4E78" w:rsidRPr="002C20EB">
        <w:t xml:space="preserve"> differences in </w:t>
      </w:r>
      <w:r w:rsidR="00C064A9" w:rsidRPr="002C20EB">
        <w:t>these regions’</w:t>
      </w:r>
      <w:r w:rsidR="008D4E78" w:rsidRPr="002C20EB">
        <w:t xml:space="preserve"> </w:t>
      </w:r>
      <w:r w:rsidR="006A42CA" w:rsidRPr="002C20EB">
        <w:t>environmental</w:t>
      </w:r>
      <w:r w:rsidR="008D4E78" w:rsidRPr="002C20EB">
        <w:t xml:space="preserve"> heterogeneity</w:t>
      </w:r>
      <w:r w:rsidR="00FD1C6D" w:rsidRPr="002C20EB">
        <w:t>, over a variety</w:t>
      </w:r>
      <w:r w:rsidR="00C63BD9" w:rsidRPr="002C20EB">
        <w:t xml:space="preserve"> </w:t>
      </w:r>
      <w:r w:rsidR="00FD1C6D" w:rsidRPr="002C20EB">
        <w:t>of environmental axes</w:t>
      </w:r>
      <w:r w:rsidR="00FB449F">
        <w:t>. This is</w:t>
      </w:r>
      <w:r w:rsidR="00AD58CE" w:rsidRPr="002C20EB">
        <w:t xml:space="preserve"> </w:t>
      </w:r>
      <w:r w:rsidR="00AD58CE" w:rsidRPr="002C20EB">
        <w:rPr>
          <w:lang w:val="en-ZA"/>
        </w:rPr>
        <w:t>corroborated by the greater levels of floristic turnover exhibited within the GCFR</w:t>
      </w:r>
      <w:r w:rsidR="000351FF">
        <w:rPr>
          <w:lang w:val="en-ZA"/>
        </w:rPr>
        <w:t xml:space="preserve"> compared t</w:t>
      </w:r>
      <w:r w:rsidR="00654B1A">
        <w:rPr>
          <w:lang w:val="en-ZA"/>
        </w:rPr>
        <w:t>o the SWAFR</w:t>
      </w:r>
      <w:r w:rsidR="00AB1D5C" w:rsidRPr="002C20EB">
        <w:t>.</w:t>
      </w:r>
      <w:r w:rsidR="00C63BD9" w:rsidRPr="002C20EB">
        <w:t xml:space="preserve"> </w:t>
      </w:r>
      <w:r w:rsidR="00AB1D5C" w:rsidRPr="002C20EB">
        <w:t xml:space="preserve">We thus conclude </w:t>
      </w:r>
      <w:r w:rsidR="00BC37CB" w:rsidRPr="002C20EB">
        <w:rPr>
          <w:lang w:val="en-ZA"/>
        </w:rPr>
        <w:t>there to be</w:t>
      </w:r>
      <w:r w:rsidR="00F31256" w:rsidRPr="002C20EB">
        <w:rPr>
          <w:lang w:val="en-ZA"/>
        </w:rPr>
        <w:t xml:space="preserve"> </w:t>
      </w:r>
      <w:r w:rsidR="002D0C5E" w:rsidRPr="002C20EB">
        <w:rPr>
          <w:lang w:val="en-ZA"/>
        </w:rPr>
        <w:t xml:space="preserve">an underlying </w:t>
      </w:r>
      <w:r w:rsidR="007608D6" w:rsidRPr="002C20EB">
        <w:rPr>
          <w:lang w:val="en-ZA"/>
        </w:rPr>
        <w:t>common relationship</w:t>
      </w:r>
      <w:r w:rsidR="002D0C5E" w:rsidRPr="002C20EB">
        <w:rPr>
          <w:lang w:val="en-ZA"/>
        </w:rPr>
        <w:t xml:space="preserve"> between species richness</w:t>
      </w:r>
      <w:r w:rsidR="00342EA6" w:rsidRPr="002C20EB">
        <w:rPr>
          <w:lang w:val="en-ZA"/>
        </w:rPr>
        <w:t xml:space="preserve"> and environmental heterogeneity</w:t>
      </w:r>
      <w:r w:rsidR="002011C9" w:rsidRPr="002C20EB">
        <w:rPr>
          <w:lang w:val="en-ZA"/>
        </w:rPr>
        <w:t>.</w:t>
      </w:r>
      <w:r w:rsidR="005571AB">
        <w:rPr>
          <w:lang w:val="en-ZA"/>
        </w:rPr>
        <w:t xml:space="preserve"> </w:t>
      </w:r>
      <w:r w:rsidR="00117505">
        <w:rPr>
          <w:lang w:val="en-ZA"/>
        </w:rPr>
        <w:t xml:space="preserve">Much </w:t>
      </w:r>
      <w:r w:rsidR="00DA4B03">
        <w:rPr>
          <w:lang w:val="en-ZA"/>
        </w:rPr>
        <w:t>prior</w:t>
      </w:r>
      <w:r w:rsidR="00117505">
        <w:rPr>
          <w:lang w:val="en-ZA"/>
        </w:rPr>
        <w:t xml:space="preserve"> macroecological work has </w:t>
      </w:r>
      <w:r w:rsidR="00F646A9">
        <w:rPr>
          <w:lang w:val="en-ZA"/>
        </w:rPr>
        <w:t xml:space="preserve">investigated </w:t>
      </w:r>
      <w:r w:rsidR="00117505">
        <w:rPr>
          <w:lang w:val="en-ZA"/>
        </w:rPr>
        <w:t>the importance of environmental heterogeneity alongside absolute environmental conditions (</w:t>
      </w:r>
      <w:proofErr w:type="spellStart"/>
      <w:r w:rsidR="00117505" w:rsidRPr="002F62E4">
        <w:rPr>
          <w:highlight w:val="yellow"/>
          <w:lang w:val="en-ZA"/>
        </w:rPr>
        <w:t>sensu</w:t>
      </w:r>
      <w:proofErr w:type="spellEnd"/>
      <w:r w:rsidR="00117505" w:rsidRPr="002F62E4">
        <w:rPr>
          <w:highlight w:val="yellow"/>
          <w:lang w:val="en-ZA"/>
        </w:rPr>
        <w:t xml:space="preserve"> energy-water theory; refs</w:t>
      </w:r>
      <w:r w:rsidR="00117505">
        <w:rPr>
          <w:lang w:val="en-ZA"/>
        </w:rPr>
        <w:t xml:space="preserve">) in explaining regional species richness, </w:t>
      </w:r>
      <w:r w:rsidR="005571AB">
        <w:rPr>
          <w:lang w:val="en-ZA"/>
        </w:rPr>
        <w:t xml:space="preserve">while </w:t>
      </w:r>
      <w:r w:rsidR="00117505">
        <w:rPr>
          <w:lang w:val="en-ZA"/>
        </w:rPr>
        <w:t xml:space="preserve">our study identifies </w:t>
      </w:r>
      <w:r w:rsidR="003368AB">
        <w:rPr>
          <w:lang w:val="en-ZA"/>
        </w:rPr>
        <w:t>some forms of</w:t>
      </w:r>
      <w:r w:rsidR="00117505">
        <w:rPr>
          <w:lang w:val="en-ZA"/>
        </w:rPr>
        <w:t xml:space="preserve"> heterogeneity of which are correlated with </w:t>
      </w:r>
      <w:r w:rsidR="00C82EE4">
        <w:rPr>
          <w:lang w:val="en-ZA"/>
        </w:rPr>
        <w:t>greater</w:t>
      </w:r>
      <w:r w:rsidR="00117505">
        <w:rPr>
          <w:lang w:val="en-ZA"/>
        </w:rPr>
        <w:t xml:space="preserve"> species richness</w:t>
      </w:r>
      <w:r w:rsidR="003368AB">
        <w:rPr>
          <w:lang w:val="en-ZA"/>
        </w:rPr>
        <w:t xml:space="preserve"> in two geographically distinct floras</w:t>
      </w:r>
      <w:r w:rsidR="00117505">
        <w:rPr>
          <w:lang w:val="en-ZA"/>
        </w:rPr>
        <w:t xml:space="preserve">. </w:t>
      </w:r>
      <w:r w:rsidR="002011C9" w:rsidRPr="002C20EB">
        <w:rPr>
          <w:lang w:val="en-ZA"/>
        </w:rPr>
        <w:t>The spatial distribution of species richness, across a variety of taxa,</w:t>
      </w:r>
      <w:r w:rsidR="00C75415" w:rsidRPr="002C20EB">
        <w:rPr>
          <w:lang w:val="en-ZA"/>
        </w:rPr>
        <w:t xml:space="preserve"> has previously been linked to</w:t>
      </w:r>
      <w:r w:rsidR="009027B2" w:rsidRPr="009027B2">
        <w:rPr>
          <w:lang w:val="en-ZA"/>
        </w:rPr>
        <w:t xml:space="preserve"> spatial</w:t>
      </w:r>
      <w:r w:rsidR="00AD6B4B">
        <w:rPr>
          <w:lang w:val="en-ZA"/>
        </w:rPr>
        <w:t xml:space="preserve">ly-configured </w:t>
      </w:r>
      <w:r w:rsidR="00A267C9">
        <w:rPr>
          <w:lang w:val="en-ZA"/>
        </w:rPr>
        <w:t xml:space="preserve">habitat </w:t>
      </w:r>
      <w:r w:rsidR="009027B2" w:rsidRPr="009027B2">
        <w:rPr>
          <w:lang w:val="en-ZA"/>
        </w:rPr>
        <w:t>heterogeneity</w:t>
      </w:r>
      <w:r w:rsidR="00A267C9">
        <w:rPr>
          <w:lang w:val="en-ZA"/>
        </w:rPr>
        <w:t xml:space="preserve"> </w:t>
      </w:r>
      <w:r w:rsidR="009027B2" w:rsidRPr="009027B2">
        <w:rPr>
          <w:lang w:val="en-ZA"/>
        </w:rPr>
        <w:t>(</w:t>
      </w:r>
      <w:r w:rsidR="00807025">
        <w:rPr>
          <w:lang w:val="en-ZA"/>
        </w:rPr>
        <w:t xml:space="preserve">e.g. </w:t>
      </w:r>
      <w:proofErr w:type="spellStart"/>
      <w:r w:rsidR="009027B2" w:rsidRPr="002C20EB">
        <w:rPr>
          <w:highlight w:val="green"/>
          <w:lang w:val="en-ZA"/>
        </w:rPr>
        <w:t>Thuiller</w:t>
      </w:r>
      <w:proofErr w:type="spellEnd"/>
      <w:r w:rsidR="009027B2" w:rsidRPr="002C20EB">
        <w:rPr>
          <w:highlight w:val="green"/>
          <w:lang w:val="en-ZA"/>
        </w:rPr>
        <w:t xml:space="preserve"> et al., 2006; </w:t>
      </w:r>
      <w:proofErr w:type="spellStart"/>
      <w:r w:rsidR="009027B2" w:rsidRPr="002C20EB">
        <w:rPr>
          <w:highlight w:val="green"/>
          <w:lang w:val="en-ZA"/>
        </w:rPr>
        <w:t>Mouchet</w:t>
      </w:r>
      <w:proofErr w:type="spellEnd"/>
      <w:r w:rsidR="009027B2" w:rsidRPr="002C20EB">
        <w:rPr>
          <w:highlight w:val="green"/>
          <w:lang w:val="en-ZA"/>
        </w:rPr>
        <w:t xml:space="preserve"> et al., 2015; Cramer &amp; </w:t>
      </w:r>
      <w:proofErr w:type="spellStart"/>
      <w:r w:rsidR="009027B2" w:rsidRPr="002C20EB">
        <w:rPr>
          <w:highlight w:val="green"/>
          <w:lang w:val="en-ZA"/>
        </w:rPr>
        <w:t>Verboom</w:t>
      </w:r>
      <w:proofErr w:type="spellEnd"/>
      <w:r w:rsidR="009027B2" w:rsidRPr="002C20EB">
        <w:rPr>
          <w:highlight w:val="green"/>
          <w:lang w:val="en-ZA"/>
        </w:rPr>
        <w:t>, 2016</w:t>
      </w:r>
      <w:r w:rsidR="002011C9" w:rsidRPr="002C20EB">
        <w:rPr>
          <w:highlight w:val="green"/>
          <w:lang w:val="en-ZA"/>
        </w:rPr>
        <w:t xml:space="preserve">; Rensburg et al., 2002; Kerr et al., 2001; Levin et al., 2010; Lobo et al., 2004; </w:t>
      </w:r>
      <w:proofErr w:type="spellStart"/>
      <w:r w:rsidR="002011C9" w:rsidRPr="002C20EB">
        <w:rPr>
          <w:highlight w:val="green"/>
          <w:lang w:val="en-ZA"/>
        </w:rPr>
        <w:t>Kreft</w:t>
      </w:r>
      <w:proofErr w:type="spellEnd"/>
      <w:r w:rsidR="002011C9" w:rsidRPr="002C20EB">
        <w:rPr>
          <w:highlight w:val="green"/>
          <w:lang w:val="en-ZA"/>
        </w:rPr>
        <w:t xml:space="preserve"> &amp; </w:t>
      </w:r>
      <w:proofErr w:type="spellStart"/>
      <w:r w:rsidR="002011C9" w:rsidRPr="002C20EB">
        <w:rPr>
          <w:highlight w:val="green"/>
          <w:lang w:val="en-ZA"/>
        </w:rPr>
        <w:t>Jetz</w:t>
      </w:r>
      <w:proofErr w:type="spellEnd"/>
      <w:r w:rsidR="002011C9" w:rsidRPr="002C20EB">
        <w:rPr>
          <w:highlight w:val="green"/>
          <w:lang w:val="en-ZA"/>
        </w:rPr>
        <w:t>, 2007</w:t>
      </w:r>
      <w:r w:rsidR="009027B2" w:rsidRPr="009027B2">
        <w:rPr>
          <w:lang w:val="en-ZA"/>
        </w:rPr>
        <w:t>)</w:t>
      </w:r>
      <w:r w:rsidR="00C0105A">
        <w:rPr>
          <w:lang w:val="en-ZA"/>
        </w:rPr>
        <w:t xml:space="preserve"> [</w:t>
      </w:r>
      <w:r w:rsidR="00C0105A" w:rsidRPr="002C20EB">
        <w:rPr>
          <w:highlight w:val="yellow"/>
          <w:lang w:val="en-ZA"/>
        </w:rPr>
        <w:t>sort references</w:t>
      </w:r>
      <w:r w:rsidR="00C0105A">
        <w:rPr>
          <w:lang w:val="en-ZA"/>
        </w:rPr>
        <w:t>]</w:t>
      </w:r>
      <w:r w:rsidR="009027B2" w:rsidRPr="009027B2">
        <w:rPr>
          <w:lang w:val="en-ZA"/>
        </w:rPr>
        <w:t>.</w:t>
      </w:r>
      <w:r w:rsidR="005D307E">
        <w:rPr>
          <w:lang w:val="en-ZA"/>
        </w:rPr>
        <w:t xml:space="preserve"> </w:t>
      </w:r>
      <w:r w:rsidR="001B5E7E" w:rsidRPr="002C20EB">
        <w:rPr>
          <w:highlight w:val="yellow"/>
          <w:lang w:val="en-ZA"/>
        </w:rPr>
        <w:t>Relevant to our study</w:t>
      </w:r>
      <w:r w:rsidR="009F5919">
        <w:rPr>
          <w:lang w:val="en-ZA"/>
        </w:rPr>
        <w:t xml:space="preserve"> [</w:t>
      </w:r>
      <w:r w:rsidR="009F5919" w:rsidRPr="002C20EB">
        <w:rPr>
          <w:highlight w:val="yellow"/>
          <w:lang w:val="en-ZA"/>
        </w:rPr>
        <w:t>reword</w:t>
      </w:r>
      <w:r w:rsidR="009F5919">
        <w:rPr>
          <w:lang w:val="en-ZA"/>
        </w:rPr>
        <w:t>]</w:t>
      </w:r>
      <w:r w:rsidR="00E129BB" w:rsidRPr="004F2756">
        <w:rPr>
          <w:lang w:val="en-ZA"/>
        </w:rPr>
        <w:t xml:space="preserve">, models that include </w:t>
      </w:r>
      <w:r w:rsidR="00144519">
        <w:rPr>
          <w:lang w:val="en-ZA"/>
        </w:rPr>
        <w:t>environmental heterogeneity</w:t>
      </w:r>
      <w:r w:rsidR="00E129BB" w:rsidRPr="004F2756">
        <w:rPr>
          <w:lang w:val="en-ZA"/>
        </w:rPr>
        <w:t xml:space="preserve"> yield </w:t>
      </w:r>
      <w:r w:rsidR="006D13EF">
        <w:rPr>
          <w:lang w:val="en-ZA"/>
        </w:rPr>
        <w:t>more accurate</w:t>
      </w:r>
      <w:r w:rsidR="00E129BB" w:rsidRPr="004F2756">
        <w:rPr>
          <w:lang w:val="en-ZA"/>
        </w:rPr>
        <w:t xml:space="preserve"> estimates of the </w:t>
      </w:r>
      <w:r w:rsidR="001A123A">
        <w:rPr>
          <w:lang w:val="en-ZA"/>
        </w:rPr>
        <w:t xml:space="preserve">floristic </w:t>
      </w:r>
      <w:r w:rsidR="00E129BB" w:rsidRPr="004F2756">
        <w:rPr>
          <w:lang w:val="en-ZA"/>
        </w:rPr>
        <w:t>richness of the Cape flora (</w:t>
      </w:r>
      <w:r w:rsidR="00AD6B4B">
        <w:rPr>
          <w:lang w:val="en-ZA"/>
        </w:rPr>
        <w:t xml:space="preserve">e.g. </w:t>
      </w:r>
      <w:proofErr w:type="spellStart"/>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r w:rsidR="008764AF">
        <w:rPr>
          <w:lang w:val="en-ZA"/>
        </w:rPr>
        <w:t>. T</w:t>
      </w:r>
      <w:r w:rsidR="00175240">
        <w:rPr>
          <w:lang w:val="en-ZA"/>
        </w:rPr>
        <w:t>hough</w:t>
      </w:r>
      <w:r w:rsidR="008764AF">
        <w:rPr>
          <w:lang w:val="en-ZA"/>
        </w:rPr>
        <w:t>,</w:t>
      </w:r>
      <w:r w:rsidR="00175240">
        <w:rPr>
          <w:lang w:val="en-ZA"/>
        </w:rPr>
        <w:t xml:space="preserve"> i</w:t>
      </w:r>
      <w:r w:rsidR="00175240" w:rsidRPr="00E87C83">
        <w:rPr>
          <w:lang w:val="en-ZA"/>
        </w:rPr>
        <w:t xml:space="preserve">n the models developed by </w:t>
      </w:r>
      <w:r w:rsidR="00175240" w:rsidRPr="002C20EB">
        <w:rPr>
          <w:highlight w:val="green"/>
          <w:lang w:val="en-ZA"/>
        </w:rPr>
        <w:t xml:space="preserve">Cramer &amp; </w:t>
      </w:r>
      <w:proofErr w:type="spellStart"/>
      <w:r w:rsidR="00175240" w:rsidRPr="002C20EB">
        <w:rPr>
          <w:highlight w:val="green"/>
          <w:lang w:val="en-ZA"/>
        </w:rPr>
        <w:t>Verboom</w:t>
      </w:r>
      <w:proofErr w:type="spellEnd"/>
      <w:r w:rsidR="00175240" w:rsidRPr="002C20EB">
        <w:rPr>
          <w:highlight w:val="green"/>
          <w:lang w:val="en-ZA"/>
        </w:rPr>
        <w:t xml:space="preserve"> (2016</w:t>
      </w:r>
      <w:r w:rsidR="00175240" w:rsidRPr="00E87C83">
        <w:rPr>
          <w:lang w:val="en-ZA"/>
        </w:rPr>
        <w:t>) for South Africa, topograph</w:t>
      </w:r>
      <w:r w:rsidR="00175240">
        <w:rPr>
          <w:lang w:val="en-ZA"/>
        </w:rPr>
        <w:t>ic heterogeneity</w:t>
      </w:r>
      <w:r w:rsidR="00175240" w:rsidRPr="00E87C83">
        <w:rPr>
          <w:lang w:val="en-ZA"/>
        </w:rPr>
        <w:t xml:space="preserve"> was largely superseded as an important predictor of species richness by other </w:t>
      </w:r>
      <w:r w:rsidR="00175240">
        <w:rPr>
          <w:lang w:val="en-ZA"/>
        </w:rPr>
        <w:t>forms of heterogeneity</w:t>
      </w:r>
      <w:r w:rsidR="005D307E">
        <w:rPr>
          <w:lang w:val="en-ZA"/>
        </w:rPr>
        <w:t>.</w:t>
      </w:r>
      <w:r w:rsidR="00314D2C">
        <w:rPr>
          <w:lang w:val="en-ZA"/>
        </w:rPr>
        <w:t xml:space="preserve"> </w:t>
      </w:r>
      <w:r w:rsidR="00CC1A42">
        <w:rPr>
          <w:lang w:val="en-ZA"/>
        </w:rPr>
        <w:t>Th</w:t>
      </w:r>
      <w:r w:rsidR="008F6104" w:rsidRPr="008F6104">
        <w:rPr>
          <w:lang w:val="en-ZA"/>
        </w:rPr>
        <w:t xml:space="preserve">e high levels of plant diversity in </w:t>
      </w:r>
      <w:proofErr w:type="spellStart"/>
      <w:r w:rsidR="008F6104" w:rsidRPr="008F6104">
        <w:rPr>
          <w:lang w:val="en-ZA"/>
        </w:rPr>
        <w:t>mediterranean</w:t>
      </w:r>
      <w:proofErr w:type="spellEnd"/>
      <w:r w:rsidR="008F6104" w:rsidRPr="008F6104">
        <w:rPr>
          <w:lang w:val="en-ZA"/>
        </w:rPr>
        <w:t>-type ecosystems</w:t>
      </w:r>
      <w:r w:rsidR="00CC1A42">
        <w:rPr>
          <w:lang w:val="en-ZA"/>
        </w:rPr>
        <w:t xml:space="preserve"> </w:t>
      </w:r>
      <w:r w:rsidR="008F6104" w:rsidRPr="008F6104">
        <w:rPr>
          <w:lang w:val="en-ZA"/>
        </w:rPr>
        <w:t>are thought to arise</w:t>
      </w:r>
      <w:r w:rsidR="00FB16E1">
        <w:rPr>
          <w:lang w:val="en-ZA"/>
        </w:rPr>
        <w:t>, mechanistically,</w:t>
      </w:r>
      <w:r w:rsidR="008F6104" w:rsidRPr="008F6104">
        <w:rPr>
          <w:lang w:val="en-ZA"/>
        </w:rPr>
        <w:t xml:space="preserve"> due to </w:t>
      </w:r>
      <w:r w:rsidR="00CC1A42">
        <w:rPr>
          <w:lang w:val="en-ZA"/>
        </w:rPr>
        <w:t xml:space="preserve">the </w:t>
      </w:r>
      <w:r w:rsidR="008F6104" w:rsidRPr="008F6104">
        <w:rPr>
          <w:lang w:val="en-ZA"/>
        </w:rPr>
        <w:t>greater levels of evolutionary diversification</w:t>
      </w:r>
      <w:r w:rsidR="00E650BB">
        <w:rPr>
          <w:lang w:val="en-ZA"/>
        </w:rPr>
        <w:t xml:space="preserve"> and </w:t>
      </w:r>
      <w:r w:rsidR="008F6104" w:rsidRPr="008F6104">
        <w:rPr>
          <w:lang w:val="en-ZA"/>
        </w:rPr>
        <w:t xml:space="preserve">coexistence </w:t>
      </w:r>
      <w:r w:rsidR="00CC1A42">
        <w:rPr>
          <w:lang w:val="en-ZA"/>
        </w:rPr>
        <w:t>(</w:t>
      </w:r>
      <w:r w:rsidR="00E650BB">
        <w:rPr>
          <w:lang w:val="en-ZA"/>
        </w:rPr>
        <w:t xml:space="preserve">both necessary </w:t>
      </w:r>
      <w:r w:rsidR="00841EAF">
        <w:rPr>
          <w:lang w:val="en-ZA"/>
        </w:rPr>
        <w:t>for</w:t>
      </w:r>
      <w:r w:rsidR="008F6104" w:rsidRPr="008F6104">
        <w:rPr>
          <w:lang w:val="en-ZA"/>
        </w:rPr>
        <w:t xml:space="preserve"> species accumulation by immigration or in situ </w:t>
      </w:r>
      <w:r w:rsidR="00595C4E">
        <w:rPr>
          <w:lang w:val="en-ZA"/>
        </w:rPr>
        <w:t>speciation</w:t>
      </w:r>
      <w:r w:rsidR="00CC1A42">
        <w:rPr>
          <w:lang w:val="en-ZA"/>
        </w:rPr>
        <w:t>)</w:t>
      </w:r>
      <w:r w:rsidR="00E650BB">
        <w:rPr>
          <w:lang w:val="en-ZA"/>
        </w:rPr>
        <w:t xml:space="preserve"> </w:t>
      </w:r>
      <w:r w:rsidR="00E650BB" w:rsidRPr="008F6104">
        <w:rPr>
          <w:lang w:val="en-ZA"/>
        </w:rPr>
        <w:t xml:space="preserve">and </w:t>
      </w:r>
      <w:r w:rsidR="00E650BB">
        <w:rPr>
          <w:lang w:val="en-ZA"/>
        </w:rPr>
        <w:t>long-term environmental stability</w:t>
      </w:r>
      <w:r w:rsidR="00CC1A42">
        <w:rPr>
          <w:lang w:val="en-ZA"/>
        </w:rPr>
        <w:t xml:space="preserve"> in these regions </w:t>
      </w:r>
      <w:r w:rsidR="00CC1A42" w:rsidRPr="008F6104">
        <w:rPr>
          <w:lang w:val="en-ZA"/>
        </w:rPr>
        <w:t>(</w:t>
      </w:r>
      <w:r w:rsidR="00CC1A42" w:rsidRPr="002C20EB">
        <w:rPr>
          <w:highlight w:val="green"/>
          <w:lang w:val="en-ZA"/>
        </w:rPr>
        <w:t>Cook et al., 2015, Pinto-</w:t>
      </w:r>
      <w:proofErr w:type="spellStart"/>
      <w:r w:rsidR="00CC1A42" w:rsidRPr="002C20EB">
        <w:rPr>
          <w:highlight w:val="green"/>
          <w:lang w:val="en-ZA"/>
        </w:rPr>
        <w:t>Ledezma</w:t>
      </w:r>
      <w:proofErr w:type="spellEnd"/>
      <w:r w:rsidR="00CC1A42" w:rsidRPr="002C20EB">
        <w:rPr>
          <w:highlight w:val="green"/>
          <w:lang w:val="en-ZA"/>
        </w:rPr>
        <w:t xml:space="preserve"> et al., 2018</w:t>
      </w:r>
      <w:r w:rsidR="00CC1A42" w:rsidRPr="008F6104">
        <w:rPr>
          <w:lang w:val="en-ZA"/>
        </w:rPr>
        <w:t>)</w:t>
      </w:r>
      <w:r w:rsidR="008F6104" w:rsidRPr="008F6104">
        <w:rPr>
          <w:lang w:val="en-ZA"/>
        </w:rPr>
        <w:t>.</w:t>
      </w:r>
      <w:r w:rsidR="00CC1A42">
        <w:rPr>
          <w:lang w:val="en-ZA"/>
        </w:rPr>
        <w:t xml:space="preserve"> </w:t>
      </w:r>
      <w:r w:rsidR="00145581">
        <w:rPr>
          <w:lang w:val="en-ZA"/>
        </w:rPr>
        <w:t xml:space="preserve">Future </w:t>
      </w:r>
      <w:r w:rsidR="008F6104" w:rsidRPr="008F6104">
        <w:rPr>
          <w:lang w:val="en-ZA"/>
        </w:rPr>
        <w:t>research should be aimed at distinguishing the</w:t>
      </w:r>
      <w:r w:rsidR="00395282">
        <w:rPr>
          <w:lang w:val="en-ZA"/>
        </w:rPr>
        <w:t xml:space="preserve"> relative</w:t>
      </w:r>
      <w:r w:rsidR="008F6104" w:rsidRPr="008F6104">
        <w:rPr>
          <w:lang w:val="en-ZA"/>
        </w:rPr>
        <w:t xml:space="preserve"> roles of ecological speciation</w:t>
      </w:r>
      <w:r w:rsidR="00925CA0">
        <w:rPr>
          <w:lang w:val="en-ZA"/>
        </w:rPr>
        <w:t xml:space="preserve"> </w:t>
      </w:r>
      <w:r w:rsidR="008F6104" w:rsidRPr="008F6104">
        <w:rPr>
          <w:lang w:val="en-ZA"/>
        </w:rPr>
        <w:t xml:space="preserve">and species coexistence associated with </w:t>
      </w:r>
      <w:r w:rsidR="00CC1A42">
        <w:rPr>
          <w:lang w:val="en-ZA"/>
        </w:rPr>
        <w:t>heterogeneity</w:t>
      </w:r>
      <w:r w:rsidR="008F6104" w:rsidRPr="008F6104">
        <w:rPr>
          <w:lang w:val="en-ZA"/>
        </w:rPr>
        <w:t xml:space="preserve"> </w:t>
      </w:r>
      <w:r w:rsidR="00101936">
        <w:rPr>
          <w:lang w:val="en-ZA"/>
        </w:rPr>
        <w:t>acr</w:t>
      </w:r>
      <w:r w:rsidR="001259A9">
        <w:rPr>
          <w:lang w:val="en-ZA"/>
        </w:rPr>
        <w:t>o</w:t>
      </w:r>
      <w:r w:rsidR="00101936">
        <w:rPr>
          <w:lang w:val="en-ZA"/>
        </w:rPr>
        <w:t>ss</w:t>
      </w:r>
      <w:r w:rsidR="008F6104" w:rsidRPr="008F6104">
        <w:rPr>
          <w:lang w:val="en-ZA"/>
        </w:rPr>
        <w:t xml:space="preserve"> </w:t>
      </w:r>
      <w:proofErr w:type="spellStart"/>
      <w:r w:rsidR="008F6104" w:rsidRPr="008F6104">
        <w:rPr>
          <w:lang w:val="en-ZA"/>
        </w:rPr>
        <w:t>mediterranean</w:t>
      </w:r>
      <w:proofErr w:type="spellEnd"/>
      <w:r w:rsidR="008F6104" w:rsidRPr="008F6104">
        <w:rPr>
          <w:lang w:val="en-ZA"/>
        </w:rPr>
        <w:t>-type ecosystems.</w:t>
      </w:r>
      <w:r w:rsidR="00B76C17">
        <w:rPr>
          <w:lang w:val="en-ZA"/>
        </w:rPr>
        <w:t xml:space="preserve"> Though the latter is a necessity biodiversity at both short (ecological) and long (evolutionary) timescales, the former would only operate at geologic timescales.</w:t>
      </w:r>
      <w:r w:rsidR="008F6104" w:rsidRPr="008F6104">
        <w:rPr>
          <w:lang w:val="en-ZA"/>
        </w:rPr>
        <w:t xml:space="preserve"> Th</w:t>
      </w:r>
      <w:r w:rsidR="00B76C17">
        <w:rPr>
          <w:lang w:val="en-ZA"/>
        </w:rPr>
        <w:t>us, the</w:t>
      </w:r>
      <w:r w:rsidR="008F6104" w:rsidRPr="008F6104">
        <w:rPr>
          <w:lang w:val="en-ZA"/>
        </w:rPr>
        <w:t xml:space="preserve"> role of environmental stability </w:t>
      </w:r>
      <w:r w:rsidR="008764AF">
        <w:rPr>
          <w:lang w:val="en-ZA"/>
        </w:rPr>
        <w:t xml:space="preserve">through time </w:t>
      </w:r>
      <w:r w:rsidR="008F6104" w:rsidRPr="008F6104">
        <w:rPr>
          <w:lang w:val="en-ZA"/>
        </w:rPr>
        <w:t xml:space="preserve">is </w:t>
      </w:r>
      <w:r w:rsidR="00B96FB8">
        <w:rPr>
          <w:lang w:val="en-ZA"/>
        </w:rPr>
        <w:t>key</w:t>
      </w:r>
      <w:r w:rsidR="008764AF">
        <w:rPr>
          <w:lang w:val="en-ZA"/>
        </w:rPr>
        <w:t xml:space="preserve">, </w:t>
      </w:r>
      <w:r w:rsidR="008F6104" w:rsidRPr="008F6104">
        <w:rPr>
          <w:lang w:val="en-ZA"/>
        </w:rPr>
        <w:t xml:space="preserve">both by allowing more continuous species accumulation when habitats persist through and by </w:t>
      </w:r>
      <w:r w:rsidR="00293893">
        <w:rPr>
          <w:lang w:val="en-ZA"/>
        </w:rPr>
        <w:t>providing</w:t>
      </w:r>
      <w:r w:rsidR="008F6104" w:rsidRPr="008F6104">
        <w:rPr>
          <w:lang w:val="en-ZA"/>
        </w:rPr>
        <w:t xml:space="preserve"> environmental gradients stable </w:t>
      </w:r>
      <w:r w:rsidR="000F2560">
        <w:rPr>
          <w:lang w:val="en-ZA"/>
        </w:rPr>
        <w:t xml:space="preserve">for </w:t>
      </w:r>
      <w:r w:rsidR="008F6104" w:rsidRPr="008F6104">
        <w:rPr>
          <w:lang w:val="en-ZA"/>
        </w:rPr>
        <w:t xml:space="preserve">long enough </w:t>
      </w:r>
      <w:r w:rsidR="00EC400E">
        <w:rPr>
          <w:lang w:val="en-ZA"/>
        </w:rPr>
        <w:t xml:space="preserve">to constitute </w:t>
      </w:r>
      <w:r w:rsidR="003E55A4">
        <w:rPr>
          <w:lang w:val="en-ZA"/>
        </w:rPr>
        <w:t xml:space="preserve">potential </w:t>
      </w:r>
      <w:r w:rsidR="00EC400E">
        <w:rPr>
          <w:lang w:val="en-ZA"/>
        </w:rPr>
        <w:t>barriers to gene flow such that</w:t>
      </w:r>
      <w:r w:rsidR="008F6104" w:rsidRPr="008F6104">
        <w:rPr>
          <w:lang w:val="en-ZA"/>
        </w:rPr>
        <w:t xml:space="preserve"> ecological speciation </w:t>
      </w:r>
      <w:r w:rsidR="00EC400E">
        <w:rPr>
          <w:lang w:val="en-ZA"/>
        </w:rPr>
        <w:t>can</w:t>
      </w:r>
      <w:r w:rsidR="008F6104" w:rsidRPr="008F6104">
        <w:rPr>
          <w:lang w:val="en-ZA"/>
        </w:rPr>
        <w:t xml:space="preserve"> occur. In the contexts of the </w:t>
      </w:r>
      <w:r w:rsidR="00A64EBD">
        <w:rPr>
          <w:lang w:val="en-ZA"/>
        </w:rPr>
        <w:t>GCFR</w:t>
      </w:r>
      <w:r w:rsidR="008F6104" w:rsidRPr="008F6104">
        <w:rPr>
          <w:lang w:val="en-ZA"/>
        </w:rPr>
        <w:t xml:space="preserve"> and SWA</w:t>
      </w:r>
      <w:r w:rsidR="00A64EBD">
        <w:rPr>
          <w:lang w:val="en-ZA"/>
        </w:rPr>
        <w:t>FR</w:t>
      </w:r>
      <w:r w:rsidR="008F6104" w:rsidRPr="008F6104">
        <w:rPr>
          <w:lang w:val="en-ZA"/>
        </w:rPr>
        <w:t>, this long</w:t>
      </w:r>
      <w:r w:rsidR="006121BD">
        <w:rPr>
          <w:lang w:val="en-ZA"/>
        </w:rPr>
        <w:t>-</w:t>
      </w:r>
      <w:r w:rsidR="008F6104" w:rsidRPr="008F6104">
        <w:rPr>
          <w:lang w:val="en-ZA"/>
        </w:rPr>
        <w:t>term environmental stability, and</w:t>
      </w:r>
      <w:r w:rsidR="00142261">
        <w:rPr>
          <w:lang w:val="en-ZA"/>
        </w:rPr>
        <w:t xml:space="preserve"> thus</w:t>
      </w:r>
      <w:r w:rsidR="008F6104" w:rsidRPr="008F6104">
        <w:rPr>
          <w:lang w:val="en-ZA"/>
        </w:rPr>
        <w:t xml:space="preserve"> the stability of </w:t>
      </w:r>
      <w:r w:rsidR="00142261">
        <w:rPr>
          <w:lang w:val="en-ZA"/>
        </w:rPr>
        <w:t xml:space="preserve">spatially-configured heterogeneity </w:t>
      </w:r>
      <w:r w:rsidR="008F6104" w:rsidRPr="008F6104">
        <w:rPr>
          <w:lang w:val="en-ZA"/>
        </w:rPr>
        <w:t xml:space="preserve">through time, </w:t>
      </w:r>
      <w:r w:rsidR="004C1D81">
        <w:rPr>
          <w:lang w:val="en-ZA"/>
        </w:rPr>
        <w:t xml:space="preserve">evidently </w:t>
      </w:r>
      <w:r w:rsidR="008F6104" w:rsidRPr="008F6104">
        <w:rPr>
          <w:lang w:val="en-ZA"/>
        </w:rPr>
        <w:t>contribute</w:t>
      </w:r>
      <w:r w:rsidR="006A1291">
        <w:rPr>
          <w:lang w:val="en-ZA"/>
        </w:rPr>
        <w:t>s</w:t>
      </w:r>
      <w:r w:rsidR="008F6104" w:rsidRPr="008F6104">
        <w:rPr>
          <w:lang w:val="en-ZA"/>
        </w:rPr>
        <w:t xml:space="preserve"> to these regions</w:t>
      </w:r>
      <w:r w:rsidR="006A1291">
        <w:rPr>
          <w:lang w:val="en-ZA"/>
        </w:rPr>
        <w:t>’</w:t>
      </w:r>
      <w:r w:rsidR="008F6104" w:rsidRPr="008F6104">
        <w:rPr>
          <w:lang w:val="en-ZA"/>
        </w:rPr>
        <w:t xml:space="preserve"> biodiversity (</w:t>
      </w:r>
      <w:r w:rsidR="008F6104" w:rsidRPr="002C20EB">
        <w:rPr>
          <w:highlight w:val="green"/>
          <w:lang w:val="en-ZA"/>
        </w:rPr>
        <w:t>Hopper, 1979; Cowling et al., 1996</w:t>
      </w:r>
      <w:r w:rsidR="008F6104" w:rsidRPr="008F6104">
        <w:rPr>
          <w:lang w:val="en-ZA"/>
        </w:rPr>
        <w:t>).</w:t>
      </w:r>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r w:rsidR="003556C4">
        <w:rPr>
          <w:lang w:val="en-ZA"/>
        </w:rPr>
        <w:t xml:space="preserve"> </w:t>
      </w:r>
      <w:r w:rsidR="00657249">
        <w:rPr>
          <w:lang w:val="en-ZA"/>
        </w:rPr>
        <w:t>[</w:t>
      </w:r>
      <w:r w:rsidR="003556C4" w:rsidRPr="002C20EB">
        <w:rPr>
          <w:highlight w:val="yellow"/>
          <w:lang w:val="en-ZA"/>
        </w:rPr>
        <w:t>This feels relevant to this paragraph, and indeed our results agree with this</w:t>
      </w:r>
      <w:r w:rsidR="00E10680">
        <w:rPr>
          <w:highlight w:val="yellow"/>
          <w:lang w:val="en-ZA"/>
        </w:rPr>
        <w:t xml:space="preserve"> to an extent</w:t>
      </w:r>
      <w:r w:rsidR="003556C4" w:rsidRPr="002C20EB">
        <w:rPr>
          <w:highlight w:val="yellow"/>
          <w:lang w:val="en-ZA"/>
        </w:rPr>
        <w:t>, but I’m not 100% sure where to work it in: “</w:t>
      </w:r>
      <w:proofErr w:type="spellStart"/>
      <w:r w:rsidR="004F2756" w:rsidRPr="002C20EB">
        <w:rPr>
          <w:highlight w:val="yellow"/>
          <w:lang w:val="en-ZA"/>
        </w:rPr>
        <w:t>Oligtrophic</w:t>
      </w:r>
      <w:proofErr w:type="spellEnd"/>
      <w:r w:rsidR="004F2756" w:rsidRPr="002C20EB">
        <w:rPr>
          <w:highlight w:val="yellow"/>
          <w:lang w:val="en-ZA"/>
        </w:rPr>
        <w:t xml:space="preserve"> soils can stimulate an increase in functional diversity, through the evolution of diverse nutrient acquisition strategies (</w:t>
      </w:r>
      <w:proofErr w:type="spellStart"/>
      <w:r w:rsidR="004F2756" w:rsidRPr="002C20EB">
        <w:rPr>
          <w:highlight w:val="yellow"/>
          <w:lang w:val="en-ZA"/>
        </w:rPr>
        <w:t>Lambers</w:t>
      </w:r>
      <w:proofErr w:type="spellEnd"/>
      <w:r w:rsidR="004F2756" w:rsidRPr="002C20EB">
        <w:rPr>
          <w:highlight w:val="yellow"/>
          <w:lang w:val="en-ZA"/>
        </w:rPr>
        <w:t xml:space="preserve"> et al., 2010; </w:t>
      </w:r>
      <w:proofErr w:type="spellStart"/>
      <w:r w:rsidR="004F2756" w:rsidRPr="002C20EB">
        <w:rPr>
          <w:highlight w:val="yellow"/>
          <w:lang w:val="en-ZA"/>
        </w:rPr>
        <w:t>Verboom</w:t>
      </w:r>
      <w:proofErr w:type="spellEnd"/>
      <w:r w:rsidR="004F2756" w:rsidRPr="002C20EB">
        <w:rPr>
          <w:highlight w:val="yellow"/>
          <w:lang w:val="en-ZA"/>
        </w:rPr>
        <w:t xml:space="preserve"> et al., 2017)—e.g. </w:t>
      </w:r>
      <w:proofErr w:type="spellStart"/>
      <w:r w:rsidR="004F2756" w:rsidRPr="002C20EB">
        <w:rPr>
          <w:highlight w:val="yellow"/>
          <w:lang w:val="en-ZA"/>
        </w:rPr>
        <w:t>sclerophylly</w:t>
      </w:r>
      <w:proofErr w:type="spellEnd"/>
      <w:r w:rsidR="004F2756" w:rsidRPr="002C20EB">
        <w:rPr>
          <w:highlight w:val="yellow"/>
          <w:lang w:val="en-ZA"/>
        </w:rPr>
        <w:t xml:space="preserve"> (Cramer et al., 2014; Cook et al., 2015).</w:t>
      </w:r>
      <w:r w:rsidR="003556C4" w:rsidRPr="002C20EB">
        <w:rPr>
          <w:highlight w:val="yellow"/>
          <w:lang w:val="en-ZA"/>
        </w:rPr>
        <w:t>”</w:t>
      </w:r>
      <w:r w:rsidR="00D96E40" w:rsidRPr="002C20EB">
        <w:rPr>
          <w:highlight w:val="yellow"/>
          <w:lang w:val="en-ZA"/>
        </w:rPr>
        <w:t>]</w:t>
      </w:r>
      <w:r w:rsidR="0024778C">
        <w:rPr>
          <w:lang w:val="en-ZA"/>
        </w:rPr>
        <w:t xml:space="preserve"> [</w:t>
      </w:r>
      <w:r w:rsidR="0024778C" w:rsidRPr="002C20EB">
        <w:rPr>
          <w:highlight w:val="yellow"/>
          <w:lang w:val="en-ZA"/>
        </w:rPr>
        <w:t xml:space="preserve">Also this: </w:t>
      </w:r>
      <w:r w:rsidR="005E15C9">
        <w:rPr>
          <w:highlight w:val="yellow"/>
          <w:lang w:val="en-ZA"/>
        </w:rPr>
        <w:t>“</w:t>
      </w:r>
      <w:r w:rsidR="0024778C" w:rsidRPr="002C20EB">
        <w:rPr>
          <w:highlight w:val="yellow"/>
          <w:lang w:val="en-ZA"/>
        </w:rPr>
        <w:t>SWAFR richness &gt; than GCFR given heterogeneity (Figure 4)</w:t>
      </w:r>
      <w:r w:rsidR="0024778C">
        <w:rPr>
          <w:lang w:val="en-ZA"/>
        </w:rPr>
        <w:t>.</w:t>
      </w:r>
      <w:r w:rsidR="005E15C9">
        <w:rPr>
          <w:lang w:val="en-ZA"/>
        </w:rPr>
        <w:t>”</w:t>
      </w:r>
      <w:r w:rsidR="0024778C">
        <w:rPr>
          <w:lang w:val="en-ZA"/>
        </w:rPr>
        <w:t>]</w:t>
      </w:r>
    </w:p>
    <w:p w14:paraId="4EBC87E4" w14:textId="31CB6DC7" w:rsidR="00463F72" w:rsidRDefault="00B8053A" w:rsidP="002C20EB">
      <w:pPr>
        <w:pStyle w:val="BodyText"/>
        <w:rPr>
          <w:lang w:val="en-ZA"/>
        </w:rPr>
      </w:pPr>
      <w:r>
        <w:rPr>
          <w:lang w:val="en-ZA"/>
        </w:rPr>
        <w:t xml:space="preserve">The five </w:t>
      </w:r>
      <w:proofErr w:type="spellStart"/>
      <w:r>
        <w:rPr>
          <w:lang w:val="en-ZA"/>
        </w:rPr>
        <w:t>mediterranean</w:t>
      </w:r>
      <w:proofErr w:type="spellEnd"/>
      <w:r>
        <w:rPr>
          <w:lang w:val="en-ZA"/>
        </w:rPr>
        <w:t>-type ecosystems differ with respect to t</w:t>
      </w:r>
      <w:r w:rsidR="00565F05">
        <w:rPr>
          <w:lang w:val="en-ZA"/>
        </w:rPr>
        <w:t xml:space="preserve">he degree to which environmental heterogeneity is an important driver of </w:t>
      </w:r>
      <w:r w:rsidR="00E570EB">
        <w:rPr>
          <w:lang w:val="en-ZA"/>
        </w:rPr>
        <w:t xml:space="preserve">plant </w:t>
      </w:r>
      <w:r w:rsidR="00565F05">
        <w:rPr>
          <w:lang w:val="en-ZA"/>
        </w:rPr>
        <w:t>species richness relative to other environmental factors (</w:t>
      </w:r>
      <w:r>
        <w:rPr>
          <w:lang w:val="en-ZA"/>
        </w:rPr>
        <w:t xml:space="preserve">i.e. productivity, resource availability, stability, disturbance regimes). </w:t>
      </w:r>
      <w:r w:rsidR="002A4AB7">
        <w:rPr>
          <w:lang w:val="en-ZA"/>
        </w:rPr>
        <w:t xml:space="preserve">Additionally, the environmental axes </w:t>
      </w:r>
      <w:r w:rsidR="00AE1C95">
        <w:rPr>
          <w:lang w:val="en-ZA"/>
        </w:rPr>
        <w:t xml:space="preserve">along which </w:t>
      </w:r>
      <w:r w:rsidR="002A4AB7">
        <w:rPr>
          <w:lang w:val="en-ZA"/>
        </w:rPr>
        <w:t xml:space="preserve">heterogeneity </w:t>
      </w:r>
      <w:r w:rsidR="00AE1C95">
        <w:rPr>
          <w:lang w:val="en-ZA"/>
        </w:rPr>
        <w:t xml:space="preserve">is </w:t>
      </w:r>
      <w:r w:rsidR="002A4AB7">
        <w:rPr>
          <w:lang w:val="en-ZA"/>
        </w:rPr>
        <w:t>meaningfully associated with species richness may differ between</w:t>
      </w:r>
      <w:r w:rsidR="009D5041">
        <w:rPr>
          <w:lang w:val="en-ZA"/>
        </w:rPr>
        <w:t xml:space="preserve"> the five</w:t>
      </w:r>
      <w:r w:rsidR="002A4AB7">
        <w:rPr>
          <w:lang w:val="en-ZA"/>
        </w:rPr>
        <w:t xml:space="preserve"> regions</w:t>
      </w:r>
      <w:r w:rsidR="00824571">
        <w:rPr>
          <w:lang w:val="en-ZA"/>
        </w:rPr>
        <w:t>. While we conclude there to be a common</w:t>
      </w:r>
      <w:r w:rsidR="007D7D37">
        <w:rPr>
          <w:lang w:val="en-ZA"/>
        </w:rPr>
        <w:t xml:space="preserve"> </w:t>
      </w:r>
      <w:r w:rsidR="00824571">
        <w:rPr>
          <w:lang w:val="en-ZA"/>
        </w:rPr>
        <w:t>suite of heterogeneity-axes correlated with floristic richness across bo</w:t>
      </w:r>
      <w:r w:rsidR="007D7D37">
        <w:rPr>
          <w:lang w:val="en-ZA"/>
        </w:rPr>
        <w:t>th the GCFR and SWAFR</w:t>
      </w:r>
      <w:r w:rsidR="00824571">
        <w:rPr>
          <w:lang w:val="en-ZA"/>
        </w:rPr>
        <w:t xml:space="preserve">, these </w:t>
      </w:r>
      <w:r w:rsidR="00945168">
        <w:rPr>
          <w:lang w:val="en-ZA"/>
        </w:rPr>
        <w:t>regions</w:t>
      </w:r>
      <w:r w:rsidR="00824571">
        <w:rPr>
          <w:lang w:val="en-ZA"/>
        </w:rPr>
        <w:t xml:space="preserve"> are not without their </w:t>
      </w:r>
      <w:r w:rsidR="00502648">
        <w:rPr>
          <w:lang w:val="en-ZA"/>
        </w:rPr>
        <w:t>idiosyncrasies</w:t>
      </w:r>
      <w:r w:rsidR="00296FD9">
        <w:rPr>
          <w:lang w:val="en-ZA"/>
        </w:rPr>
        <w:t xml:space="preserve"> (Figure 4)</w:t>
      </w:r>
      <w:r w:rsidR="002A4AB7">
        <w:rPr>
          <w:lang w:val="en-ZA"/>
        </w:rPr>
        <w:t>.</w:t>
      </w:r>
      <w:r w:rsidR="00093051">
        <w:rPr>
          <w:lang w:val="en-ZA"/>
        </w:rPr>
        <w:t xml:space="preserve"> [</w:t>
      </w:r>
      <w:r w:rsidR="00093051" w:rsidRPr="002C20EB">
        <w:rPr>
          <w:highlight w:val="yellow"/>
          <w:lang w:val="en-ZA"/>
        </w:rPr>
        <w:t xml:space="preserve">expand on </w:t>
      </w:r>
      <w:proofErr w:type="gramStart"/>
      <w:r w:rsidR="00093051" w:rsidRPr="002C20EB">
        <w:rPr>
          <w:highlight w:val="yellow"/>
          <w:lang w:val="en-ZA"/>
        </w:rPr>
        <w:t>other</w:t>
      </w:r>
      <w:proofErr w:type="gramEnd"/>
      <w:r w:rsidR="00093051" w:rsidRPr="002C20EB">
        <w:rPr>
          <w:highlight w:val="yellow"/>
          <w:lang w:val="en-ZA"/>
        </w:rPr>
        <w:t xml:space="preserve"> MTEs’ heterogeneity</w:t>
      </w:r>
      <w:r w:rsidR="009D66CF">
        <w:rPr>
          <w:lang w:val="en-ZA"/>
        </w:rPr>
        <w:t>?</w:t>
      </w:r>
      <w:r w:rsidR="007D7D37">
        <w:rPr>
          <w:lang w:val="en-ZA"/>
        </w:rPr>
        <w:t>]</w:t>
      </w:r>
      <w:r w:rsidR="008A13D8">
        <w:rPr>
          <w:lang w:val="en-ZA"/>
        </w:rPr>
        <w:t xml:space="preserve"> Moreover, </w:t>
      </w:r>
      <w:r w:rsidR="00EE18BF">
        <w:rPr>
          <w:lang w:val="en-ZA"/>
        </w:rPr>
        <w:t>non-</w:t>
      </w:r>
      <w:proofErr w:type="spellStart"/>
      <w:r w:rsidR="00EE18BF">
        <w:rPr>
          <w:lang w:val="en-ZA"/>
        </w:rPr>
        <w:t>mediterranean</w:t>
      </w:r>
      <w:proofErr w:type="spellEnd"/>
      <w:r w:rsidR="00EE18BF">
        <w:rPr>
          <w:lang w:val="en-ZA"/>
        </w:rPr>
        <w:t>-type systems, and global ecosystems more generally, may</w:t>
      </w:r>
      <w:r w:rsidR="00B756DA">
        <w:rPr>
          <w:lang w:val="en-ZA"/>
        </w:rPr>
        <w:t xml:space="preserve"> or may</w:t>
      </w:r>
      <w:r w:rsidR="00EE18BF">
        <w:rPr>
          <w:lang w:val="en-ZA"/>
        </w:rPr>
        <w:t xml:space="preserve"> not exhibit the</w:t>
      </w:r>
      <w:r w:rsidR="008610F3">
        <w:rPr>
          <w:lang w:val="en-ZA"/>
        </w:rPr>
        <w:t xml:space="preserve"> association between</w:t>
      </w:r>
      <w:r w:rsidR="00EE18BF">
        <w:rPr>
          <w:lang w:val="en-ZA"/>
        </w:rPr>
        <w:t xml:space="preserve"> richness</w:t>
      </w:r>
      <w:r w:rsidR="008610F3">
        <w:rPr>
          <w:lang w:val="en-ZA"/>
        </w:rPr>
        <w:t xml:space="preserve"> and </w:t>
      </w:r>
      <w:r w:rsidR="00EE18BF">
        <w:rPr>
          <w:lang w:val="en-ZA"/>
        </w:rPr>
        <w:t>heterogeneity as strongly</w:t>
      </w:r>
      <w:r w:rsidR="002B028E">
        <w:rPr>
          <w:lang w:val="en-ZA"/>
        </w:rPr>
        <w:t>, regardless of which axes of heterogeneity</w:t>
      </w:r>
      <w:r w:rsidR="00EE18BF">
        <w:rPr>
          <w:lang w:val="en-ZA"/>
        </w:rPr>
        <w:t>.</w:t>
      </w:r>
      <w:r w:rsidR="009F54C5">
        <w:rPr>
          <w:lang w:val="en-ZA"/>
        </w:rPr>
        <w:t xml:space="preserve"> </w:t>
      </w:r>
      <w:r w:rsidR="00EE18BF">
        <w:rPr>
          <w:lang w:val="en-ZA"/>
        </w:rPr>
        <w:t>In fact, when analyses are un</w:t>
      </w:r>
      <w:r w:rsidR="00950491">
        <w:rPr>
          <w:lang w:val="en-ZA"/>
        </w:rPr>
        <w:t xml:space="preserve">constrained </w:t>
      </w:r>
      <w:r w:rsidR="00EE18BF">
        <w:rPr>
          <w:lang w:val="en-ZA"/>
        </w:rPr>
        <w:t>in spatial</w:t>
      </w:r>
      <w:r w:rsidR="00651FD9">
        <w:rPr>
          <w:lang w:val="en-ZA"/>
        </w:rPr>
        <w:t xml:space="preserve"> </w:t>
      </w:r>
      <w:r w:rsidR="00EE18BF">
        <w:rPr>
          <w:lang w:val="en-ZA"/>
        </w:rPr>
        <w:t xml:space="preserve">extent to concern global patterns, </w:t>
      </w:r>
      <w:proofErr w:type="spellStart"/>
      <w:r w:rsidR="00EE18BF">
        <w:rPr>
          <w:lang w:val="en-ZA"/>
        </w:rPr>
        <w:t>mediterranean</w:t>
      </w:r>
      <w:proofErr w:type="spellEnd"/>
      <w:r w:rsidR="00EE18BF">
        <w:rPr>
          <w:lang w:val="en-ZA"/>
        </w:rPr>
        <w:t>-type regions such as the GCFR outlie general patterns [</w:t>
      </w:r>
      <w:r w:rsidR="00EE18BF" w:rsidRPr="002C20EB">
        <w:rPr>
          <w:highlight w:val="yellow"/>
          <w:lang w:val="en-ZA"/>
        </w:rPr>
        <w:t>think energy-water hypotheses</w:t>
      </w:r>
      <w:r w:rsidR="00EE18BF">
        <w:rPr>
          <w:lang w:val="en-ZA"/>
        </w:rPr>
        <w:t>]</w:t>
      </w:r>
      <w:r w:rsidR="00E570EB">
        <w:rPr>
          <w:lang w:val="en-ZA"/>
        </w:rPr>
        <w:t xml:space="preserve"> </w:t>
      </w:r>
      <w:r w:rsidR="00950491" w:rsidRPr="0081010D">
        <w:rPr>
          <w:lang w:val="en-ZA"/>
        </w:rPr>
        <w:t>(</w:t>
      </w:r>
      <w:proofErr w:type="spellStart"/>
      <w:r w:rsidR="00950491" w:rsidRPr="007C1F01">
        <w:rPr>
          <w:highlight w:val="green"/>
          <w:lang w:val="en-ZA"/>
        </w:rPr>
        <w:t>Kreft</w:t>
      </w:r>
      <w:proofErr w:type="spellEnd"/>
      <w:r w:rsidR="00950491" w:rsidRPr="007C1F01">
        <w:rPr>
          <w:highlight w:val="green"/>
          <w:lang w:val="en-ZA"/>
        </w:rPr>
        <w:t xml:space="preserve"> &amp; </w:t>
      </w:r>
      <w:proofErr w:type="spellStart"/>
      <w:r w:rsidR="00950491" w:rsidRPr="007C1F01">
        <w:rPr>
          <w:highlight w:val="green"/>
          <w:lang w:val="en-ZA"/>
        </w:rPr>
        <w:t>Jetz</w:t>
      </w:r>
      <w:proofErr w:type="spellEnd"/>
      <w:r w:rsidR="00950491" w:rsidRPr="007C1F01">
        <w:rPr>
          <w:highlight w:val="green"/>
          <w:lang w:val="en-ZA"/>
        </w:rPr>
        <w:t>, 2007</w:t>
      </w:r>
      <w:r w:rsidR="00950491" w:rsidRPr="0081010D">
        <w:rPr>
          <w:lang w:val="en-ZA"/>
        </w:rPr>
        <w:t>).</w:t>
      </w:r>
      <w:r w:rsidR="00950491">
        <w:rPr>
          <w:lang w:val="en-ZA"/>
        </w:rPr>
        <w:t xml:space="preserve"> </w:t>
      </w:r>
      <w:r w:rsidR="00E570EB">
        <w:rPr>
          <w:lang w:val="en-ZA"/>
        </w:rPr>
        <w:t xml:space="preserve">Though notably, this is also attributable to </w:t>
      </w:r>
      <w:proofErr w:type="spellStart"/>
      <w:r w:rsidR="00EC2EF3" w:rsidRPr="002C20EB">
        <w:rPr>
          <w:highlight w:val="green"/>
          <w:lang w:val="en-ZA"/>
        </w:rPr>
        <w:t>Kreft</w:t>
      </w:r>
      <w:proofErr w:type="spellEnd"/>
      <w:r w:rsidR="00EC2EF3" w:rsidRPr="002C20EB">
        <w:rPr>
          <w:highlight w:val="green"/>
          <w:lang w:val="en-ZA"/>
        </w:rPr>
        <w:t xml:space="preserve"> </w:t>
      </w:r>
      <w:r w:rsidR="00EC2EF3" w:rsidRPr="002C20EB">
        <w:rPr>
          <w:highlight w:val="green"/>
          <w:lang w:val="en-ZA"/>
        </w:rPr>
        <w:lastRenderedPageBreak/>
        <w:t xml:space="preserve">&amp; </w:t>
      </w:r>
      <w:proofErr w:type="spellStart"/>
      <w:r w:rsidR="00EC2EF3" w:rsidRPr="002C20EB">
        <w:rPr>
          <w:highlight w:val="green"/>
          <w:lang w:val="en-ZA"/>
        </w:rPr>
        <w:t>Jetz</w:t>
      </w:r>
      <w:r w:rsidR="00E570EB">
        <w:rPr>
          <w:highlight w:val="green"/>
          <w:lang w:val="en-ZA"/>
        </w:rPr>
        <w:t>’s</w:t>
      </w:r>
      <w:proofErr w:type="spellEnd"/>
      <w:r w:rsidR="00EC2EF3" w:rsidRPr="002C20EB">
        <w:rPr>
          <w:highlight w:val="green"/>
          <w:lang w:val="en-ZA"/>
        </w:rPr>
        <w:t xml:space="preserve"> (2007</w:t>
      </w:r>
      <w:r w:rsidR="00EC2EF3" w:rsidRPr="00E87C83">
        <w:rPr>
          <w:lang w:val="en-ZA"/>
        </w:rPr>
        <w:t>) model</w:t>
      </w:r>
      <w:r w:rsidR="00E570EB">
        <w:rPr>
          <w:lang w:val="en-ZA"/>
        </w:rPr>
        <w:t>s</w:t>
      </w:r>
      <w:r w:rsidR="002F40D7">
        <w:rPr>
          <w:lang w:val="en-ZA"/>
        </w:rPr>
        <w:t>’</w:t>
      </w:r>
      <w:r w:rsidR="00E570EB">
        <w:rPr>
          <w:lang w:val="en-ZA"/>
        </w:rPr>
        <w:t xml:space="preserve"> </w:t>
      </w:r>
      <w:r w:rsidR="00EC2EF3" w:rsidRPr="00E87C83">
        <w:rPr>
          <w:lang w:val="en-ZA"/>
        </w:rPr>
        <w:t xml:space="preserve">using </w:t>
      </w:r>
      <w:r w:rsidR="002F40D7">
        <w:rPr>
          <w:lang w:val="en-ZA"/>
        </w:rPr>
        <w:t xml:space="preserve">primarily </w:t>
      </w:r>
      <w:r w:rsidR="00EC2EF3" w:rsidRPr="00E87C83">
        <w:rPr>
          <w:lang w:val="en-ZA"/>
        </w:rPr>
        <w:t>absolute environmental variables</w:t>
      </w:r>
      <w:r w:rsidR="0049156B">
        <w:rPr>
          <w:lang w:val="en-ZA"/>
        </w:rPr>
        <w:t xml:space="preserve"> leading to an</w:t>
      </w:r>
      <w:r w:rsidR="00EC2EF3" w:rsidRPr="00E87C83">
        <w:rPr>
          <w:lang w:val="en-ZA"/>
        </w:rPr>
        <w:t xml:space="preserve"> underestimated richness of the Cape flora. Though </w:t>
      </w:r>
      <w:proofErr w:type="spellStart"/>
      <w:r w:rsidR="00EC2EF3" w:rsidRPr="002C20EB">
        <w:rPr>
          <w:highlight w:val="green"/>
          <w:lang w:val="en-ZA"/>
        </w:rPr>
        <w:t>Kreft</w:t>
      </w:r>
      <w:proofErr w:type="spellEnd"/>
      <w:r w:rsidR="00EC2EF3" w:rsidRPr="002C20EB">
        <w:rPr>
          <w:highlight w:val="green"/>
          <w:lang w:val="en-ZA"/>
        </w:rPr>
        <w:t xml:space="preserve"> &amp; </w:t>
      </w:r>
      <w:proofErr w:type="spellStart"/>
      <w:r w:rsidR="00EC2EF3" w:rsidRPr="002C20EB">
        <w:rPr>
          <w:highlight w:val="green"/>
          <w:lang w:val="en-ZA"/>
        </w:rPr>
        <w:t>Jetz</w:t>
      </w:r>
      <w:proofErr w:type="spellEnd"/>
      <w:r w:rsidR="00EC2EF3" w:rsidRPr="002C20EB">
        <w:rPr>
          <w:highlight w:val="green"/>
          <w:lang w:val="en-ZA"/>
        </w:rPr>
        <w:t xml:space="preserve"> (2007)</w:t>
      </w:r>
      <w:r w:rsidR="00EC2EF3" w:rsidRPr="00E87C83">
        <w:rPr>
          <w:lang w:val="en-ZA"/>
        </w:rPr>
        <w:t xml:space="preserve"> did include topographic heterogeneity in their predictor set, topography is often a proxy for more biologically meaningful variables (</w:t>
      </w:r>
      <w:r w:rsidR="00EC2EF3" w:rsidRPr="002C20EB">
        <w:rPr>
          <w:highlight w:val="green"/>
          <w:lang w:val="en-ZA"/>
        </w:rPr>
        <w:t xml:space="preserve">Cramer &amp; </w:t>
      </w:r>
      <w:proofErr w:type="spellStart"/>
      <w:r w:rsidR="00EC2EF3" w:rsidRPr="002C20EB">
        <w:rPr>
          <w:highlight w:val="green"/>
          <w:lang w:val="en-ZA"/>
        </w:rPr>
        <w:t>Verboom</w:t>
      </w:r>
      <w:proofErr w:type="spellEnd"/>
      <w:r w:rsidR="00EC2EF3" w:rsidRPr="002C20EB">
        <w:rPr>
          <w:highlight w:val="green"/>
          <w:lang w:val="en-ZA"/>
        </w:rPr>
        <w:t>, 2016</w:t>
      </w:r>
      <w:r w:rsidR="00EC2EF3" w:rsidRPr="00E87C83">
        <w:rPr>
          <w:lang w:val="en-ZA"/>
        </w:rPr>
        <w:t>).</w:t>
      </w:r>
      <w:r w:rsidR="0049156B">
        <w:rPr>
          <w:lang w:val="en-ZA"/>
        </w:rPr>
        <w:t xml:space="preserve"> [</w:t>
      </w:r>
      <w:r w:rsidR="0049156B" w:rsidRPr="002C20EB">
        <w:rPr>
          <w:highlight w:val="yellow"/>
          <w:lang w:val="en-ZA"/>
        </w:rPr>
        <w:t>merge these last 2 sentences better with the sentences before</w:t>
      </w:r>
      <w:r w:rsidR="00647348">
        <w:rPr>
          <w:lang w:val="en-ZA"/>
        </w:rPr>
        <w:t>?</w:t>
      </w:r>
      <w:r w:rsidR="0049156B">
        <w:rPr>
          <w:lang w:val="en-ZA"/>
        </w:rPr>
        <w:t>]</w:t>
      </w:r>
      <w:r w:rsidR="00031A1D">
        <w:rPr>
          <w:lang w:val="en-ZA"/>
        </w:rPr>
        <w:t xml:space="preserve"> </w:t>
      </w:r>
      <w:r w:rsidR="00651FD9">
        <w:rPr>
          <w:lang w:val="en-ZA"/>
        </w:rPr>
        <w:t>I</w:t>
      </w:r>
      <w:r w:rsidR="00031A1D">
        <w:rPr>
          <w:lang w:val="en-ZA"/>
        </w:rPr>
        <w:t xml:space="preserve">n addition to the spatial extent of </w:t>
      </w:r>
      <w:r w:rsidR="00F44B54">
        <w:rPr>
          <w:lang w:val="en-ZA"/>
        </w:rPr>
        <w:t>ecosystems</w:t>
      </w:r>
      <w:r w:rsidR="00031A1D">
        <w:rPr>
          <w:lang w:val="en-ZA"/>
        </w:rPr>
        <w:t>, t</w:t>
      </w:r>
      <w:r w:rsidR="005D59E8" w:rsidRPr="0081010D">
        <w:rPr>
          <w:lang w:val="en-ZA"/>
        </w:rPr>
        <w:t xml:space="preserve">he spatial scale of heterogeneity </w:t>
      </w:r>
      <w:r w:rsidR="00651FD9">
        <w:rPr>
          <w:lang w:val="en-ZA"/>
        </w:rPr>
        <w:t xml:space="preserve">(or </w:t>
      </w:r>
      <w:r w:rsidR="005D59E8" w:rsidRPr="0081010D">
        <w:rPr>
          <w:lang w:val="en-ZA"/>
        </w:rPr>
        <w:t>“grain”</w:t>
      </w:r>
      <w:r w:rsidR="00651FD9">
        <w:rPr>
          <w:lang w:val="en-ZA"/>
        </w:rPr>
        <w:t>)</w:t>
      </w:r>
      <w:r w:rsidR="005D59E8" w:rsidRPr="0081010D">
        <w:rPr>
          <w:lang w:val="en-ZA"/>
        </w:rPr>
        <w:t xml:space="preserve"> </w:t>
      </w:r>
      <w:r w:rsidR="00651FD9">
        <w:rPr>
          <w:lang w:val="en-ZA"/>
        </w:rPr>
        <w:t>has bearing on the generality of richness-heterogeneity relationships</w:t>
      </w:r>
      <w:r w:rsidR="004E312F">
        <w:rPr>
          <w:lang w:val="en-ZA"/>
        </w:rPr>
        <w:t>, as forms of environmental heterogeneity we found to correlate with species richness varied in strength across spatial scales (Figure 3,4)</w:t>
      </w:r>
      <w:r w:rsidR="00367CC6">
        <w:rPr>
          <w:lang w:val="en-ZA"/>
        </w:rPr>
        <w:t xml:space="preserve"> [</w:t>
      </w:r>
      <w:r w:rsidR="00367CC6" w:rsidRPr="007C1F01">
        <w:rPr>
          <w:highlight w:val="yellow"/>
          <w:lang w:val="en-ZA"/>
        </w:rPr>
        <w:t>Re: Greater disparity in topographic and climatic heterogeneity than in edaphic heterogeneity between the regions?]</w:t>
      </w:r>
      <w:r w:rsidR="00651FD9">
        <w:rPr>
          <w:lang w:val="en-ZA"/>
        </w:rPr>
        <w:t>. S</w:t>
      </w:r>
      <w:r w:rsidR="005D59E8" w:rsidRPr="0081010D">
        <w:rPr>
          <w:lang w:val="en-ZA"/>
        </w:rPr>
        <w:t xml:space="preserve">patial scale in absolute environmental conditions has been explored </w:t>
      </w:r>
      <w:r w:rsidR="0010066C">
        <w:rPr>
          <w:lang w:val="en-ZA"/>
        </w:rPr>
        <w:t xml:space="preserve">previously </w:t>
      </w:r>
      <w:r w:rsidR="005D59E8" w:rsidRPr="0081010D">
        <w:rPr>
          <w:lang w:val="en-ZA"/>
        </w:rPr>
        <w:t>(</w:t>
      </w:r>
      <w:r w:rsidR="005D59E8" w:rsidRPr="002C20EB">
        <w:rPr>
          <w:highlight w:val="green"/>
          <w:lang w:val="en-ZA"/>
        </w:rPr>
        <w:t xml:space="preserve">Kerr et al., 2001; </w:t>
      </w:r>
      <w:proofErr w:type="spellStart"/>
      <w:r w:rsidR="005D59E8" w:rsidRPr="002C20EB">
        <w:rPr>
          <w:highlight w:val="green"/>
          <w:lang w:val="en-ZA"/>
        </w:rPr>
        <w:t>Baudena</w:t>
      </w:r>
      <w:proofErr w:type="spellEnd"/>
      <w:r w:rsidR="005D59E8" w:rsidRPr="002C20EB">
        <w:rPr>
          <w:highlight w:val="green"/>
          <w:lang w:val="en-ZA"/>
        </w:rPr>
        <w:t xml:space="preserve"> et al., 2015; </w:t>
      </w:r>
      <w:proofErr w:type="spellStart"/>
      <w:r w:rsidR="005D59E8" w:rsidRPr="002C20EB">
        <w:rPr>
          <w:highlight w:val="green"/>
          <w:lang w:val="en-ZA"/>
        </w:rPr>
        <w:t>Mouchet</w:t>
      </w:r>
      <w:proofErr w:type="spellEnd"/>
      <w:r w:rsidR="005D59E8" w:rsidRPr="002C20EB">
        <w:rPr>
          <w:highlight w:val="green"/>
          <w:lang w:val="en-ZA"/>
        </w:rPr>
        <w:t xml:space="preserve"> et al., 2015</w:t>
      </w:r>
      <w:r w:rsidR="005D59E8" w:rsidRPr="0081010D">
        <w:rPr>
          <w:lang w:val="en-ZA"/>
        </w:rPr>
        <w:t>)</w:t>
      </w:r>
      <w:r w:rsidR="00DC37FC">
        <w:rPr>
          <w:lang w:val="en-ZA"/>
        </w:rPr>
        <w:t>, and s</w:t>
      </w:r>
      <w:r w:rsidR="005D59E8" w:rsidRPr="0081010D">
        <w:rPr>
          <w:lang w:val="en-ZA"/>
        </w:rPr>
        <w:t xml:space="preserve">pecies coexistence and biodiversity maintenance </w:t>
      </w:r>
      <w:r w:rsidR="00672ABA">
        <w:rPr>
          <w:lang w:val="en-ZA"/>
        </w:rPr>
        <w:t>are</w:t>
      </w:r>
      <w:r w:rsidR="005D59E8" w:rsidRPr="0081010D">
        <w:rPr>
          <w:lang w:val="en-ZA"/>
        </w:rPr>
        <w:t xml:space="preserve"> suggested to be scale-dependent (</w:t>
      </w:r>
      <w:r w:rsidR="005D59E8" w:rsidRPr="002C20EB">
        <w:rPr>
          <w:highlight w:val="green"/>
          <w:lang w:val="en-ZA"/>
        </w:rPr>
        <w:t>Hart et al., 2017</w:t>
      </w:r>
      <w:r w:rsidR="005C192F">
        <w:rPr>
          <w:lang w:val="en-ZA"/>
        </w:rPr>
        <w:t>)</w:t>
      </w:r>
      <w:r w:rsidR="005D59E8" w:rsidRPr="0081010D">
        <w:rPr>
          <w:lang w:val="en-ZA"/>
        </w:rPr>
        <w:t>.</w:t>
      </w:r>
      <w:r w:rsidR="00D87EED" w:rsidRPr="00D87EED">
        <w:rPr>
          <w:lang w:val="en-ZA"/>
        </w:rPr>
        <w:t xml:space="preserve"> </w:t>
      </w:r>
      <w:r w:rsidR="005A7B39">
        <w:rPr>
          <w:lang w:val="en-ZA"/>
        </w:rPr>
        <w:t>Thus, the spatial scale of environmental heterogeneity is likely of great utility</w:t>
      </w:r>
      <w:r w:rsidR="000C780A">
        <w:rPr>
          <w:lang w:val="en-ZA"/>
        </w:rPr>
        <w:t>.</w:t>
      </w:r>
    </w:p>
    <w:p w14:paraId="3BF7E977" w14:textId="56EFEAFD" w:rsidR="00230ABA" w:rsidRPr="002C20EB" w:rsidRDefault="00592452" w:rsidP="002C20EB">
      <w:pPr>
        <w:pStyle w:val="BodyText"/>
        <w:rPr>
          <w:highlight w:val="yellow"/>
          <w:lang w:val="en-ZA"/>
        </w:rPr>
      </w:pPr>
      <w:r w:rsidRPr="002C20EB">
        <w:rPr>
          <w:highlight w:val="yellow"/>
          <w:lang w:val="en-ZA"/>
        </w:rPr>
        <w:t>[</w:t>
      </w:r>
      <w:r w:rsidR="006C43C4" w:rsidRPr="002C20EB">
        <w:rPr>
          <w:highlight w:val="yellow"/>
          <w:lang w:val="en-ZA"/>
        </w:rPr>
        <w:t>Paragraph 3: History</w:t>
      </w:r>
      <w:r w:rsidR="0016754C" w:rsidRPr="002C20EB">
        <w:rPr>
          <w:highlight w:val="yellow"/>
          <w:lang w:val="en-ZA"/>
        </w:rPr>
        <w:t>,</w:t>
      </w:r>
      <w:r w:rsidR="006C43C4" w:rsidRPr="002C20EB">
        <w:rPr>
          <w:highlight w:val="yellow"/>
          <w:lang w:val="en-ZA"/>
        </w:rPr>
        <w:t xml:space="preserve"> outliers</w:t>
      </w:r>
      <w:r w:rsidR="0016754C" w:rsidRPr="002C20EB">
        <w:rPr>
          <w:highlight w:val="yellow"/>
          <w:lang w:val="en-ZA"/>
        </w:rPr>
        <w:t xml:space="preserve"> &amp; evolutionary mechanisms</w:t>
      </w:r>
      <w:r w:rsidRPr="002C20EB">
        <w:rPr>
          <w:highlight w:val="yellow"/>
          <w:lang w:val="en-ZA"/>
        </w:rPr>
        <w:t xml:space="preserve">] </w:t>
      </w:r>
      <w:r w:rsidR="0081010D" w:rsidRPr="002C20EB">
        <w:rPr>
          <w:highlight w:val="yellow"/>
          <w:lang w:val="en-ZA"/>
        </w:rPr>
        <w:t>Just as biodiversity hotspots such as the GCFR and SWAFR</w:t>
      </w:r>
      <w:r w:rsidR="004F2756" w:rsidRPr="002C20EB">
        <w:rPr>
          <w:highlight w:val="yellow"/>
          <w:lang w:val="en-ZA"/>
        </w:rPr>
        <w:t xml:space="preserve">, and indeed </w:t>
      </w:r>
      <w:proofErr w:type="spellStart"/>
      <w:r w:rsidR="000D014B" w:rsidRPr="002C20EB">
        <w:rPr>
          <w:highlight w:val="yellow"/>
          <w:lang w:val="en-ZA"/>
        </w:rPr>
        <w:t>m</w:t>
      </w:r>
      <w:r w:rsidR="004F2756" w:rsidRPr="002C20EB">
        <w:rPr>
          <w:highlight w:val="yellow"/>
          <w:lang w:val="en-ZA"/>
        </w:rPr>
        <w:t>editerranean</w:t>
      </w:r>
      <w:proofErr w:type="spellEnd"/>
      <w:r w:rsidR="004F2756" w:rsidRPr="002C20EB">
        <w:rPr>
          <w:highlight w:val="yellow"/>
          <w:lang w:val="en-ZA"/>
        </w:rPr>
        <w:t>-type flora more generally, are often outliers in global-scale comparisons of species richness and environmental conditions, within our focussed analysis of the GCFR and SWAFR we also found areas that are themselves outliers to the general patterns. […] (Figure 5) […]</w:t>
      </w:r>
    </w:p>
    <w:p w14:paraId="5641BC73" w14:textId="5E90EBA9" w:rsidR="00230ABA" w:rsidRPr="002C20EB" w:rsidRDefault="00230ABA" w:rsidP="00230ABA">
      <w:pPr>
        <w:pStyle w:val="BodyText"/>
        <w:tabs>
          <w:tab w:val="left" w:pos="6189"/>
        </w:tabs>
        <w:rPr>
          <w:highlight w:val="yellow"/>
          <w:lang w:val="en-ZA"/>
        </w:rPr>
      </w:pPr>
      <w:r w:rsidRPr="002C20EB">
        <w:rPr>
          <w:highlight w:val="yellow"/>
          <w:lang w:val="en-ZA"/>
        </w:rPr>
        <w:t>Heterogeneity-determinism-unexplained richness = history</w:t>
      </w:r>
    </w:p>
    <w:p w14:paraId="32E760B8" w14:textId="6F3AF4C0" w:rsidR="00230ABA" w:rsidRPr="002C20EB" w:rsidRDefault="00230ABA" w:rsidP="00230ABA">
      <w:pPr>
        <w:pStyle w:val="BodyText"/>
        <w:numPr>
          <w:ilvl w:val="0"/>
          <w:numId w:val="25"/>
        </w:numPr>
        <w:tabs>
          <w:tab w:val="left" w:pos="6189"/>
        </w:tabs>
        <w:rPr>
          <w:highlight w:val="yellow"/>
          <w:lang w:val="en-ZA"/>
        </w:rPr>
      </w:pPr>
      <w:r w:rsidRPr="002C20EB">
        <w:rPr>
          <w:highlight w:val="yellow"/>
          <w:lang w:val="en-ZA"/>
        </w:rPr>
        <w:t>Cf. absolute environmental conditions (map?)</w:t>
      </w:r>
    </w:p>
    <w:p w14:paraId="43CC5A98" w14:textId="3D372E23" w:rsidR="000C4BE0" w:rsidRPr="002C20EB" w:rsidRDefault="000C4BE0" w:rsidP="00230ABA">
      <w:pPr>
        <w:pStyle w:val="BodyText"/>
        <w:numPr>
          <w:ilvl w:val="0"/>
          <w:numId w:val="25"/>
        </w:numPr>
        <w:tabs>
          <w:tab w:val="left" w:pos="6189"/>
        </w:tabs>
        <w:rPr>
          <w:highlight w:val="yellow"/>
          <w:lang w:val="en-ZA"/>
        </w:rPr>
      </w:pPr>
      <w:r w:rsidRPr="002C20EB">
        <w:rPr>
          <w:highlight w:val="yellow"/>
          <w:lang w:val="en-ZA"/>
        </w:rPr>
        <w:t>Cf. Outliers in the residuals!</w:t>
      </w:r>
    </w:p>
    <w:p w14:paraId="71763D9F"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drought refugia?</w:t>
      </w:r>
    </w:p>
    <w:p w14:paraId="6026E13D"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 xml:space="preserve">Re: Linder 2009 </w:t>
      </w:r>
      <w:proofErr w:type="spellStart"/>
      <w:r w:rsidRPr="002C20EB">
        <w:rPr>
          <w:highlight w:val="yellow"/>
          <w:lang w:val="en-ZA"/>
        </w:rPr>
        <w:t>Restionaceae</w:t>
      </w:r>
      <w:proofErr w:type="spellEnd"/>
      <w:r w:rsidRPr="002C20EB">
        <w:rPr>
          <w:highlight w:val="yellow"/>
          <w:lang w:val="en-ZA"/>
        </w:rPr>
        <w:t xml:space="preserve"> paper</w:t>
      </w:r>
    </w:p>
    <w:p w14:paraId="4E9BD154" w14:textId="77777777" w:rsidR="00230ABA" w:rsidRPr="002C20EB" w:rsidRDefault="00230ABA" w:rsidP="002C20EB">
      <w:pPr>
        <w:pStyle w:val="BodyText"/>
        <w:numPr>
          <w:ilvl w:val="2"/>
          <w:numId w:val="25"/>
        </w:numPr>
        <w:tabs>
          <w:tab w:val="left" w:pos="6189"/>
        </w:tabs>
        <w:rPr>
          <w:highlight w:val="yellow"/>
          <w:lang w:val="en-ZA"/>
        </w:rPr>
      </w:pPr>
      <w:r w:rsidRPr="002C20EB">
        <w:rPr>
          <w:highlight w:val="yellow"/>
          <w:lang w:val="en-ZA"/>
        </w:rPr>
        <w:t xml:space="preserve">Distance from the </w:t>
      </w:r>
      <w:proofErr w:type="spellStart"/>
      <w:r w:rsidRPr="002C20EB">
        <w:rPr>
          <w:highlight w:val="yellow"/>
          <w:lang w:val="en-ZA"/>
        </w:rPr>
        <w:t>Kogelberg</w:t>
      </w:r>
      <w:proofErr w:type="spellEnd"/>
    </w:p>
    <w:p w14:paraId="4ABA5A22" w14:textId="77777777" w:rsidR="00230ABA" w:rsidRPr="002C20EB" w:rsidRDefault="00230ABA" w:rsidP="002C20EB">
      <w:pPr>
        <w:pStyle w:val="BodyText"/>
        <w:numPr>
          <w:ilvl w:val="3"/>
          <w:numId w:val="25"/>
        </w:numPr>
        <w:tabs>
          <w:tab w:val="left" w:pos="6189"/>
        </w:tabs>
        <w:rPr>
          <w:highlight w:val="yellow"/>
          <w:lang w:val="en-ZA"/>
        </w:rPr>
      </w:pPr>
      <w:r w:rsidRPr="002C20EB">
        <w:rPr>
          <w:highlight w:val="yellow"/>
          <w:lang w:val="en-ZA"/>
        </w:rPr>
        <w:t>S ~ DK vs Res</w:t>
      </w:r>
      <w:r w:rsidRPr="002C20EB">
        <w:rPr>
          <w:highlight w:val="yellow"/>
          <w:vertAlign w:val="subscript"/>
          <w:lang w:val="en-ZA"/>
        </w:rPr>
        <w:t>PC1</w:t>
      </w:r>
      <w:r w:rsidRPr="002C20EB">
        <w:rPr>
          <w:highlight w:val="yellow"/>
          <w:lang w:val="en-ZA"/>
        </w:rPr>
        <w:t xml:space="preserve"> ~ DK</w:t>
      </w:r>
    </w:p>
    <w:p w14:paraId="692F0388" w14:textId="369398A4" w:rsidR="00C964C6" w:rsidRPr="002C20EB" w:rsidRDefault="00230ABA" w:rsidP="002C20EB">
      <w:pPr>
        <w:pStyle w:val="BodyText"/>
        <w:numPr>
          <w:ilvl w:val="2"/>
          <w:numId w:val="25"/>
        </w:numPr>
        <w:tabs>
          <w:tab w:val="left" w:pos="6189"/>
        </w:tabs>
        <w:rPr>
          <w:highlight w:val="yellow"/>
          <w:lang w:val="en-ZA"/>
        </w:rPr>
      </w:pPr>
      <w:r w:rsidRPr="002C20EB">
        <w:rPr>
          <w:highlight w:val="yellow"/>
          <w:lang w:val="en-ZA"/>
        </w:rPr>
        <w:t>Is there a SWAFR equivalent? Likely</w:t>
      </w:r>
      <w:r w:rsidR="000C4BE0" w:rsidRPr="002C20EB">
        <w:rPr>
          <w:highlight w:val="yellow"/>
          <w:lang w:val="en-ZA"/>
        </w:rPr>
        <w:t xml:space="preserve"> </w:t>
      </w:r>
      <w:r w:rsidRPr="002C20EB">
        <w:rPr>
          <w:highlight w:val="yellow"/>
          <w:lang w:val="en-ZA"/>
        </w:rPr>
        <w:t>not…</w:t>
      </w:r>
    </w:p>
    <w:p w14:paraId="5EAA6459" w14:textId="5667AEC6" w:rsidR="000C4BE0" w:rsidRPr="002C20EB" w:rsidRDefault="000C4BE0" w:rsidP="000C4BE0">
      <w:pPr>
        <w:pStyle w:val="BodyText"/>
        <w:numPr>
          <w:ilvl w:val="0"/>
          <w:numId w:val="25"/>
        </w:numPr>
        <w:tabs>
          <w:tab w:val="left" w:pos="6189"/>
        </w:tabs>
        <w:rPr>
          <w:highlight w:val="yellow"/>
          <w:lang w:val="en-ZA"/>
        </w:rPr>
      </w:pPr>
      <w:r w:rsidRPr="002C20EB">
        <w:rPr>
          <w:highlight w:val="yellow"/>
        </w:rPr>
        <w:t>Phylogenetic diversity (as a response variable in a similar type of study) as an innings to studying heterogeneity’s evolutionary component?</w:t>
      </w:r>
    </w:p>
    <w:p w14:paraId="62A8BF10" w14:textId="5D661425" w:rsidR="003B6813" w:rsidRPr="002C20EB" w:rsidRDefault="003B6813" w:rsidP="003B6813">
      <w:pPr>
        <w:pStyle w:val="BodyText"/>
        <w:numPr>
          <w:ilvl w:val="1"/>
          <w:numId w:val="25"/>
        </w:numPr>
        <w:tabs>
          <w:tab w:val="left" w:pos="6189"/>
        </w:tabs>
        <w:rPr>
          <w:highlight w:val="yellow"/>
          <w:lang w:val="en-ZA"/>
        </w:rPr>
      </w:pPr>
      <w:r w:rsidRPr="002C20EB">
        <w:rPr>
          <w:highlight w:val="yellow"/>
        </w:rPr>
        <w:t xml:space="preserve">Community-weighted measures of biodiversity (e.g. Shannon’s </w:t>
      </w:r>
      <w:r w:rsidRPr="002C20EB">
        <w:rPr>
          <w:i/>
          <w:highlight w:val="yellow"/>
        </w:rPr>
        <w:t>H</w:t>
      </w:r>
      <w:r w:rsidRPr="002C20EB">
        <w:rPr>
          <w:highlight w:val="yellow"/>
        </w:rPr>
        <w:t>) might even be useful, a.o.t. straight richness?</w:t>
      </w:r>
    </w:p>
    <w:p w14:paraId="301FC694" w14:textId="5E4FD43D" w:rsidR="003B6813" w:rsidRPr="002C20EB" w:rsidRDefault="003B6813" w:rsidP="002C20EB">
      <w:pPr>
        <w:pStyle w:val="BodyText"/>
        <w:numPr>
          <w:ilvl w:val="2"/>
          <w:numId w:val="25"/>
        </w:numPr>
        <w:tabs>
          <w:tab w:val="left" w:pos="6189"/>
        </w:tabs>
        <w:rPr>
          <w:highlight w:val="yellow"/>
          <w:lang w:val="en-ZA"/>
        </w:rPr>
      </w:pPr>
      <w:r w:rsidRPr="002C20EB">
        <w:rPr>
          <w:highlight w:val="yellow"/>
        </w:rPr>
        <w:t xml:space="preserve">(Thankfully) our data </w:t>
      </w:r>
      <w:r w:rsidR="005F60C1" w:rsidRPr="002C20EB">
        <w:rPr>
          <w:highlight w:val="yellow"/>
        </w:rPr>
        <w:t>not s</w:t>
      </w:r>
      <w:r w:rsidRPr="002C20EB">
        <w:rPr>
          <w:highlight w:val="yellow"/>
        </w:rPr>
        <w:t xml:space="preserve">uitable </w:t>
      </w:r>
      <w:r w:rsidR="00334811" w:rsidRPr="002C20EB">
        <w:rPr>
          <w:highlight w:val="yellow"/>
        </w:rPr>
        <w:t>for</w:t>
      </w:r>
      <w:r w:rsidRPr="002C20EB">
        <w:rPr>
          <w:highlight w:val="yellow"/>
        </w:rPr>
        <w:t xml:space="preserve"> this</w:t>
      </w:r>
    </w:p>
    <w:p w14:paraId="52296AF3" w14:textId="4A1375D7" w:rsidR="000C4BE0" w:rsidRPr="002C20EB" w:rsidRDefault="000C4BE0" w:rsidP="000C4BE0">
      <w:pPr>
        <w:pStyle w:val="BodyText"/>
        <w:numPr>
          <w:ilvl w:val="0"/>
          <w:numId w:val="25"/>
        </w:numPr>
        <w:tabs>
          <w:tab w:val="left" w:pos="6189"/>
        </w:tabs>
        <w:rPr>
          <w:highlight w:val="yellow"/>
          <w:lang w:val="en-ZA"/>
        </w:rPr>
      </w:pPr>
      <w:r w:rsidRPr="002C20EB">
        <w:rPr>
          <w:highlight w:val="yellow"/>
        </w:rPr>
        <w:t>Expanding on</w:t>
      </w:r>
      <w:r w:rsidR="005C1FC1" w:rsidRPr="002C20EB">
        <w:rPr>
          <w:highlight w:val="yellow"/>
        </w:rPr>
        <w:t xml:space="preserve"> the importance of</w:t>
      </w:r>
      <w:r w:rsidRPr="002C20EB">
        <w:rPr>
          <w:highlight w:val="yellow"/>
        </w:rPr>
        <w:t xml:space="preserve"> temporally</w:t>
      </w:r>
      <w:r w:rsidR="005C1FC1" w:rsidRPr="002C20EB">
        <w:rPr>
          <w:highlight w:val="yellow"/>
        </w:rPr>
        <w:t>-</w:t>
      </w:r>
      <w:r w:rsidRPr="002C20EB">
        <w:rPr>
          <w:highlight w:val="yellow"/>
        </w:rPr>
        <w:t>stable heterogeneity?</w:t>
      </w:r>
    </w:p>
    <w:p w14:paraId="73EE69CB" w14:textId="62C027B7" w:rsidR="004B3DF5" w:rsidRPr="002C20EB" w:rsidRDefault="00B31850" w:rsidP="002C20EB">
      <w:pPr>
        <w:pStyle w:val="BodyText"/>
        <w:numPr>
          <w:ilvl w:val="1"/>
          <w:numId w:val="25"/>
        </w:numPr>
        <w:tabs>
          <w:tab w:val="left" w:pos="6189"/>
        </w:tabs>
      </w:pPr>
      <w:r w:rsidRPr="002C20EB">
        <w:rPr>
          <w:highlight w:val="yellow"/>
        </w:rPr>
        <w:t>Re: Cook et al. accumulation hypothesis?</w:t>
      </w:r>
      <w:r w:rsidR="004B3DF5">
        <w:br w:type="page"/>
      </w:r>
    </w:p>
    <w:p w14:paraId="18D025C9" w14:textId="77777777" w:rsidR="00DD7CD4" w:rsidRDefault="00D04776">
      <w:pPr>
        <w:pStyle w:val="Heading1"/>
      </w:pPr>
      <w:r w:rsidRPr="008A4E97">
        <w:lastRenderedPageBreak/>
        <w:t>Tables</w:t>
      </w:r>
      <w:bookmarkEnd w:id="828"/>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Change w:id="1724" w:author="GAV" w:date="2019-11-19T14:57:00Z">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PrChange>
      </w:tblPr>
      <w:tblGrid>
        <w:gridCol w:w="1134"/>
        <w:gridCol w:w="2268"/>
        <w:gridCol w:w="1418"/>
        <w:gridCol w:w="712"/>
        <w:gridCol w:w="705"/>
        <w:gridCol w:w="1276"/>
        <w:gridCol w:w="851"/>
        <w:gridCol w:w="1278"/>
        <w:gridCol w:w="701"/>
        <w:tblGridChange w:id="1725">
          <w:tblGrid>
            <w:gridCol w:w="1255"/>
            <w:gridCol w:w="2318"/>
            <w:gridCol w:w="1276"/>
            <w:gridCol w:w="683"/>
            <w:gridCol w:w="708"/>
            <w:gridCol w:w="852"/>
            <w:gridCol w:w="849"/>
            <w:gridCol w:w="1701"/>
            <w:gridCol w:w="701"/>
          </w:tblGrid>
        </w:tblGridChange>
      </w:tblGrid>
      <w:tr w:rsidR="00750943" w:rsidRPr="00AE51EB" w14:paraId="68C1A1ED" w14:textId="426C9F16" w:rsidTr="00AE51EB">
        <w:tc>
          <w:tcPr>
            <w:tcW w:w="1134" w:type="dxa"/>
            <w:tcBorders>
              <w:top w:val="single" w:sz="4" w:space="0" w:color="auto"/>
              <w:bottom w:val="single" w:sz="2" w:space="0" w:color="auto"/>
            </w:tcBorders>
            <w:vAlign w:val="bottom"/>
            <w:tcPrChange w:id="1726" w:author="GAV" w:date="2019-11-19T14:57:00Z">
              <w:tcPr>
                <w:tcW w:w="1255" w:type="dxa"/>
                <w:tcBorders>
                  <w:top w:val="single" w:sz="4" w:space="0" w:color="auto"/>
                  <w:bottom w:val="single" w:sz="2" w:space="0" w:color="auto"/>
                </w:tcBorders>
                <w:vAlign w:val="bottom"/>
              </w:tcPr>
            </w:tcPrChange>
          </w:tcPr>
          <w:p w14:paraId="62EBEFAF" w14:textId="77777777" w:rsidR="00750943" w:rsidRPr="00AE51EB" w:rsidRDefault="00750943" w:rsidP="0018462C">
            <w:pPr>
              <w:pStyle w:val="Compact"/>
              <w:rPr>
                <w:rFonts w:ascii="Times New Roman" w:hAnsi="Times New Roman" w:cs="Times New Roman"/>
                <w:sz w:val="22"/>
                <w:szCs w:val="22"/>
                <w:rPrChange w:id="1727" w:author="GAV" w:date="2019-11-19T14:53:00Z">
                  <w:rPr>
                    <w:rFonts w:ascii="Times New Roman" w:hAnsi="Times New Roman" w:cs="Times New Roman"/>
                  </w:rPr>
                </w:rPrChange>
              </w:rPr>
            </w:pPr>
            <w:r w:rsidRPr="00AE51EB">
              <w:rPr>
                <w:rFonts w:ascii="Times New Roman" w:hAnsi="Times New Roman" w:cs="Times New Roman"/>
                <w:sz w:val="22"/>
                <w:szCs w:val="22"/>
                <w:rPrChange w:id="1728" w:author="GAV" w:date="2019-11-19T14:53:00Z">
                  <w:rPr>
                    <w:rFonts w:ascii="Times New Roman" w:hAnsi="Times New Roman" w:cs="Times New Roman"/>
                  </w:rPr>
                </w:rPrChange>
              </w:rPr>
              <w:t>Response</w:t>
            </w:r>
          </w:p>
        </w:tc>
        <w:tc>
          <w:tcPr>
            <w:tcW w:w="2268" w:type="dxa"/>
            <w:tcBorders>
              <w:top w:val="single" w:sz="4" w:space="0" w:color="auto"/>
              <w:bottom w:val="single" w:sz="2" w:space="0" w:color="auto"/>
            </w:tcBorders>
            <w:vAlign w:val="bottom"/>
            <w:tcPrChange w:id="1729" w:author="GAV" w:date="2019-11-19T14:57:00Z">
              <w:tcPr>
                <w:tcW w:w="2318" w:type="dxa"/>
                <w:tcBorders>
                  <w:top w:val="single" w:sz="4" w:space="0" w:color="auto"/>
                  <w:bottom w:val="single" w:sz="2" w:space="0" w:color="auto"/>
                </w:tcBorders>
                <w:vAlign w:val="bottom"/>
              </w:tcPr>
            </w:tcPrChange>
          </w:tcPr>
          <w:p w14:paraId="1057092F" w14:textId="77777777" w:rsidR="00750943" w:rsidRPr="00AE51EB" w:rsidRDefault="00750943" w:rsidP="0018462C">
            <w:pPr>
              <w:pStyle w:val="Compact"/>
              <w:rPr>
                <w:rFonts w:ascii="Times New Roman" w:hAnsi="Times New Roman" w:cs="Times New Roman"/>
                <w:sz w:val="22"/>
                <w:szCs w:val="22"/>
                <w:rPrChange w:id="1730" w:author="GAV" w:date="2019-11-19T14:53:00Z">
                  <w:rPr>
                    <w:rFonts w:ascii="Times New Roman" w:hAnsi="Times New Roman" w:cs="Times New Roman"/>
                  </w:rPr>
                </w:rPrChange>
              </w:rPr>
            </w:pPr>
            <w:r w:rsidRPr="00AE51EB">
              <w:rPr>
                <w:rFonts w:ascii="Times New Roman" w:hAnsi="Times New Roman" w:cs="Times New Roman"/>
                <w:sz w:val="22"/>
                <w:szCs w:val="22"/>
                <w:rPrChange w:id="1731" w:author="GAV" w:date="2019-11-19T14:53:00Z">
                  <w:rPr>
                    <w:rFonts w:ascii="Times New Roman" w:hAnsi="Times New Roman" w:cs="Times New Roman"/>
                  </w:rPr>
                </w:rPrChange>
              </w:rPr>
              <w:t>Model type</w:t>
            </w:r>
          </w:p>
        </w:tc>
        <w:tc>
          <w:tcPr>
            <w:tcW w:w="1418" w:type="dxa"/>
            <w:tcBorders>
              <w:top w:val="single" w:sz="4" w:space="0" w:color="auto"/>
              <w:bottom w:val="single" w:sz="2" w:space="0" w:color="auto"/>
            </w:tcBorders>
            <w:vAlign w:val="bottom"/>
            <w:tcPrChange w:id="1732" w:author="GAV" w:date="2019-11-19T14:57:00Z">
              <w:tcPr>
                <w:tcW w:w="1276" w:type="dxa"/>
                <w:tcBorders>
                  <w:top w:val="single" w:sz="4" w:space="0" w:color="auto"/>
                  <w:bottom w:val="single" w:sz="2" w:space="0" w:color="auto"/>
                </w:tcBorders>
                <w:vAlign w:val="bottom"/>
              </w:tcPr>
            </w:tcPrChange>
          </w:tcPr>
          <w:p w14:paraId="7608062B" w14:textId="23B856CA" w:rsidR="00750943" w:rsidRPr="00AE51EB" w:rsidRDefault="00750943" w:rsidP="0018462C">
            <w:pPr>
              <w:pStyle w:val="Compact"/>
              <w:rPr>
                <w:rFonts w:ascii="Times New Roman" w:hAnsi="Times New Roman" w:cs="Times New Roman"/>
                <w:sz w:val="22"/>
                <w:szCs w:val="22"/>
                <w:rPrChange w:id="1733" w:author="GAV" w:date="2019-11-19T14:53:00Z">
                  <w:rPr>
                    <w:rFonts w:ascii="Times New Roman" w:hAnsi="Times New Roman" w:cs="Times New Roman"/>
                  </w:rPr>
                </w:rPrChange>
              </w:rPr>
            </w:pPr>
            <w:r w:rsidRPr="00AE51EB">
              <w:rPr>
                <w:rFonts w:ascii="Times New Roman" w:hAnsi="Times New Roman" w:cs="Times New Roman"/>
                <w:sz w:val="22"/>
                <w:szCs w:val="22"/>
                <w:rPrChange w:id="1734" w:author="GAV" w:date="2019-11-19T14:53:00Z">
                  <w:rPr>
                    <w:rFonts w:ascii="Times New Roman" w:hAnsi="Times New Roman" w:cs="Times New Roman"/>
                  </w:rPr>
                </w:rPrChange>
              </w:rPr>
              <w:t>Predictor</w:t>
            </w:r>
          </w:p>
        </w:tc>
        <w:tc>
          <w:tcPr>
            <w:tcW w:w="1417" w:type="dxa"/>
            <w:gridSpan w:val="2"/>
            <w:tcBorders>
              <w:top w:val="single" w:sz="4" w:space="0" w:color="auto"/>
              <w:bottom w:val="single" w:sz="2" w:space="0" w:color="auto"/>
            </w:tcBorders>
            <w:vAlign w:val="bottom"/>
            <w:tcPrChange w:id="1735" w:author="GAV" w:date="2019-11-19T14:57:00Z">
              <w:tcPr>
                <w:tcW w:w="1391" w:type="dxa"/>
                <w:gridSpan w:val="2"/>
                <w:tcBorders>
                  <w:top w:val="single" w:sz="4" w:space="0" w:color="auto"/>
                  <w:bottom w:val="single" w:sz="2" w:space="0" w:color="auto"/>
                </w:tcBorders>
                <w:vAlign w:val="bottom"/>
              </w:tcPr>
            </w:tcPrChange>
          </w:tcPr>
          <w:p w14:paraId="6791E9D4" w14:textId="2864D8E1" w:rsidR="00750943" w:rsidRPr="00AE51EB" w:rsidRDefault="00750943" w:rsidP="008041FB">
            <w:pPr>
              <w:pStyle w:val="Compact"/>
              <w:jc w:val="center"/>
              <w:rPr>
                <w:rFonts w:ascii="Times New Roman" w:hAnsi="Times New Roman" w:cs="Times New Roman"/>
                <w:sz w:val="22"/>
                <w:szCs w:val="22"/>
                <w:rPrChange w:id="1736" w:author="GAV" w:date="2019-11-19T14:53:00Z">
                  <w:rPr>
                    <w:rFonts w:ascii="Times New Roman" w:hAnsi="Times New Roman" w:cs="Times New Roman"/>
                  </w:rPr>
                </w:rPrChange>
              </w:rPr>
            </w:pPr>
            <w:r w:rsidRPr="00AE51EB">
              <w:rPr>
                <w:rFonts w:ascii="Times New Roman" w:hAnsi="Times New Roman" w:cs="Times New Roman"/>
                <w:sz w:val="22"/>
                <w:szCs w:val="22"/>
                <w:rPrChange w:id="1737" w:author="GAV" w:date="2019-11-19T14:53:00Z">
                  <w:rPr>
                    <w:rFonts w:ascii="Times New Roman" w:hAnsi="Times New Roman" w:cs="Times New Roman"/>
                  </w:rPr>
                </w:rPrChange>
              </w:rPr>
              <w:t>Main effect</w:t>
            </w:r>
          </w:p>
        </w:tc>
        <w:tc>
          <w:tcPr>
            <w:tcW w:w="2127" w:type="dxa"/>
            <w:gridSpan w:val="2"/>
            <w:tcBorders>
              <w:top w:val="single" w:sz="4" w:space="0" w:color="auto"/>
              <w:bottom w:val="single" w:sz="2" w:space="0" w:color="auto"/>
            </w:tcBorders>
            <w:vAlign w:val="bottom"/>
            <w:tcPrChange w:id="1738" w:author="GAV" w:date="2019-11-19T14:57:00Z">
              <w:tcPr>
                <w:tcW w:w="1701" w:type="dxa"/>
                <w:gridSpan w:val="2"/>
                <w:tcBorders>
                  <w:top w:val="single" w:sz="4" w:space="0" w:color="auto"/>
                  <w:bottom w:val="single" w:sz="2" w:space="0" w:color="auto"/>
                </w:tcBorders>
                <w:vAlign w:val="bottom"/>
              </w:tcPr>
            </w:tcPrChange>
          </w:tcPr>
          <w:p w14:paraId="7CB0CB9D" w14:textId="6549483C" w:rsidR="00750943" w:rsidRPr="00AE51EB" w:rsidRDefault="00750943" w:rsidP="008041FB">
            <w:pPr>
              <w:pStyle w:val="Compact"/>
              <w:jc w:val="center"/>
              <w:rPr>
                <w:rFonts w:ascii="Times New Roman" w:hAnsi="Times New Roman" w:cs="Times New Roman"/>
                <w:sz w:val="22"/>
                <w:szCs w:val="22"/>
                <w:rPrChange w:id="1739" w:author="GAV" w:date="2019-11-19T14:53:00Z">
                  <w:rPr>
                    <w:rFonts w:ascii="Times New Roman" w:hAnsi="Times New Roman" w:cs="Times New Roman"/>
                  </w:rPr>
                </w:rPrChange>
              </w:rPr>
            </w:pPr>
            <w:r w:rsidRPr="00AE51EB">
              <w:rPr>
                <w:rFonts w:ascii="Times New Roman" w:hAnsi="Times New Roman" w:cs="Times New Roman"/>
                <w:sz w:val="22"/>
                <w:szCs w:val="22"/>
                <w:rPrChange w:id="1740" w:author="GAV" w:date="2019-11-19T14:53:00Z">
                  <w:rPr>
                    <w:rFonts w:ascii="Times New Roman" w:hAnsi="Times New Roman" w:cs="Times New Roman"/>
                  </w:rPr>
                </w:rPrChange>
              </w:rPr>
              <w:t>SWAFR effect</w:t>
            </w:r>
          </w:p>
        </w:tc>
        <w:tc>
          <w:tcPr>
            <w:tcW w:w="1979" w:type="dxa"/>
            <w:gridSpan w:val="2"/>
            <w:tcBorders>
              <w:top w:val="single" w:sz="4" w:space="0" w:color="auto"/>
              <w:bottom w:val="single" w:sz="2" w:space="0" w:color="auto"/>
            </w:tcBorders>
            <w:tcPrChange w:id="1741" w:author="GAV" w:date="2019-11-19T14:57:00Z">
              <w:tcPr>
                <w:tcW w:w="2402" w:type="dxa"/>
                <w:gridSpan w:val="2"/>
                <w:tcBorders>
                  <w:top w:val="single" w:sz="4" w:space="0" w:color="auto"/>
                  <w:bottom w:val="single" w:sz="2" w:space="0" w:color="auto"/>
                </w:tcBorders>
              </w:tcPr>
            </w:tcPrChange>
          </w:tcPr>
          <w:p w14:paraId="5C1FEF33" w14:textId="0F98C276" w:rsidR="00750943" w:rsidRPr="00AE51EB" w:rsidRDefault="00750943" w:rsidP="00750943">
            <w:pPr>
              <w:pStyle w:val="Compact"/>
              <w:jc w:val="center"/>
              <w:rPr>
                <w:rFonts w:ascii="Times New Roman" w:hAnsi="Times New Roman" w:cs="Times New Roman"/>
                <w:sz w:val="22"/>
                <w:szCs w:val="22"/>
                <w:rPrChange w:id="1742" w:author="GAV" w:date="2019-11-19T14:53:00Z">
                  <w:rPr>
                    <w:rFonts w:ascii="Times New Roman" w:hAnsi="Times New Roman" w:cs="Times New Roman"/>
                  </w:rPr>
                </w:rPrChange>
              </w:rPr>
            </w:pPr>
            <w:r w:rsidRPr="00AE51EB">
              <w:rPr>
                <w:rFonts w:ascii="Times New Roman" w:hAnsi="Times New Roman" w:cs="Times New Roman"/>
                <w:sz w:val="22"/>
                <w:szCs w:val="22"/>
                <w:rPrChange w:id="1743" w:author="GAV" w:date="2019-11-19T14:53:00Z">
                  <w:rPr>
                    <w:rFonts w:ascii="Times New Roman" w:hAnsi="Times New Roman" w:cs="Times New Roman"/>
                  </w:rPr>
                </w:rPrChange>
              </w:rPr>
              <w:t>SWAFR interaction</w:t>
            </w:r>
          </w:p>
        </w:tc>
      </w:tr>
      <w:tr w:rsidR="00D51F88" w:rsidRPr="00AE51EB" w14:paraId="5E236C3F" w14:textId="50285A0F" w:rsidTr="00AE51EB">
        <w:tc>
          <w:tcPr>
            <w:tcW w:w="1134" w:type="dxa"/>
            <w:tcBorders>
              <w:top w:val="single" w:sz="4" w:space="0" w:color="auto"/>
            </w:tcBorders>
            <w:tcPrChange w:id="1744" w:author="GAV" w:date="2019-11-19T14:57:00Z">
              <w:tcPr>
                <w:tcW w:w="1255" w:type="dxa"/>
                <w:tcBorders>
                  <w:top w:val="single" w:sz="4" w:space="0" w:color="auto"/>
                </w:tcBorders>
              </w:tcPr>
            </w:tcPrChange>
          </w:tcPr>
          <w:p w14:paraId="7FDF71C7" w14:textId="65BB2C33" w:rsidR="00D51F88" w:rsidRPr="00AE51EB" w:rsidRDefault="00D51F88" w:rsidP="00D51F88">
            <w:pPr>
              <w:pStyle w:val="Compact"/>
              <w:rPr>
                <w:rFonts w:ascii="Times New Roman" w:hAnsi="Times New Roman" w:cs="Times New Roman"/>
                <w:sz w:val="22"/>
                <w:szCs w:val="22"/>
                <w:rPrChange w:id="1745" w:author="GAV" w:date="2019-11-19T14:53:00Z">
                  <w:rPr>
                    <w:rFonts w:ascii="Times New Roman" w:hAnsi="Times New Roman" w:cs="Times New Roman"/>
                  </w:rPr>
                </w:rPrChange>
              </w:rPr>
            </w:pPr>
            <w:r w:rsidRPr="00AE51EB">
              <w:rPr>
                <w:rFonts w:ascii="Times New Roman" w:hAnsi="Times New Roman" w:cs="Times New Roman"/>
                <w:sz w:val="22"/>
                <w:szCs w:val="22"/>
                <w:rPrChange w:id="1746" w:author="GAV" w:date="2019-11-19T14:53:00Z">
                  <w:rPr>
                    <w:rFonts w:ascii="Times New Roman" w:hAnsi="Times New Roman" w:cs="Times New Roman"/>
                  </w:rPr>
                </w:rPrChange>
              </w:rPr>
              <w:t xml:space="preserve">(a) </w:t>
            </w:r>
            <w:r w:rsidRPr="00AE51EB">
              <w:rPr>
                <w:rFonts w:ascii="Times New Roman" w:hAnsi="Times New Roman" w:cs="Times New Roman"/>
                <w:i/>
                <w:sz w:val="22"/>
                <w:szCs w:val="22"/>
                <w:rPrChange w:id="1747"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1748" w:author="GAV" w:date="2019-11-19T14:53:00Z">
                  <w:rPr>
                    <w:rFonts w:ascii="Times New Roman" w:hAnsi="Times New Roman" w:cs="Times New Roman"/>
                    <w:vertAlign w:val="subscript"/>
                  </w:rPr>
                </w:rPrChange>
              </w:rPr>
              <w:t>QDS</w:t>
            </w:r>
          </w:p>
        </w:tc>
        <w:tc>
          <w:tcPr>
            <w:tcW w:w="2268" w:type="dxa"/>
            <w:tcBorders>
              <w:top w:val="single" w:sz="4" w:space="0" w:color="auto"/>
            </w:tcBorders>
            <w:tcPrChange w:id="1749" w:author="GAV" w:date="2019-11-19T14:57:00Z">
              <w:tcPr>
                <w:tcW w:w="2318" w:type="dxa"/>
                <w:tcBorders>
                  <w:top w:val="single" w:sz="4" w:space="0" w:color="auto"/>
                </w:tcBorders>
              </w:tcPr>
            </w:tcPrChange>
          </w:tcPr>
          <w:p w14:paraId="3A1CD0A9" w14:textId="53405389" w:rsidR="00D51F88" w:rsidRPr="00AE51EB" w:rsidRDefault="00D51F88" w:rsidP="00D51F88">
            <w:pPr>
              <w:pStyle w:val="Compact"/>
              <w:rPr>
                <w:rFonts w:ascii="Times New Roman" w:hAnsi="Times New Roman" w:cs="Times New Roman"/>
                <w:sz w:val="22"/>
                <w:szCs w:val="22"/>
                <w:rPrChange w:id="1750" w:author="GAV" w:date="2019-11-19T14:53:00Z">
                  <w:rPr>
                    <w:rFonts w:ascii="Times New Roman" w:hAnsi="Times New Roman" w:cs="Times New Roman"/>
                  </w:rPr>
                </w:rPrChange>
              </w:rPr>
            </w:pPr>
            <w:r w:rsidRPr="00AE51EB">
              <w:rPr>
                <w:sz w:val="22"/>
                <w:szCs w:val="22"/>
                <w:rPrChange w:id="1751" w:author="GAV" w:date="2019-11-19T14:53:00Z">
                  <w:rPr/>
                </w:rPrChange>
              </w:rPr>
              <w:t xml:space="preserve">Main effect </w:t>
            </w:r>
            <w:r w:rsidR="00A46338" w:rsidRPr="00AE51EB">
              <w:rPr>
                <w:rFonts w:cstheme="majorBidi"/>
                <w:sz w:val="22"/>
                <w:szCs w:val="22"/>
                <w:rPrChange w:id="1752" w:author="GAV" w:date="2019-11-19T14:53:00Z">
                  <w:rPr>
                    <w:rFonts w:cstheme="majorBidi"/>
                  </w:rPr>
                </w:rPrChange>
              </w:rPr>
              <w:t>×</w:t>
            </w:r>
            <w:r w:rsidRPr="00AE51EB">
              <w:rPr>
                <w:sz w:val="22"/>
                <w:szCs w:val="22"/>
                <w:rPrChange w:id="1753" w:author="GAV" w:date="2019-11-19T14:53:00Z">
                  <w:rPr/>
                </w:rPrChange>
              </w:rPr>
              <w:t xml:space="preserve"> region</w:t>
            </w:r>
          </w:p>
        </w:tc>
        <w:tc>
          <w:tcPr>
            <w:tcW w:w="1418" w:type="dxa"/>
            <w:tcBorders>
              <w:top w:val="single" w:sz="4" w:space="0" w:color="auto"/>
            </w:tcBorders>
            <w:tcPrChange w:id="1754" w:author="GAV" w:date="2019-11-19T14:57:00Z">
              <w:tcPr>
                <w:tcW w:w="1276" w:type="dxa"/>
                <w:tcBorders>
                  <w:top w:val="single" w:sz="4" w:space="0" w:color="auto"/>
                </w:tcBorders>
              </w:tcPr>
            </w:tcPrChange>
          </w:tcPr>
          <w:p w14:paraId="7E7DB67D" w14:textId="2547FEF0" w:rsidR="00D51F88" w:rsidRPr="00AE51EB" w:rsidRDefault="00D51F88" w:rsidP="00D51F88">
            <w:pPr>
              <w:pStyle w:val="Compact"/>
              <w:rPr>
                <w:rFonts w:ascii="Times New Roman" w:hAnsi="Times New Roman" w:cs="Times New Roman"/>
                <w:sz w:val="22"/>
                <w:szCs w:val="22"/>
                <w:rPrChange w:id="1755" w:author="GAV" w:date="2019-11-19T14:53:00Z">
                  <w:rPr>
                    <w:rFonts w:ascii="Times New Roman" w:hAnsi="Times New Roman" w:cs="Times New Roman"/>
                  </w:rPr>
                </w:rPrChange>
              </w:rPr>
            </w:pPr>
            <w:r w:rsidRPr="00AE51EB">
              <w:rPr>
                <w:sz w:val="22"/>
                <w:szCs w:val="22"/>
                <w:rPrChange w:id="1756" w:author="GAV" w:date="2019-11-19T14:53:00Z">
                  <w:rPr/>
                </w:rPrChange>
              </w:rPr>
              <w:t>MAP</w:t>
            </w:r>
          </w:p>
        </w:tc>
        <w:tc>
          <w:tcPr>
            <w:tcW w:w="712" w:type="dxa"/>
            <w:tcBorders>
              <w:top w:val="single" w:sz="4" w:space="0" w:color="auto"/>
            </w:tcBorders>
            <w:tcPrChange w:id="1757" w:author="GAV" w:date="2019-11-19T14:57:00Z">
              <w:tcPr>
                <w:tcW w:w="683" w:type="dxa"/>
                <w:tcBorders>
                  <w:top w:val="single" w:sz="4" w:space="0" w:color="auto"/>
                </w:tcBorders>
              </w:tcPr>
            </w:tcPrChange>
          </w:tcPr>
          <w:p w14:paraId="37CEC41C" w14:textId="2B1E5960" w:rsidR="00D51F88" w:rsidRPr="00AE51EB" w:rsidRDefault="00D51F88">
            <w:pPr>
              <w:pStyle w:val="Compact"/>
              <w:jc w:val="right"/>
              <w:rPr>
                <w:rFonts w:ascii="Times New Roman" w:hAnsi="Times New Roman" w:cs="Times New Roman"/>
                <w:sz w:val="22"/>
                <w:szCs w:val="22"/>
                <w:rPrChange w:id="1758" w:author="GAV" w:date="2019-11-19T14:53:00Z">
                  <w:rPr>
                    <w:rFonts w:ascii="Times New Roman" w:hAnsi="Times New Roman" w:cs="Times New Roman"/>
                  </w:rPr>
                </w:rPrChange>
              </w:rPr>
            </w:pPr>
            <w:del w:id="1759" w:author="GAV" w:date="2019-11-19T14:53:00Z">
              <w:r w:rsidRPr="00AE51EB" w:rsidDel="00AE51EB">
                <w:rPr>
                  <w:sz w:val="22"/>
                  <w:szCs w:val="22"/>
                  <w:rPrChange w:id="1760" w:author="GAV" w:date="2019-11-19T14:53:00Z">
                    <w:rPr/>
                  </w:rPrChange>
                </w:rPr>
                <w:delText>+</w:delText>
              </w:r>
            </w:del>
            <w:ins w:id="1761" w:author="GAV" w:date="2019-11-19T14:52:00Z">
              <w:r w:rsidR="00AE51EB" w:rsidRPr="00AE51EB">
                <w:rPr>
                  <w:sz w:val="22"/>
                  <w:szCs w:val="22"/>
                  <w:rPrChange w:id="1762" w:author="GAV" w:date="2019-11-19T14:53:00Z">
                    <w:rPr/>
                  </w:rPrChange>
                </w:rPr>
                <w:t>192</w:t>
              </w:r>
            </w:ins>
            <w:ins w:id="1763" w:author="GAV" w:date="2019-11-19T14:53:00Z">
              <w:r w:rsidR="00AE51EB" w:rsidRPr="00AE51EB">
                <w:rPr>
                  <w:sz w:val="22"/>
                  <w:szCs w:val="22"/>
                  <w:rPrChange w:id="1764" w:author="GAV" w:date="2019-11-19T14:53:00Z">
                    <w:rPr/>
                  </w:rPrChange>
                </w:rPr>
                <w:t>.1</w:t>
              </w:r>
            </w:ins>
          </w:p>
        </w:tc>
        <w:tc>
          <w:tcPr>
            <w:tcW w:w="705" w:type="dxa"/>
            <w:tcBorders>
              <w:top w:val="single" w:sz="4" w:space="0" w:color="auto"/>
            </w:tcBorders>
            <w:tcPrChange w:id="1765" w:author="GAV" w:date="2019-11-19T14:57:00Z">
              <w:tcPr>
                <w:tcW w:w="708" w:type="dxa"/>
                <w:tcBorders>
                  <w:top w:val="single" w:sz="4" w:space="0" w:color="auto"/>
                </w:tcBorders>
              </w:tcPr>
            </w:tcPrChange>
          </w:tcPr>
          <w:p w14:paraId="124632D4" w14:textId="61F0FA12" w:rsidR="00D51F88" w:rsidRPr="00AE51EB" w:rsidRDefault="00D51F88" w:rsidP="00D51F88">
            <w:pPr>
              <w:pStyle w:val="Compact"/>
              <w:rPr>
                <w:rFonts w:ascii="Times New Roman" w:hAnsi="Times New Roman" w:cs="Times New Roman"/>
                <w:sz w:val="22"/>
                <w:szCs w:val="22"/>
                <w:rPrChange w:id="1766" w:author="GAV" w:date="2019-11-19T14:53:00Z">
                  <w:rPr>
                    <w:rFonts w:ascii="Times New Roman" w:hAnsi="Times New Roman" w:cs="Times New Roman"/>
                  </w:rPr>
                </w:rPrChange>
              </w:rPr>
            </w:pPr>
            <w:r w:rsidRPr="00AE51EB">
              <w:rPr>
                <w:sz w:val="22"/>
                <w:szCs w:val="22"/>
                <w:rPrChange w:id="1767" w:author="GAV" w:date="2019-11-19T14:53:00Z">
                  <w:rPr/>
                </w:rPrChange>
              </w:rPr>
              <w:t>***</w:t>
            </w:r>
          </w:p>
        </w:tc>
        <w:tc>
          <w:tcPr>
            <w:tcW w:w="1276" w:type="dxa"/>
            <w:tcBorders>
              <w:top w:val="single" w:sz="4" w:space="0" w:color="auto"/>
            </w:tcBorders>
            <w:tcPrChange w:id="1768" w:author="GAV" w:date="2019-11-19T14:57:00Z">
              <w:tcPr>
                <w:tcW w:w="852" w:type="dxa"/>
                <w:tcBorders>
                  <w:top w:val="single" w:sz="4" w:space="0" w:color="auto"/>
                </w:tcBorders>
              </w:tcPr>
            </w:tcPrChange>
          </w:tcPr>
          <w:p w14:paraId="2A189B86" w14:textId="0774858D" w:rsidR="00D51F88" w:rsidRPr="00AE51EB" w:rsidRDefault="00D51F88" w:rsidP="00D51F88">
            <w:pPr>
              <w:pStyle w:val="Compact"/>
              <w:jc w:val="right"/>
              <w:rPr>
                <w:rFonts w:ascii="Times New Roman" w:hAnsi="Times New Roman" w:cs="Times New Roman"/>
                <w:sz w:val="22"/>
                <w:szCs w:val="22"/>
                <w:rPrChange w:id="1769" w:author="GAV" w:date="2019-11-19T14:53:00Z">
                  <w:rPr>
                    <w:rFonts w:ascii="Times New Roman" w:hAnsi="Times New Roman" w:cs="Times New Roman"/>
                  </w:rPr>
                </w:rPrChange>
              </w:rPr>
            </w:pPr>
            <w:del w:id="1770" w:author="GAV" w:date="2019-11-19T14:54:00Z">
              <w:r w:rsidRPr="00AE51EB" w:rsidDel="00AE51EB">
                <w:rPr>
                  <w:sz w:val="22"/>
                  <w:szCs w:val="22"/>
                  <w:rPrChange w:id="1771" w:author="GAV" w:date="2019-11-19T14:53:00Z">
                    <w:rPr/>
                  </w:rPrChange>
                </w:rPr>
                <w:delText>+</w:delText>
              </w:r>
            </w:del>
            <w:ins w:id="1772" w:author="GAV" w:date="2019-11-19T14:54:00Z">
              <w:r w:rsidR="00AE51EB">
                <w:rPr>
                  <w:sz w:val="22"/>
                  <w:szCs w:val="22"/>
                </w:rPr>
                <w:t>66.4</w:t>
              </w:r>
            </w:ins>
          </w:p>
        </w:tc>
        <w:tc>
          <w:tcPr>
            <w:tcW w:w="851" w:type="dxa"/>
            <w:tcBorders>
              <w:top w:val="single" w:sz="4" w:space="0" w:color="auto"/>
            </w:tcBorders>
            <w:tcPrChange w:id="1773" w:author="GAV" w:date="2019-11-19T14:57:00Z">
              <w:tcPr>
                <w:tcW w:w="849" w:type="dxa"/>
                <w:tcBorders>
                  <w:top w:val="single" w:sz="4" w:space="0" w:color="auto"/>
                </w:tcBorders>
              </w:tcPr>
            </w:tcPrChange>
          </w:tcPr>
          <w:p w14:paraId="0D13397A" w14:textId="479067FE" w:rsidR="00D51F88" w:rsidRPr="00AE51EB" w:rsidRDefault="00D51F88" w:rsidP="00D51F88">
            <w:pPr>
              <w:pStyle w:val="Compact"/>
              <w:rPr>
                <w:rFonts w:ascii="Times New Roman" w:hAnsi="Times New Roman" w:cs="Times New Roman"/>
                <w:sz w:val="22"/>
                <w:szCs w:val="22"/>
                <w:rPrChange w:id="1774" w:author="GAV" w:date="2019-11-19T14:53:00Z">
                  <w:rPr>
                    <w:rFonts w:ascii="Times New Roman" w:hAnsi="Times New Roman" w:cs="Times New Roman"/>
                  </w:rPr>
                </w:rPrChange>
              </w:rPr>
            </w:pPr>
            <w:r w:rsidRPr="00AE51EB">
              <w:rPr>
                <w:sz w:val="22"/>
                <w:szCs w:val="22"/>
                <w:rPrChange w:id="1775" w:author="GAV" w:date="2019-11-19T14:53:00Z">
                  <w:rPr/>
                </w:rPrChange>
              </w:rPr>
              <w:t>**</w:t>
            </w:r>
          </w:p>
        </w:tc>
        <w:tc>
          <w:tcPr>
            <w:tcW w:w="1278" w:type="dxa"/>
            <w:tcBorders>
              <w:top w:val="single" w:sz="4" w:space="0" w:color="auto"/>
            </w:tcBorders>
            <w:tcPrChange w:id="1776" w:author="GAV" w:date="2019-11-19T14:57:00Z">
              <w:tcPr>
                <w:tcW w:w="1701" w:type="dxa"/>
                <w:tcBorders>
                  <w:top w:val="single" w:sz="4" w:space="0" w:color="auto"/>
                </w:tcBorders>
              </w:tcPr>
            </w:tcPrChange>
          </w:tcPr>
          <w:p w14:paraId="1933196D" w14:textId="633B2CA3" w:rsidR="00D51F88" w:rsidRPr="00AE51EB" w:rsidRDefault="00D51F88" w:rsidP="00D51F88">
            <w:pPr>
              <w:pStyle w:val="Compact"/>
              <w:jc w:val="right"/>
              <w:rPr>
                <w:rFonts w:ascii="Times New Roman" w:hAnsi="Times New Roman" w:cs="Times New Roman"/>
                <w:sz w:val="22"/>
                <w:szCs w:val="22"/>
                <w:rPrChange w:id="1777" w:author="GAV" w:date="2019-11-19T14:53:00Z">
                  <w:rPr>
                    <w:rFonts w:ascii="Times New Roman" w:hAnsi="Times New Roman" w:cs="Times New Roman"/>
                  </w:rPr>
                </w:rPrChange>
              </w:rPr>
            </w:pPr>
            <w:del w:id="1778" w:author="GAV" w:date="2019-11-19T14:55:00Z">
              <w:r w:rsidRPr="00AE51EB" w:rsidDel="00AE51EB">
                <w:rPr>
                  <w:sz w:val="22"/>
                  <w:szCs w:val="22"/>
                  <w:rPrChange w:id="1779" w:author="GAV" w:date="2019-11-19T14:53:00Z">
                    <w:rPr/>
                  </w:rPrChange>
                </w:rPr>
                <w:delText>−</w:delText>
              </w:r>
            </w:del>
            <w:ins w:id="1780" w:author="GAV" w:date="2019-11-19T14:55:00Z">
              <w:r w:rsidR="00AE51EB">
                <w:rPr>
                  <w:sz w:val="22"/>
                  <w:szCs w:val="22"/>
                </w:rPr>
                <w:t>-74.0</w:t>
              </w:r>
            </w:ins>
          </w:p>
        </w:tc>
        <w:tc>
          <w:tcPr>
            <w:tcW w:w="701" w:type="dxa"/>
            <w:tcBorders>
              <w:top w:val="single" w:sz="4" w:space="0" w:color="auto"/>
            </w:tcBorders>
            <w:tcPrChange w:id="1781" w:author="GAV" w:date="2019-11-19T14:57:00Z">
              <w:tcPr>
                <w:tcW w:w="701" w:type="dxa"/>
                <w:tcBorders>
                  <w:top w:val="single" w:sz="4" w:space="0" w:color="auto"/>
                </w:tcBorders>
              </w:tcPr>
            </w:tcPrChange>
          </w:tcPr>
          <w:p w14:paraId="3713C5D2" w14:textId="312B0609" w:rsidR="00D51F88" w:rsidRPr="00AE51EB" w:rsidRDefault="00D51F88" w:rsidP="00D51F88">
            <w:pPr>
              <w:pStyle w:val="Compact"/>
              <w:rPr>
                <w:rFonts w:ascii="Times New Roman" w:hAnsi="Times New Roman" w:cs="Times New Roman"/>
                <w:sz w:val="22"/>
                <w:szCs w:val="22"/>
                <w:rPrChange w:id="1782" w:author="GAV" w:date="2019-11-19T14:53:00Z">
                  <w:rPr>
                    <w:rFonts w:ascii="Times New Roman" w:hAnsi="Times New Roman" w:cs="Times New Roman"/>
                  </w:rPr>
                </w:rPrChange>
              </w:rPr>
            </w:pPr>
            <w:r w:rsidRPr="00AE51EB">
              <w:rPr>
                <w:sz w:val="22"/>
                <w:szCs w:val="22"/>
                <w:rPrChange w:id="1783" w:author="GAV" w:date="2019-11-19T14:53:00Z">
                  <w:rPr/>
                </w:rPrChange>
              </w:rPr>
              <w:t>***</w:t>
            </w:r>
          </w:p>
        </w:tc>
      </w:tr>
      <w:tr w:rsidR="00D51F88" w:rsidRPr="00AE51EB" w14:paraId="7933C511" w14:textId="0C98D100" w:rsidTr="00AE51EB">
        <w:tc>
          <w:tcPr>
            <w:tcW w:w="1134" w:type="dxa"/>
            <w:tcPrChange w:id="1784" w:author="GAV" w:date="2019-11-19T14:57:00Z">
              <w:tcPr>
                <w:tcW w:w="1255" w:type="dxa"/>
              </w:tcPr>
            </w:tcPrChange>
          </w:tcPr>
          <w:p w14:paraId="0FFC9D5B" w14:textId="77777777" w:rsidR="00D51F88" w:rsidRPr="00AE51EB" w:rsidRDefault="00D51F88" w:rsidP="00D51F88">
            <w:pPr>
              <w:pStyle w:val="Compact"/>
              <w:rPr>
                <w:rFonts w:ascii="Times New Roman" w:hAnsi="Times New Roman" w:cs="Times New Roman"/>
                <w:sz w:val="22"/>
                <w:szCs w:val="22"/>
                <w:rPrChange w:id="1785" w:author="GAV" w:date="2019-11-19T14:53:00Z">
                  <w:rPr>
                    <w:rFonts w:ascii="Times New Roman" w:hAnsi="Times New Roman" w:cs="Times New Roman"/>
                  </w:rPr>
                </w:rPrChange>
              </w:rPr>
            </w:pPr>
          </w:p>
        </w:tc>
        <w:tc>
          <w:tcPr>
            <w:tcW w:w="2268" w:type="dxa"/>
            <w:tcPrChange w:id="1786" w:author="GAV" w:date="2019-11-19T14:57:00Z">
              <w:tcPr>
                <w:tcW w:w="2318" w:type="dxa"/>
              </w:tcPr>
            </w:tcPrChange>
          </w:tcPr>
          <w:p w14:paraId="692D782F" w14:textId="5A935545" w:rsidR="00D51F88" w:rsidRPr="00AE51EB" w:rsidRDefault="00D51F88" w:rsidP="00D51F88">
            <w:pPr>
              <w:pStyle w:val="Compact"/>
              <w:rPr>
                <w:rFonts w:ascii="Times New Roman" w:hAnsi="Times New Roman" w:cs="Times New Roman"/>
                <w:sz w:val="22"/>
                <w:szCs w:val="22"/>
                <w:rPrChange w:id="1787" w:author="GAV" w:date="2019-11-19T14:53:00Z">
                  <w:rPr>
                    <w:rFonts w:ascii="Times New Roman" w:hAnsi="Times New Roman" w:cs="Times New Roman"/>
                  </w:rPr>
                </w:rPrChange>
              </w:rPr>
            </w:pPr>
            <w:r w:rsidRPr="00AE51EB">
              <w:rPr>
                <w:sz w:val="22"/>
                <w:szCs w:val="22"/>
                <w:rPrChange w:id="1788" w:author="GAV" w:date="2019-11-19T14:53:00Z">
                  <w:rPr/>
                </w:rPrChange>
              </w:rPr>
              <w:t xml:space="preserve"> </w:t>
            </w:r>
          </w:p>
        </w:tc>
        <w:tc>
          <w:tcPr>
            <w:tcW w:w="1418" w:type="dxa"/>
            <w:tcPrChange w:id="1789" w:author="GAV" w:date="2019-11-19T14:57:00Z">
              <w:tcPr>
                <w:tcW w:w="1276" w:type="dxa"/>
              </w:tcPr>
            </w:tcPrChange>
          </w:tcPr>
          <w:p w14:paraId="106891E5" w14:textId="32AC1D22" w:rsidR="00D51F88" w:rsidRPr="00AE51EB" w:rsidRDefault="00D51F88" w:rsidP="00D51F88">
            <w:pPr>
              <w:pStyle w:val="Compact"/>
              <w:rPr>
                <w:rFonts w:ascii="Times New Roman" w:hAnsi="Times New Roman" w:cs="Times New Roman"/>
                <w:sz w:val="22"/>
                <w:szCs w:val="22"/>
                <w:rPrChange w:id="1790" w:author="GAV" w:date="2019-11-19T14:53:00Z">
                  <w:rPr>
                    <w:rFonts w:ascii="Times New Roman" w:hAnsi="Times New Roman" w:cs="Times New Roman"/>
                  </w:rPr>
                </w:rPrChange>
              </w:rPr>
            </w:pPr>
            <w:r w:rsidRPr="00AE51EB">
              <w:rPr>
                <w:sz w:val="22"/>
                <w:szCs w:val="22"/>
                <w:rPrChange w:id="1791" w:author="GAV" w:date="2019-11-19T14:53:00Z">
                  <w:rPr/>
                </w:rPrChange>
              </w:rPr>
              <w:t>NDVI</w:t>
            </w:r>
          </w:p>
        </w:tc>
        <w:tc>
          <w:tcPr>
            <w:tcW w:w="712" w:type="dxa"/>
            <w:tcPrChange w:id="1792" w:author="GAV" w:date="2019-11-19T14:57:00Z">
              <w:tcPr>
                <w:tcW w:w="683" w:type="dxa"/>
              </w:tcPr>
            </w:tcPrChange>
          </w:tcPr>
          <w:p w14:paraId="16B1CA79" w14:textId="293CDFF3" w:rsidR="00D51F88" w:rsidRPr="00AE51EB" w:rsidRDefault="00D51F88" w:rsidP="00D51F88">
            <w:pPr>
              <w:pStyle w:val="Compact"/>
              <w:jc w:val="right"/>
              <w:rPr>
                <w:rFonts w:ascii="Times New Roman" w:hAnsi="Times New Roman" w:cs="Times New Roman"/>
                <w:sz w:val="22"/>
                <w:szCs w:val="22"/>
                <w:rPrChange w:id="1793" w:author="GAV" w:date="2019-11-19T14:53:00Z">
                  <w:rPr>
                    <w:rFonts w:ascii="Times New Roman" w:hAnsi="Times New Roman" w:cs="Times New Roman"/>
                  </w:rPr>
                </w:rPrChange>
              </w:rPr>
            </w:pPr>
            <w:del w:id="1794" w:author="GAV" w:date="2019-11-19T14:54:00Z">
              <w:r w:rsidRPr="00AE51EB" w:rsidDel="00AE51EB">
                <w:rPr>
                  <w:sz w:val="22"/>
                  <w:szCs w:val="22"/>
                  <w:rPrChange w:id="1795" w:author="GAV" w:date="2019-11-19T14:53:00Z">
                    <w:rPr/>
                  </w:rPrChange>
                </w:rPr>
                <w:delText>+</w:delText>
              </w:r>
            </w:del>
            <w:ins w:id="1796" w:author="GAV" w:date="2019-11-19T14:54:00Z">
              <w:r w:rsidR="00AE51EB">
                <w:rPr>
                  <w:sz w:val="22"/>
                  <w:szCs w:val="22"/>
                </w:rPr>
                <w:t>137.5</w:t>
              </w:r>
            </w:ins>
          </w:p>
        </w:tc>
        <w:tc>
          <w:tcPr>
            <w:tcW w:w="705" w:type="dxa"/>
            <w:tcPrChange w:id="1797" w:author="GAV" w:date="2019-11-19T14:57:00Z">
              <w:tcPr>
                <w:tcW w:w="708" w:type="dxa"/>
              </w:tcPr>
            </w:tcPrChange>
          </w:tcPr>
          <w:p w14:paraId="3DB133FD" w14:textId="0FDBAB94" w:rsidR="00D51F88" w:rsidRPr="00AE51EB" w:rsidRDefault="00D51F88" w:rsidP="00D51F88">
            <w:pPr>
              <w:pStyle w:val="Compact"/>
              <w:rPr>
                <w:rFonts w:ascii="Times New Roman" w:hAnsi="Times New Roman" w:cs="Times New Roman"/>
                <w:sz w:val="22"/>
                <w:szCs w:val="22"/>
                <w:rPrChange w:id="1798" w:author="GAV" w:date="2019-11-19T14:53:00Z">
                  <w:rPr>
                    <w:rFonts w:ascii="Times New Roman" w:hAnsi="Times New Roman" w:cs="Times New Roman"/>
                  </w:rPr>
                </w:rPrChange>
              </w:rPr>
            </w:pPr>
            <w:r w:rsidRPr="00AE51EB">
              <w:rPr>
                <w:sz w:val="22"/>
                <w:szCs w:val="22"/>
                <w:rPrChange w:id="1799" w:author="GAV" w:date="2019-11-19T14:53:00Z">
                  <w:rPr/>
                </w:rPrChange>
              </w:rPr>
              <w:t>***</w:t>
            </w:r>
          </w:p>
        </w:tc>
        <w:tc>
          <w:tcPr>
            <w:tcW w:w="1276" w:type="dxa"/>
            <w:tcPrChange w:id="1800" w:author="GAV" w:date="2019-11-19T14:57:00Z">
              <w:tcPr>
                <w:tcW w:w="852" w:type="dxa"/>
              </w:tcPr>
            </w:tcPrChange>
          </w:tcPr>
          <w:p w14:paraId="522434F2" w14:textId="4992509B" w:rsidR="00D51F88" w:rsidRPr="00AE51EB" w:rsidRDefault="00D51F88" w:rsidP="00D51F88">
            <w:pPr>
              <w:pStyle w:val="Compact"/>
              <w:jc w:val="right"/>
              <w:rPr>
                <w:rFonts w:ascii="Times New Roman" w:hAnsi="Times New Roman" w:cs="Times New Roman"/>
                <w:sz w:val="22"/>
                <w:szCs w:val="22"/>
                <w:rPrChange w:id="1801" w:author="GAV" w:date="2019-11-19T14:53:00Z">
                  <w:rPr>
                    <w:rFonts w:ascii="Times New Roman" w:hAnsi="Times New Roman" w:cs="Times New Roman"/>
                  </w:rPr>
                </w:rPrChange>
              </w:rPr>
            </w:pPr>
            <w:del w:id="1802" w:author="GAV" w:date="2019-11-19T14:54:00Z">
              <w:r w:rsidRPr="00AE51EB" w:rsidDel="00AE51EB">
                <w:rPr>
                  <w:sz w:val="22"/>
                  <w:szCs w:val="22"/>
                  <w:rPrChange w:id="1803" w:author="GAV" w:date="2019-11-19T14:53:00Z">
                    <w:rPr/>
                  </w:rPrChange>
                </w:rPr>
                <w:delText>−</w:delText>
              </w:r>
            </w:del>
            <w:ins w:id="1804" w:author="GAV" w:date="2019-11-19T14:54:00Z">
              <w:r w:rsidR="00AE51EB">
                <w:rPr>
                  <w:sz w:val="22"/>
                  <w:szCs w:val="22"/>
                </w:rPr>
                <w:t>-42.1</w:t>
              </w:r>
            </w:ins>
          </w:p>
        </w:tc>
        <w:tc>
          <w:tcPr>
            <w:tcW w:w="851" w:type="dxa"/>
            <w:tcPrChange w:id="1805" w:author="GAV" w:date="2019-11-19T14:57:00Z">
              <w:tcPr>
                <w:tcW w:w="849" w:type="dxa"/>
              </w:tcPr>
            </w:tcPrChange>
          </w:tcPr>
          <w:p w14:paraId="520FFF0E" w14:textId="6335A438" w:rsidR="00D51F88" w:rsidRPr="00AE51EB" w:rsidRDefault="00D51F88" w:rsidP="00D51F88">
            <w:pPr>
              <w:pStyle w:val="Compact"/>
              <w:rPr>
                <w:rFonts w:ascii="Times New Roman" w:hAnsi="Times New Roman" w:cs="Times New Roman"/>
                <w:sz w:val="22"/>
                <w:szCs w:val="22"/>
                <w:rPrChange w:id="1806" w:author="GAV" w:date="2019-11-19T14:53:00Z">
                  <w:rPr>
                    <w:rFonts w:ascii="Times New Roman" w:hAnsi="Times New Roman" w:cs="Times New Roman"/>
                  </w:rPr>
                </w:rPrChange>
              </w:rPr>
            </w:pPr>
            <w:r w:rsidRPr="00AE51EB">
              <w:rPr>
                <w:sz w:val="22"/>
                <w:szCs w:val="22"/>
                <w:rPrChange w:id="1807" w:author="GAV" w:date="2019-11-19T14:53:00Z">
                  <w:rPr/>
                </w:rPrChange>
              </w:rPr>
              <w:t>*</w:t>
            </w:r>
          </w:p>
        </w:tc>
        <w:tc>
          <w:tcPr>
            <w:tcW w:w="1278" w:type="dxa"/>
            <w:tcPrChange w:id="1808" w:author="GAV" w:date="2019-11-19T14:57:00Z">
              <w:tcPr>
                <w:tcW w:w="1701" w:type="dxa"/>
              </w:tcPr>
            </w:tcPrChange>
          </w:tcPr>
          <w:p w14:paraId="6D0CD601" w14:textId="1BA68CFB" w:rsidR="00D51F88" w:rsidRPr="00AE51EB" w:rsidRDefault="00D51F88" w:rsidP="00D51F88">
            <w:pPr>
              <w:pStyle w:val="Compact"/>
              <w:jc w:val="right"/>
              <w:rPr>
                <w:rFonts w:ascii="Times New Roman" w:hAnsi="Times New Roman" w:cs="Times New Roman"/>
                <w:sz w:val="22"/>
                <w:szCs w:val="22"/>
                <w:rPrChange w:id="1809" w:author="GAV" w:date="2019-11-19T14:53:00Z">
                  <w:rPr>
                    <w:rFonts w:ascii="Times New Roman" w:hAnsi="Times New Roman" w:cs="Times New Roman"/>
                  </w:rPr>
                </w:rPrChange>
              </w:rPr>
            </w:pPr>
            <w:del w:id="1810" w:author="GAV" w:date="2019-11-19T14:55:00Z">
              <w:r w:rsidRPr="00AE51EB" w:rsidDel="00AE51EB">
                <w:rPr>
                  <w:sz w:val="22"/>
                  <w:szCs w:val="22"/>
                  <w:rPrChange w:id="1811" w:author="GAV" w:date="2019-11-19T14:53:00Z">
                    <w:rPr/>
                  </w:rPrChange>
                </w:rPr>
                <w:delText>−</w:delText>
              </w:r>
            </w:del>
            <w:ins w:id="1812" w:author="GAV" w:date="2019-11-19T14:55:00Z">
              <w:r w:rsidR="00AE51EB">
                <w:rPr>
                  <w:sz w:val="22"/>
                  <w:szCs w:val="22"/>
                </w:rPr>
                <w:t>-89.4</w:t>
              </w:r>
            </w:ins>
          </w:p>
        </w:tc>
        <w:tc>
          <w:tcPr>
            <w:tcW w:w="701" w:type="dxa"/>
            <w:tcPrChange w:id="1813" w:author="GAV" w:date="2019-11-19T14:57:00Z">
              <w:tcPr>
                <w:tcW w:w="701" w:type="dxa"/>
              </w:tcPr>
            </w:tcPrChange>
          </w:tcPr>
          <w:p w14:paraId="5D9699F5" w14:textId="77C8FD5C" w:rsidR="00D51F88" w:rsidRPr="00AE51EB" w:rsidRDefault="00D51F88" w:rsidP="00D51F88">
            <w:pPr>
              <w:pStyle w:val="Compact"/>
              <w:rPr>
                <w:rFonts w:ascii="Times New Roman" w:hAnsi="Times New Roman" w:cs="Times New Roman"/>
                <w:sz w:val="22"/>
                <w:szCs w:val="22"/>
                <w:rPrChange w:id="1814" w:author="GAV" w:date="2019-11-19T14:53:00Z">
                  <w:rPr>
                    <w:rFonts w:ascii="Times New Roman" w:hAnsi="Times New Roman" w:cs="Times New Roman"/>
                  </w:rPr>
                </w:rPrChange>
              </w:rPr>
            </w:pPr>
            <w:r w:rsidRPr="00AE51EB">
              <w:rPr>
                <w:sz w:val="22"/>
                <w:szCs w:val="22"/>
                <w:rPrChange w:id="1815" w:author="GAV" w:date="2019-11-19T14:53:00Z">
                  <w:rPr/>
                </w:rPrChange>
              </w:rPr>
              <w:t>***</w:t>
            </w:r>
          </w:p>
        </w:tc>
      </w:tr>
      <w:tr w:rsidR="00D51F88" w:rsidRPr="00AE51EB" w14:paraId="791B7B7E" w14:textId="759D253E" w:rsidTr="00AE51EB">
        <w:tc>
          <w:tcPr>
            <w:tcW w:w="1134" w:type="dxa"/>
            <w:tcPrChange w:id="1816" w:author="GAV" w:date="2019-11-19T14:57:00Z">
              <w:tcPr>
                <w:tcW w:w="1255" w:type="dxa"/>
              </w:tcPr>
            </w:tcPrChange>
          </w:tcPr>
          <w:p w14:paraId="521C1AFB" w14:textId="77777777" w:rsidR="00D51F88" w:rsidRPr="00AE51EB" w:rsidRDefault="00D51F88" w:rsidP="00D51F88">
            <w:pPr>
              <w:pStyle w:val="Compact"/>
              <w:rPr>
                <w:rFonts w:ascii="Times New Roman" w:hAnsi="Times New Roman" w:cs="Times New Roman"/>
                <w:sz w:val="22"/>
                <w:szCs w:val="22"/>
                <w:rPrChange w:id="1817" w:author="GAV" w:date="2019-11-19T14:53:00Z">
                  <w:rPr>
                    <w:rFonts w:ascii="Times New Roman" w:hAnsi="Times New Roman" w:cs="Times New Roman"/>
                  </w:rPr>
                </w:rPrChange>
              </w:rPr>
            </w:pPr>
          </w:p>
        </w:tc>
        <w:tc>
          <w:tcPr>
            <w:tcW w:w="2268" w:type="dxa"/>
            <w:tcPrChange w:id="1818" w:author="GAV" w:date="2019-11-19T14:57:00Z">
              <w:tcPr>
                <w:tcW w:w="2318" w:type="dxa"/>
              </w:tcPr>
            </w:tcPrChange>
          </w:tcPr>
          <w:p w14:paraId="1B43E820" w14:textId="1E144F7B" w:rsidR="00D51F88" w:rsidRPr="00AE51EB" w:rsidRDefault="00D51F88" w:rsidP="00D51F88">
            <w:pPr>
              <w:pStyle w:val="Compact"/>
              <w:rPr>
                <w:rFonts w:ascii="Times New Roman" w:hAnsi="Times New Roman" w:cs="Times New Roman"/>
                <w:sz w:val="22"/>
                <w:szCs w:val="22"/>
                <w:rPrChange w:id="1819" w:author="GAV" w:date="2019-11-19T14:53:00Z">
                  <w:rPr>
                    <w:rFonts w:ascii="Times New Roman" w:hAnsi="Times New Roman" w:cs="Times New Roman"/>
                  </w:rPr>
                </w:rPrChange>
              </w:rPr>
            </w:pPr>
            <w:r w:rsidRPr="00AE51EB">
              <w:rPr>
                <w:sz w:val="22"/>
                <w:szCs w:val="22"/>
                <w:rPrChange w:id="1820" w:author="GAV" w:date="2019-11-19T14:53:00Z">
                  <w:rPr/>
                </w:rPrChange>
              </w:rPr>
              <w:t xml:space="preserve"> </w:t>
            </w:r>
          </w:p>
        </w:tc>
        <w:tc>
          <w:tcPr>
            <w:tcW w:w="1418" w:type="dxa"/>
            <w:tcPrChange w:id="1821" w:author="GAV" w:date="2019-11-19T14:57:00Z">
              <w:tcPr>
                <w:tcW w:w="1276" w:type="dxa"/>
              </w:tcPr>
            </w:tcPrChange>
          </w:tcPr>
          <w:p w14:paraId="172CDE68" w14:textId="243CFA57" w:rsidR="00D51F88" w:rsidRPr="00AE51EB" w:rsidRDefault="00D51F88" w:rsidP="00D51F88">
            <w:pPr>
              <w:pStyle w:val="Compact"/>
              <w:rPr>
                <w:rFonts w:ascii="Times New Roman" w:hAnsi="Times New Roman" w:cs="Times New Roman"/>
                <w:sz w:val="22"/>
                <w:szCs w:val="22"/>
                <w:rPrChange w:id="1822" w:author="GAV" w:date="2019-11-19T14:53:00Z">
                  <w:rPr>
                    <w:rFonts w:ascii="Times New Roman" w:hAnsi="Times New Roman" w:cs="Times New Roman"/>
                  </w:rPr>
                </w:rPrChange>
              </w:rPr>
            </w:pPr>
            <w:r w:rsidRPr="00AE51EB">
              <w:rPr>
                <w:sz w:val="22"/>
                <w:szCs w:val="22"/>
                <w:rPrChange w:id="1823" w:author="GAV" w:date="2019-11-19T14:53:00Z">
                  <w:rPr/>
                </w:rPrChange>
              </w:rPr>
              <w:t>Soil C</w:t>
            </w:r>
          </w:p>
        </w:tc>
        <w:tc>
          <w:tcPr>
            <w:tcW w:w="712" w:type="dxa"/>
            <w:tcPrChange w:id="1824" w:author="GAV" w:date="2019-11-19T14:57:00Z">
              <w:tcPr>
                <w:tcW w:w="683" w:type="dxa"/>
              </w:tcPr>
            </w:tcPrChange>
          </w:tcPr>
          <w:p w14:paraId="2F5CF9E6" w14:textId="7F74AAA1" w:rsidR="00D51F88" w:rsidRPr="00AE51EB" w:rsidRDefault="00D51F88" w:rsidP="00D51F88">
            <w:pPr>
              <w:pStyle w:val="Compact"/>
              <w:jc w:val="right"/>
              <w:rPr>
                <w:rFonts w:ascii="Times New Roman" w:hAnsi="Times New Roman" w:cs="Times New Roman"/>
                <w:sz w:val="22"/>
                <w:szCs w:val="22"/>
                <w:rPrChange w:id="1825" w:author="GAV" w:date="2019-11-19T14:53:00Z">
                  <w:rPr>
                    <w:rFonts w:ascii="Times New Roman" w:hAnsi="Times New Roman" w:cs="Times New Roman"/>
                  </w:rPr>
                </w:rPrChange>
              </w:rPr>
            </w:pPr>
            <w:del w:id="1826" w:author="GAV" w:date="2019-11-19T14:54:00Z">
              <w:r w:rsidRPr="00AE51EB" w:rsidDel="00AE51EB">
                <w:rPr>
                  <w:sz w:val="22"/>
                  <w:szCs w:val="22"/>
                  <w:rPrChange w:id="1827" w:author="GAV" w:date="2019-11-19T14:53:00Z">
                    <w:rPr/>
                  </w:rPrChange>
                </w:rPr>
                <w:delText>+</w:delText>
              </w:r>
            </w:del>
            <w:ins w:id="1828" w:author="GAV" w:date="2019-11-19T14:54:00Z">
              <w:r w:rsidR="00AE51EB">
                <w:rPr>
                  <w:sz w:val="22"/>
                  <w:szCs w:val="22"/>
                </w:rPr>
                <w:t>113.9</w:t>
              </w:r>
            </w:ins>
          </w:p>
        </w:tc>
        <w:tc>
          <w:tcPr>
            <w:tcW w:w="705" w:type="dxa"/>
            <w:tcPrChange w:id="1829" w:author="GAV" w:date="2019-11-19T14:57:00Z">
              <w:tcPr>
                <w:tcW w:w="708" w:type="dxa"/>
              </w:tcPr>
            </w:tcPrChange>
          </w:tcPr>
          <w:p w14:paraId="1CEBB649" w14:textId="5C9578D1" w:rsidR="00D51F88" w:rsidRPr="00AE51EB" w:rsidRDefault="00D51F88" w:rsidP="00D51F88">
            <w:pPr>
              <w:pStyle w:val="Compact"/>
              <w:rPr>
                <w:rFonts w:ascii="Times New Roman" w:hAnsi="Times New Roman" w:cs="Times New Roman"/>
                <w:sz w:val="22"/>
                <w:szCs w:val="22"/>
                <w:rPrChange w:id="1830" w:author="GAV" w:date="2019-11-19T14:53:00Z">
                  <w:rPr>
                    <w:rFonts w:ascii="Times New Roman" w:hAnsi="Times New Roman" w:cs="Times New Roman"/>
                  </w:rPr>
                </w:rPrChange>
              </w:rPr>
            </w:pPr>
            <w:r w:rsidRPr="00AE51EB">
              <w:rPr>
                <w:sz w:val="22"/>
                <w:szCs w:val="22"/>
                <w:rPrChange w:id="1831" w:author="GAV" w:date="2019-11-19T14:53:00Z">
                  <w:rPr/>
                </w:rPrChange>
              </w:rPr>
              <w:t>***</w:t>
            </w:r>
          </w:p>
        </w:tc>
        <w:tc>
          <w:tcPr>
            <w:tcW w:w="1276" w:type="dxa"/>
            <w:tcPrChange w:id="1832" w:author="GAV" w:date="2019-11-19T14:57:00Z">
              <w:tcPr>
                <w:tcW w:w="852" w:type="dxa"/>
              </w:tcPr>
            </w:tcPrChange>
          </w:tcPr>
          <w:p w14:paraId="19BCDE2C" w14:textId="310D7A62" w:rsidR="00D51F88" w:rsidRPr="00AE51EB" w:rsidRDefault="00D51F88" w:rsidP="00D51F88">
            <w:pPr>
              <w:pStyle w:val="Compact"/>
              <w:jc w:val="right"/>
              <w:rPr>
                <w:rFonts w:ascii="Times New Roman" w:hAnsi="Times New Roman" w:cs="Times New Roman"/>
                <w:sz w:val="22"/>
                <w:szCs w:val="22"/>
                <w:rPrChange w:id="1833" w:author="GAV" w:date="2019-11-19T14:53:00Z">
                  <w:rPr>
                    <w:rFonts w:ascii="Times New Roman" w:hAnsi="Times New Roman" w:cs="Times New Roman"/>
                  </w:rPr>
                </w:rPrChange>
              </w:rPr>
            </w:pPr>
            <w:del w:id="1834" w:author="GAV" w:date="2019-11-19T14:54:00Z">
              <w:r w:rsidRPr="00AE51EB" w:rsidDel="00AE51EB">
                <w:rPr>
                  <w:sz w:val="22"/>
                  <w:szCs w:val="22"/>
                  <w:rPrChange w:id="1835" w:author="GAV" w:date="2019-11-19T14:53:00Z">
                    <w:rPr/>
                  </w:rPrChange>
                </w:rPr>
                <w:delText>−</w:delText>
              </w:r>
            </w:del>
            <w:ins w:id="1836" w:author="GAV" w:date="2019-11-19T14:54:00Z">
              <w:r w:rsidR="00AE51EB">
                <w:rPr>
                  <w:sz w:val="22"/>
                  <w:szCs w:val="22"/>
                </w:rPr>
                <w:t>-4.2</w:t>
              </w:r>
            </w:ins>
          </w:p>
        </w:tc>
        <w:tc>
          <w:tcPr>
            <w:tcW w:w="851" w:type="dxa"/>
            <w:tcPrChange w:id="1837" w:author="GAV" w:date="2019-11-19T14:57:00Z">
              <w:tcPr>
                <w:tcW w:w="849" w:type="dxa"/>
              </w:tcPr>
            </w:tcPrChange>
          </w:tcPr>
          <w:p w14:paraId="7DA3F4AE" w14:textId="1CCCF965" w:rsidR="00D51F88" w:rsidRPr="00AE51EB" w:rsidRDefault="00D51F88" w:rsidP="00D51F88">
            <w:pPr>
              <w:pStyle w:val="Compact"/>
              <w:rPr>
                <w:rFonts w:ascii="Times New Roman" w:hAnsi="Times New Roman" w:cs="Times New Roman"/>
                <w:sz w:val="22"/>
                <w:szCs w:val="22"/>
                <w:rPrChange w:id="1838" w:author="GAV" w:date="2019-11-19T14:53:00Z">
                  <w:rPr>
                    <w:rFonts w:ascii="Times New Roman" w:hAnsi="Times New Roman" w:cs="Times New Roman"/>
                  </w:rPr>
                </w:rPrChange>
              </w:rPr>
            </w:pPr>
            <w:r w:rsidRPr="00AE51EB">
              <w:rPr>
                <w:sz w:val="22"/>
                <w:szCs w:val="22"/>
                <w:rPrChange w:id="1839" w:author="GAV" w:date="2019-11-19T14:53:00Z">
                  <w:rPr/>
                </w:rPrChange>
              </w:rPr>
              <w:t xml:space="preserve"> </w:t>
            </w:r>
          </w:p>
        </w:tc>
        <w:tc>
          <w:tcPr>
            <w:tcW w:w="1278" w:type="dxa"/>
            <w:tcPrChange w:id="1840" w:author="GAV" w:date="2019-11-19T14:57:00Z">
              <w:tcPr>
                <w:tcW w:w="1701" w:type="dxa"/>
              </w:tcPr>
            </w:tcPrChange>
          </w:tcPr>
          <w:p w14:paraId="22BF8188" w14:textId="55D7A325" w:rsidR="00D51F88" w:rsidRPr="00AE51EB" w:rsidRDefault="00D51F88" w:rsidP="00D51F88">
            <w:pPr>
              <w:pStyle w:val="Compact"/>
              <w:jc w:val="right"/>
              <w:rPr>
                <w:rFonts w:ascii="Times New Roman" w:hAnsi="Times New Roman" w:cs="Times New Roman"/>
                <w:sz w:val="22"/>
                <w:szCs w:val="22"/>
                <w:rPrChange w:id="1841" w:author="GAV" w:date="2019-11-19T14:53:00Z">
                  <w:rPr>
                    <w:rFonts w:ascii="Times New Roman" w:hAnsi="Times New Roman" w:cs="Times New Roman"/>
                  </w:rPr>
                </w:rPrChange>
              </w:rPr>
            </w:pPr>
            <w:del w:id="1842" w:author="GAV" w:date="2019-11-19T14:55:00Z">
              <w:r w:rsidRPr="00AE51EB" w:rsidDel="00AE51EB">
                <w:rPr>
                  <w:sz w:val="22"/>
                  <w:szCs w:val="22"/>
                  <w:rPrChange w:id="1843" w:author="GAV" w:date="2019-11-19T14:53:00Z">
                    <w:rPr/>
                  </w:rPrChange>
                </w:rPr>
                <w:delText>−</w:delText>
              </w:r>
            </w:del>
            <w:ins w:id="1844" w:author="GAV" w:date="2019-11-19T14:55:00Z">
              <w:r w:rsidR="00AE51EB">
                <w:rPr>
                  <w:sz w:val="22"/>
                  <w:szCs w:val="22"/>
                </w:rPr>
                <w:t>-72.4</w:t>
              </w:r>
            </w:ins>
          </w:p>
        </w:tc>
        <w:tc>
          <w:tcPr>
            <w:tcW w:w="701" w:type="dxa"/>
            <w:tcPrChange w:id="1845" w:author="GAV" w:date="2019-11-19T14:57:00Z">
              <w:tcPr>
                <w:tcW w:w="701" w:type="dxa"/>
              </w:tcPr>
            </w:tcPrChange>
          </w:tcPr>
          <w:p w14:paraId="28AAA22D" w14:textId="4D7F04E1" w:rsidR="00D51F88" w:rsidRPr="00AE51EB" w:rsidRDefault="00D51F88" w:rsidP="00D51F88">
            <w:pPr>
              <w:pStyle w:val="Compact"/>
              <w:rPr>
                <w:rFonts w:ascii="Times New Roman" w:hAnsi="Times New Roman" w:cs="Times New Roman"/>
                <w:sz w:val="22"/>
                <w:szCs w:val="22"/>
                <w:rPrChange w:id="1846" w:author="GAV" w:date="2019-11-19T14:53:00Z">
                  <w:rPr>
                    <w:rFonts w:ascii="Times New Roman" w:hAnsi="Times New Roman" w:cs="Times New Roman"/>
                  </w:rPr>
                </w:rPrChange>
              </w:rPr>
            </w:pPr>
            <w:r w:rsidRPr="00AE51EB">
              <w:rPr>
                <w:sz w:val="22"/>
                <w:szCs w:val="22"/>
                <w:rPrChange w:id="1847" w:author="GAV" w:date="2019-11-19T14:53:00Z">
                  <w:rPr/>
                </w:rPrChange>
              </w:rPr>
              <w:t>**</w:t>
            </w:r>
          </w:p>
        </w:tc>
      </w:tr>
      <w:tr w:rsidR="00D51F88" w:rsidRPr="00AE51EB" w14:paraId="3395C1A3" w14:textId="351C6C7E" w:rsidTr="00AE51EB">
        <w:tc>
          <w:tcPr>
            <w:tcW w:w="1134" w:type="dxa"/>
            <w:tcPrChange w:id="1848" w:author="GAV" w:date="2019-11-19T14:57:00Z">
              <w:tcPr>
                <w:tcW w:w="1255" w:type="dxa"/>
              </w:tcPr>
            </w:tcPrChange>
          </w:tcPr>
          <w:p w14:paraId="2E5D80CB" w14:textId="77777777" w:rsidR="00D51F88" w:rsidRPr="00AE51EB" w:rsidRDefault="00D51F88" w:rsidP="00D51F88">
            <w:pPr>
              <w:pStyle w:val="Compact"/>
              <w:rPr>
                <w:rFonts w:ascii="Times New Roman" w:hAnsi="Times New Roman" w:cs="Times New Roman"/>
                <w:sz w:val="22"/>
                <w:szCs w:val="22"/>
                <w:rPrChange w:id="1849" w:author="GAV" w:date="2019-11-19T14:53:00Z">
                  <w:rPr>
                    <w:rFonts w:ascii="Times New Roman" w:hAnsi="Times New Roman" w:cs="Times New Roman"/>
                  </w:rPr>
                </w:rPrChange>
              </w:rPr>
            </w:pPr>
          </w:p>
        </w:tc>
        <w:tc>
          <w:tcPr>
            <w:tcW w:w="2268" w:type="dxa"/>
            <w:tcBorders>
              <w:bottom w:val="dashSmallGap" w:sz="4" w:space="0" w:color="auto"/>
            </w:tcBorders>
            <w:tcPrChange w:id="1850" w:author="GAV" w:date="2019-11-19T14:57:00Z">
              <w:tcPr>
                <w:tcW w:w="2318" w:type="dxa"/>
                <w:tcBorders>
                  <w:bottom w:val="dashSmallGap" w:sz="4" w:space="0" w:color="auto"/>
                </w:tcBorders>
              </w:tcPr>
            </w:tcPrChange>
          </w:tcPr>
          <w:p w14:paraId="5422B480" w14:textId="1CEB0AF9" w:rsidR="00D51F88" w:rsidRPr="00AE51EB" w:rsidRDefault="00D51F88" w:rsidP="00D51F88">
            <w:pPr>
              <w:pStyle w:val="Compact"/>
              <w:rPr>
                <w:rFonts w:ascii="Times New Roman" w:hAnsi="Times New Roman" w:cs="Times New Roman"/>
                <w:sz w:val="22"/>
                <w:szCs w:val="22"/>
                <w:rPrChange w:id="1851" w:author="GAV" w:date="2019-11-19T14:53:00Z">
                  <w:rPr>
                    <w:rFonts w:ascii="Times New Roman" w:hAnsi="Times New Roman" w:cs="Times New Roman"/>
                  </w:rPr>
                </w:rPrChange>
              </w:rPr>
            </w:pPr>
            <w:r w:rsidRPr="00AE51EB">
              <w:rPr>
                <w:sz w:val="22"/>
                <w:szCs w:val="22"/>
                <w:rPrChange w:id="1852" w:author="GAV" w:date="2019-11-19T14:53:00Z">
                  <w:rPr/>
                </w:rPrChange>
              </w:rPr>
              <w:t xml:space="preserve"> </w:t>
            </w:r>
          </w:p>
        </w:tc>
        <w:tc>
          <w:tcPr>
            <w:tcW w:w="1418" w:type="dxa"/>
            <w:tcBorders>
              <w:bottom w:val="dashSmallGap" w:sz="4" w:space="0" w:color="auto"/>
            </w:tcBorders>
            <w:tcPrChange w:id="1853" w:author="GAV" w:date="2019-11-19T14:57:00Z">
              <w:tcPr>
                <w:tcW w:w="1276" w:type="dxa"/>
                <w:tcBorders>
                  <w:bottom w:val="dashSmallGap" w:sz="4" w:space="0" w:color="auto"/>
                </w:tcBorders>
              </w:tcPr>
            </w:tcPrChange>
          </w:tcPr>
          <w:p w14:paraId="52737AA6" w14:textId="1EB3FA35" w:rsidR="00D51F88" w:rsidRPr="00AE51EB" w:rsidRDefault="00D51F88" w:rsidP="00D51F88">
            <w:pPr>
              <w:pStyle w:val="Compact"/>
              <w:rPr>
                <w:rFonts w:ascii="Times New Roman" w:hAnsi="Times New Roman" w:cs="Times New Roman"/>
                <w:sz w:val="22"/>
                <w:szCs w:val="22"/>
                <w:rPrChange w:id="1854" w:author="GAV" w:date="2019-11-19T14:53:00Z">
                  <w:rPr>
                    <w:rFonts w:ascii="Times New Roman" w:hAnsi="Times New Roman" w:cs="Times New Roman"/>
                  </w:rPr>
                </w:rPrChange>
              </w:rPr>
            </w:pPr>
            <w:r w:rsidRPr="00AE51EB">
              <w:rPr>
                <w:sz w:val="22"/>
                <w:szCs w:val="22"/>
                <w:rPrChange w:id="1855" w:author="GAV" w:date="2019-11-19T14:53:00Z">
                  <w:rPr/>
                </w:rPrChange>
              </w:rPr>
              <w:t>PC1</w:t>
            </w:r>
          </w:p>
        </w:tc>
        <w:tc>
          <w:tcPr>
            <w:tcW w:w="712" w:type="dxa"/>
            <w:tcBorders>
              <w:bottom w:val="dashSmallGap" w:sz="4" w:space="0" w:color="auto"/>
            </w:tcBorders>
            <w:tcPrChange w:id="1856" w:author="GAV" w:date="2019-11-19T14:57:00Z">
              <w:tcPr>
                <w:tcW w:w="683" w:type="dxa"/>
                <w:tcBorders>
                  <w:bottom w:val="dashSmallGap" w:sz="4" w:space="0" w:color="auto"/>
                </w:tcBorders>
              </w:tcPr>
            </w:tcPrChange>
          </w:tcPr>
          <w:p w14:paraId="33351E94" w14:textId="738E7D34" w:rsidR="00D51F88" w:rsidRPr="00AE51EB" w:rsidRDefault="00D51F88" w:rsidP="00D51F88">
            <w:pPr>
              <w:pStyle w:val="Compact"/>
              <w:jc w:val="right"/>
              <w:rPr>
                <w:rFonts w:ascii="Times New Roman" w:hAnsi="Times New Roman" w:cs="Times New Roman"/>
                <w:sz w:val="22"/>
                <w:szCs w:val="22"/>
                <w:rPrChange w:id="1857" w:author="GAV" w:date="2019-11-19T14:53:00Z">
                  <w:rPr>
                    <w:rFonts w:ascii="Times New Roman" w:hAnsi="Times New Roman" w:cs="Times New Roman"/>
                  </w:rPr>
                </w:rPrChange>
              </w:rPr>
            </w:pPr>
            <w:del w:id="1858" w:author="GAV" w:date="2019-11-19T14:54:00Z">
              <w:r w:rsidRPr="00AE51EB" w:rsidDel="00AE51EB">
                <w:rPr>
                  <w:sz w:val="22"/>
                  <w:szCs w:val="22"/>
                  <w:rPrChange w:id="1859" w:author="GAV" w:date="2019-11-19T14:53:00Z">
                    <w:rPr/>
                  </w:rPrChange>
                </w:rPr>
                <w:delText>+</w:delText>
              </w:r>
            </w:del>
            <w:ins w:id="1860" w:author="GAV" w:date="2019-11-19T14:54:00Z">
              <w:r w:rsidR="00AE51EB">
                <w:rPr>
                  <w:sz w:val="22"/>
                  <w:szCs w:val="22"/>
                </w:rPr>
                <w:t>79.4</w:t>
              </w:r>
            </w:ins>
          </w:p>
        </w:tc>
        <w:tc>
          <w:tcPr>
            <w:tcW w:w="705" w:type="dxa"/>
            <w:tcBorders>
              <w:bottom w:val="dashSmallGap" w:sz="4" w:space="0" w:color="auto"/>
            </w:tcBorders>
            <w:tcPrChange w:id="1861" w:author="GAV" w:date="2019-11-19T14:57:00Z">
              <w:tcPr>
                <w:tcW w:w="708" w:type="dxa"/>
                <w:tcBorders>
                  <w:bottom w:val="dashSmallGap" w:sz="4" w:space="0" w:color="auto"/>
                </w:tcBorders>
              </w:tcPr>
            </w:tcPrChange>
          </w:tcPr>
          <w:p w14:paraId="17E2D94D" w14:textId="4D1B06CA" w:rsidR="00D51F88" w:rsidRPr="00AE51EB" w:rsidRDefault="00D51F88" w:rsidP="00D51F88">
            <w:pPr>
              <w:pStyle w:val="Compact"/>
              <w:rPr>
                <w:rFonts w:ascii="Times New Roman" w:hAnsi="Times New Roman" w:cs="Times New Roman"/>
                <w:sz w:val="22"/>
                <w:szCs w:val="22"/>
                <w:rPrChange w:id="1862" w:author="GAV" w:date="2019-11-19T14:53:00Z">
                  <w:rPr>
                    <w:rFonts w:ascii="Times New Roman" w:hAnsi="Times New Roman" w:cs="Times New Roman"/>
                  </w:rPr>
                </w:rPrChange>
              </w:rPr>
            </w:pPr>
            <w:r w:rsidRPr="00AE51EB">
              <w:rPr>
                <w:sz w:val="22"/>
                <w:szCs w:val="22"/>
                <w:rPrChange w:id="1863" w:author="GAV" w:date="2019-11-19T14:53:00Z">
                  <w:rPr/>
                </w:rPrChange>
              </w:rPr>
              <w:t>***</w:t>
            </w:r>
          </w:p>
        </w:tc>
        <w:tc>
          <w:tcPr>
            <w:tcW w:w="1276" w:type="dxa"/>
            <w:tcBorders>
              <w:bottom w:val="dashSmallGap" w:sz="4" w:space="0" w:color="auto"/>
            </w:tcBorders>
            <w:tcPrChange w:id="1864" w:author="GAV" w:date="2019-11-19T14:57:00Z">
              <w:tcPr>
                <w:tcW w:w="852" w:type="dxa"/>
                <w:tcBorders>
                  <w:bottom w:val="dashSmallGap" w:sz="4" w:space="0" w:color="auto"/>
                </w:tcBorders>
              </w:tcPr>
            </w:tcPrChange>
          </w:tcPr>
          <w:p w14:paraId="74B72806" w14:textId="168C8F62" w:rsidR="00D51F88" w:rsidRPr="00AE51EB" w:rsidRDefault="00D51F88" w:rsidP="00D51F88">
            <w:pPr>
              <w:pStyle w:val="Compact"/>
              <w:jc w:val="right"/>
              <w:rPr>
                <w:rFonts w:ascii="Times New Roman" w:hAnsi="Times New Roman" w:cs="Times New Roman"/>
                <w:sz w:val="22"/>
                <w:szCs w:val="22"/>
                <w:rPrChange w:id="1865" w:author="GAV" w:date="2019-11-19T14:53:00Z">
                  <w:rPr>
                    <w:rFonts w:ascii="Times New Roman" w:hAnsi="Times New Roman" w:cs="Times New Roman"/>
                  </w:rPr>
                </w:rPrChange>
              </w:rPr>
            </w:pPr>
            <w:del w:id="1866" w:author="GAV" w:date="2019-11-19T14:54:00Z">
              <w:r w:rsidRPr="00AE51EB" w:rsidDel="00AE51EB">
                <w:rPr>
                  <w:sz w:val="22"/>
                  <w:szCs w:val="22"/>
                  <w:rPrChange w:id="1867" w:author="GAV" w:date="2019-11-19T14:53:00Z">
                    <w:rPr/>
                  </w:rPrChange>
                </w:rPr>
                <w:delText>+</w:delText>
              </w:r>
            </w:del>
            <w:ins w:id="1868" w:author="GAV" w:date="2019-11-19T14:54:00Z">
              <w:r w:rsidR="00AE51EB">
                <w:rPr>
                  <w:sz w:val="22"/>
                  <w:szCs w:val="22"/>
                </w:rPr>
                <w:t>89.6</w:t>
              </w:r>
            </w:ins>
          </w:p>
        </w:tc>
        <w:tc>
          <w:tcPr>
            <w:tcW w:w="851" w:type="dxa"/>
            <w:tcBorders>
              <w:bottom w:val="dashSmallGap" w:sz="4" w:space="0" w:color="auto"/>
            </w:tcBorders>
            <w:tcPrChange w:id="1869" w:author="GAV" w:date="2019-11-19T14:57:00Z">
              <w:tcPr>
                <w:tcW w:w="849" w:type="dxa"/>
                <w:tcBorders>
                  <w:bottom w:val="dashSmallGap" w:sz="4" w:space="0" w:color="auto"/>
                </w:tcBorders>
              </w:tcPr>
            </w:tcPrChange>
          </w:tcPr>
          <w:p w14:paraId="31877234" w14:textId="5AC8354E" w:rsidR="00D51F88" w:rsidRPr="00AE51EB" w:rsidRDefault="00D51F88" w:rsidP="00D51F88">
            <w:pPr>
              <w:pStyle w:val="Compact"/>
              <w:rPr>
                <w:rFonts w:ascii="Times New Roman" w:hAnsi="Times New Roman" w:cs="Times New Roman"/>
                <w:sz w:val="22"/>
                <w:szCs w:val="22"/>
                <w:rPrChange w:id="1870" w:author="GAV" w:date="2019-11-19T14:53:00Z">
                  <w:rPr>
                    <w:rFonts w:ascii="Times New Roman" w:hAnsi="Times New Roman" w:cs="Times New Roman"/>
                  </w:rPr>
                </w:rPrChange>
              </w:rPr>
            </w:pPr>
            <w:r w:rsidRPr="00AE51EB">
              <w:rPr>
                <w:sz w:val="22"/>
                <w:szCs w:val="22"/>
                <w:rPrChange w:id="1871" w:author="GAV" w:date="2019-11-19T14:53:00Z">
                  <w:rPr/>
                </w:rPrChange>
              </w:rPr>
              <w:t>***</w:t>
            </w:r>
          </w:p>
        </w:tc>
        <w:tc>
          <w:tcPr>
            <w:tcW w:w="1278" w:type="dxa"/>
            <w:tcBorders>
              <w:bottom w:val="dashSmallGap" w:sz="4" w:space="0" w:color="auto"/>
            </w:tcBorders>
            <w:tcPrChange w:id="1872" w:author="GAV" w:date="2019-11-19T14:57:00Z">
              <w:tcPr>
                <w:tcW w:w="1701" w:type="dxa"/>
                <w:tcBorders>
                  <w:bottom w:val="dashSmallGap" w:sz="4" w:space="0" w:color="auto"/>
                </w:tcBorders>
              </w:tcPr>
            </w:tcPrChange>
          </w:tcPr>
          <w:p w14:paraId="4C9E306A" w14:textId="4482C817" w:rsidR="00D51F88" w:rsidRPr="00AE51EB" w:rsidRDefault="00D51F88" w:rsidP="00D51F88">
            <w:pPr>
              <w:pStyle w:val="Compact"/>
              <w:jc w:val="right"/>
              <w:rPr>
                <w:rFonts w:ascii="Times New Roman" w:hAnsi="Times New Roman" w:cs="Times New Roman"/>
                <w:sz w:val="22"/>
                <w:szCs w:val="22"/>
                <w:rPrChange w:id="1873" w:author="GAV" w:date="2019-11-19T14:53:00Z">
                  <w:rPr>
                    <w:rFonts w:ascii="Times New Roman" w:hAnsi="Times New Roman" w:cs="Times New Roman"/>
                  </w:rPr>
                </w:rPrChange>
              </w:rPr>
            </w:pPr>
            <w:del w:id="1874" w:author="GAV" w:date="2019-11-19T14:55:00Z">
              <w:r w:rsidRPr="00AE51EB" w:rsidDel="00AE51EB">
                <w:rPr>
                  <w:sz w:val="22"/>
                  <w:szCs w:val="22"/>
                  <w:rPrChange w:id="1875" w:author="GAV" w:date="2019-11-19T14:53:00Z">
                    <w:rPr/>
                  </w:rPrChange>
                </w:rPr>
                <w:delText>−</w:delText>
              </w:r>
            </w:del>
            <w:ins w:id="1876" w:author="GAV" w:date="2019-11-19T14:55:00Z">
              <w:r w:rsidR="00AE51EB">
                <w:rPr>
                  <w:sz w:val="22"/>
                  <w:szCs w:val="22"/>
                </w:rPr>
                <w:t>-24.6</w:t>
              </w:r>
            </w:ins>
          </w:p>
        </w:tc>
        <w:tc>
          <w:tcPr>
            <w:tcW w:w="701" w:type="dxa"/>
            <w:tcBorders>
              <w:bottom w:val="dashSmallGap" w:sz="4" w:space="0" w:color="auto"/>
            </w:tcBorders>
            <w:tcPrChange w:id="1877" w:author="GAV" w:date="2019-11-19T14:57:00Z">
              <w:tcPr>
                <w:tcW w:w="701" w:type="dxa"/>
                <w:tcBorders>
                  <w:bottom w:val="dashSmallGap" w:sz="4" w:space="0" w:color="auto"/>
                </w:tcBorders>
              </w:tcPr>
            </w:tcPrChange>
          </w:tcPr>
          <w:p w14:paraId="1E7AF6F1" w14:textId="3ACBF800" w:rsidR="00D51F88" w:rsidRPr="00AE51EB" w:rsidRDefault="00D51F88" w:rsidP="00D51F88">
            <w:pPr>
              <w:pStyle w:val="Compact"/>
              <w:rPr>
                <w:rFonts w:ascii="Times New Roman" w:hAnsi="Times New Roman" w:cs="Times New Roman"/>
                <w:sz w:val="22"/>
                <w:szCs w:val="22"/>
                <w:rPrChange w:id="1878" w:author="GAV" w:date="2019-11-19T14:53:00Z">
                  <w:rPr>
                    <w:rFonts w:ascii="Times New Roman" w:hAnsi="Times New Roman" w:cs="Times New Roman"/>
                  </w:rPr>
                </w:rPrChange>
              </w:rPr>
            </w:pPr>
            <w:r w:rsidRPr="00AE51EB">
              <w:rPr>
                <w:sz w:val="22"/>
                <w:szCs w:val="22"/>
                <w:rPrChange w:id="1879" w:author="GAV" w:date="2019-11-19T14:53:00Z">
                  <w:rPr/>
                </w:rPrChange>
              </w:rPr>
              <w:t>*</w:t>
            </w:r>
          </w:p>
        </w:tc>
      </w:tr>
      <w:tr w:rsidR="00750943" w:rsidRPr="00AE51EB" w14:paraId="4503C606" w14:textId="6E6034DE" w:rsidTr="00AE51EB">
        <w:tc>
          <w:tcPr>
            <w:tcW w:w="1134" w:type="dxa"/>
            <w:tcPrChange w:id="1880" w:author="GAV" w:date="2019-11-19T14:57:00Z">
              <w:tcPr>
                <w:tcW w:w="1255" w:type="dxa"/>
              </w:tcPr>
            </w:tcPrChange>
          </w:tcPr>
          <w:p w14:paraId="13326302" w14:textId="77777777" w:rsidR="00750943" w:rsidRPr="00AE51EB" w:rsidRDefault="00750943" w:rsidP="00750943">
            <w:pPr>
              <w:pStyle w:val="Compact"/>
              <w:rPr>
                <w:rFonts w:ascii="Times New Roman" w:hAnsi="Times New Roman" w:cs="Times New Roman"/>
                <w:sz w:val="22"/>
                <w:szCs w:val="22"/>
                <w:rPrChange w:id="1881" w:author="GAV" w:date="2019-11-19T14:53:00Z">
                  <w:rPr>
                    <w:rFonts w:ascii="Times New Roman" w:hAnsi="Times New Roman" w:cs="Times New Roman"/>
                  </w:rPr>
                </w:rPrChange>
              </w:rPr>
            </w:pPr>
          </w:p>
        </w:tc>
        <w:tc>
          <w:tcPr>
            <w:tcW w:w="2268" w:type="dxa"/>
            <w:tcBorders>
              <w:top w:val="dashSmallGap" w:sz="4" w:space="0" w:color="auto"/>
            </w:tcBorders>
            <w:tcPrChange w:id="1882" w:author="GAV" w:date="2019-11-19T14:57:00Z">
              <w:tcPr>
                <w:tcW w:w="2318" w:type="dxa"/>
                <w:tcBorders>
                  <w:top w:val="dashSmallGap" w:sz="4" w:space="0" w:color="auto"/>
                </w:tcBorders>
              </w:tcPr>
            </w:tcPrChange>
          </w:tcPr>
          <w:p w14:paraId="0F0D0092" w14:textId="3DF5ECBF" w:rsidR="00750943" w:rsidRPr="00AE51EB" w:rsidRDefault="00750943" w:rsidP="00750943">
            <w:pPr>
              <w:pStyle w:val="Compact"/>
              <w:rPr>
                <w:rFonts w:ascii="Times New Roman" w:hAnsi="Times New Roman" w:cs="Times New Roman"/>
                <w:sz w:val="22"/>
                <w:szCs w:val="22"/>
                <w:rPrChange w:id="1883" w:author="GAV" w:date="2019-11-19T14:53:00Z">
                  <w:rPr>
                    <w:rFonts w:ascii="Times New Roman" w:hAnsi="Times New Roman" w:cs="Times New Roman"/>
                  </w:rPr>
                </w:rPrChange>
              </w:rPr>
            </w:pPr>
            <w:r w:rsidRPr="00AE51EB">
              <w:rPr>
                <w:sz w:val="22"/>
                <w:szCs w:val="22"/>
                <w:rPrChange w:id="1884" w:author="GAV" w:date="2019-11-19T14:53:00Z">
                  <w:rPr/>
                </w:rPrChange>
              </w:rPr>
              <w:t>Main effect + region</w:t>
            </w:r>
          </w:p>
        </w:tc>
        <w:tc>
          <w:tcPr>
            <w:tcW w:w="1418" w:type="dxa"/>
            <w:tcBorders>
              <w:top w:val="dashSmallGap" w:sz="4" w:space="0" w:color="auto"/>
            </w:tcBorders>
            <w:tcPrChange w:id="1885" w:author="GAV" w:date="2019-11-19T14:57:00Z">
              <w:tcPr>
                <w:tcW w:w="1276" w:type="dxa"/>
                <w:tcBorders>
                  <w:top w:val="dashSmallGap" w:sz="4" w:space="0" w:color="auto"/>
                </w:tcBorders>
              </w:tcPr>
            </w:tcPrChange>
          </w:tcPr>
          <w:p w14:paraId="00DBA767" w14:textId="6730091E" w:rsidR="00750943" w:rsidRPr="00AE51EB" w:rsidRDefault="00750943" w:rsidP="00750943">
            <w:pPr>
              <w:pStyle w:val="Compact"/>
              <w:rPr>
                <w:rFonts w:ascii="Times New Roman" w:hAnsi="Times New Roman" w:cs="Times New Roman"/>
                <w:sz w:val="22"/>
                <w:szCs w:val="22"/>
                <w:rPrChange w:id="1886" w:author="GAV" w:date="2019-11-19T14:53:00Z">
                  <w:rPr>
                    <w:rFonts w:ascii="Times New Roman" w:hAnsi="Times New Roman" w:cs="Times New Roman"/>
                  </w:rPr>
                </w:rPrChange>
              </w:rPr>
            </w:pPr>
            <w:r w:rsidRPr="00AE51EB">
              <w:rPr>
                <w:sz w:val="22"/>
                <w:szCs w:val="22"/>
                <w:rPrChange w:id="1887" w:author="GAV" w:date="2019-11-19T14:53:00Z">
                  <w:rPr/>
                </w:rPrChange>
              </w:rPr>
              <w:t>Elevation</w:t>
            </w:r>
          </w:p>
        </w:tc>
        <w:tc>
          <w:tcPr>
            <w:tcW w:w="712" w:type="dxa"/>
            <w:tcBorders>
              <w:top w:val="dashSmallGap" w:sz="4" w:space="0" w:color="auto"/>
            </w:tcBorders>
            <w:tcPrChange w:id="1888" w:author="GAV" w:date="2019-11-19T14:57:00Z">
              <w:tcPr>
                <w:tcW w:w="683" w:type="dxa"/>
                <w:tcBorders>
                  <w:top w:val="dashSmallGap" w:sz="4" w:space="0" w:color="auto"/>
                </w:tcBorders>
              </w:tcPr>
            </w:tcPrChange>
          </w:tcPr>
          <w:p w14:paraId="05B1BD0A" w14:textId="2788E02F" w:rsidR="00750943" w:rsidRPr="00AE51EB" w:rsidRDefault="00750943" w:rsidP="00750943">
            <w:pPr>
              <w:pStyle w:val="Compact"/>
              <w:jc w:val="right"/>
              <w:rPr>
                <w:rFonts w:ascii="Times New Roman" w:hAnsi="Times New Roman" w:cs="Times New Roman"/>
                <w:sz w:val="22"/>
                <w:szCs w:val="22"/>
                <w:rPrChange w:id="1889" w:author="GAV" w:date="2019-11-19T14:53:00Z">
                  <w:rPr>
                    <w:rFonts w:ascii="Times New Roman" w:hAnsi="Times New Roman" w:cs="Times New Roman"/>
                  </w:rPr>
                </w:rPrChange>
              </w:rPr>
            </w:pPr>
            <w:del w:id="1890" w:author="GAV" w:date="2019-11-19T14:55:00Z">
              <w:r w:rsidRPr="00AE51EB" w:rsidDel="00AE51EB">
                <w:rPr>
                  <w:sz w:val="22"/>
                  <w:szCs w:val="22"/>
                  <w:rPrChange w:id="1891" w:author="GAV" w:date="2019-11-19T14:53:00Z">
                    <w:rPr/>
                  </w:rPrChange>
                </w:rPr>
                <w:delText>+</w:delText>
              </w:r>
            </w:del>
            <w:ins w:id="1892" w:author="GAV" w:date="2019-11-19T14:55:00Z">
              <w:r w:rsidR="00AE51EB">
                <w:rPr>
                  <w:sz w:val="22"/>
                  <w:szCs w:val="22"/>
                </w:rPr>
                <w:t>96.9</w:t>
              </w:r>
            </w:ins>
          </w:p>
        </w:tc>
        <w:tc>
          <w:tcPr>
            <w:tcW w:w="705" w:type="dxa"/>
            <w:tcBorders>
              <w:top w:val="dashSmallGap" w:sz="4" w:space="0" w:color="auto"/>
            </w:tcBorders>
            <w:tcPrChange w:id="1893" w:author="GAV" w:date="2019-11-19T14:57:00Z">
              <w:tcPr>
                <w:tcW w:w="708" w:type="dxa"/>
                <w:tcBorders>
                  <w:top w:val="dashSmallGap" w:sz="4" w:space="0" w:color="auto"/>
                </w:tcBorders>
              </w:tcPr>
            </w:tcPrChange>
          </w:tcPr>
          <w:p w14:paraId="0EADD8F7" w14:textId="54864BBD" w:rsidR="00750943" w:rsidRPr="00AE51EB" w:rsidRDefault="00750943" w:rsidP="00750943">
            <w:pPr>
              <w:pStyle w:val="Compact"/>
              <w:rPr>
                <w:rFonts w:ascii="Times New Roman" w:hAnsi="Times New Roman" w:cs="Times New Roman"/>
                <w:sz w:val="22"/>
                <w:szCs w:val="22"/>
                <w:rPrChange w:id="1894" w:author="GAV" w:date="2019-11-19T14:53:00Z">
                  <w:rPr>
                    <w:rFonts w:ascii="Times New Roman" w:hAnsi="Times New Roman" w:cs="Times New Roman"/>
                  </w:rPr>
                </w:rPrChange>
              </w:rPr>
            </w:pPr>
            <w:r w:rsidRPr="00AE51EB">
              <w:rPr>
                <w:sz w:val="22"/>
                <w:szCs w:val="22"/>
                <w:rPrChange w:id="1895" w:author="GAV" w:date="2019-11-19T14:53:00Z">
                  <w:rPr/>
                </w:rPrChange>
              </w:rPr>
              <w:t>***</w:t>
            </w:r>
          </w:p>
        </w:tc>
        <w:tc>
          <w:tcPr>
            <w:tcW w:w="1276" w:type="dxa"/>
            <w:tcBorders>
              <w:top w:val="dashSmallGap" w:sz="4" w:space="0" w:color="auto"/>
            </w:tcBorders>
            <w:tcPrChange w:id="1896" w:author="GAV" w:date="2019-11-19T14:57:00Z">
              <w:tcPr>
                <w:tcW w:w="852" w:type="dxa"/>
                <w:tcBorders>
                  <w:top w:val="dashSmallGap" w:sz="4" w:space="0" w:color="auto"/>
                </w:tcBorders>
              </w:tcPr>
            </w:tcPrChange>
          </w:tcPr>
          <w:p w14:paraId="3E6940C6" w14:textId="5ED70BBE" w:rsidR="00750943" w:rsidRPr="00AE51EB" w:rsidRDefault="00750943" w:rsidP="00750943">
            <w:pPr>
              <w:pStyle w:val="Compact"/>
              <w:jc w:val="right"/>
              <w:rPr>
                <w:rFonts w:ascii="Times New Roman" w:hAnsi="Times New Roman" w:cs="Times New Roman"/>
                <w:sz w:val="22"/>
                <w:szCs w:val="22"/>
                <w:rPrChange w:id="1897" w:author="GAV" w:date="2019-11-19T14:53:00Z">
                  <w:rPr>
                    <w:rFonts w:ascii="Times New Roman" w:hAnsi="Times New Roman" w:cs="Times New Roman"/>
                  </w:rPr>
                </w:rPrChange>
              </w:rPr>
            </w:pPr>
            <w:del w:id="1898" w:author="GAV" w:date="2019-11-19T14:56:00Z">
              <w:r w:rsidRPr="00AE51EB" w:rsidDel="00AE51EB">
                <w:rPr>
                  <w:sz w:val="22"/>
                  <w:szCs w:val="22"/>
                  <w:rPrChange w:id="1899" w:author="GAV" w:date="2019-11-19T14:53:00Z">
                    <w:rPr/>
                  </w:rPrChange>
                </w:rPr>
                <w:delText>+</w:delText>
              </w:r>
            </w:del>
            <w:ins w:id="1900" w:author="GAV" w:date="2019-11-19T14:56:00Z">
              <w:r w:rsidR="00AE51EB">
                <w:rPr>
                  <w:sz w:val="22"/>
                  <w:szCs w:val="22"/>
                </w:rPr>
                <w:t>72.6</w:t>
              </w:r>
            </w:ins>
          </w:p>
        </w:tc>
        <w:tc>
          <w:tcPr>
            <w:tcW w:w="851" w:type="dxa"/>
            <w:tcBorders>
              <w:top w:val="dashSmallGap" w:sz="4" w:space="0" w:color="auto"/>
            </w:tcBorders>
            <w:tcPrChange w:id="1901" w:author="GAV" w:date="2019-11-19T14:57:00Z">
              <w:tcPr>
                <w:tcW w:w="849" w:type="dxa"/>
                <w:tcBorders>
                  <w:top w:val="dashSmallGap" w:sz="4" w:space="0" w:color="auto"/>
                </w:tcBorders>
              </w:tcPr>
            </w:tcPrChange>
          </w:tcPr>
          <w:p w14:paraId="66E6B99C" w14:textId="0DD73A64" w:rsidR="00750943" w:rsidRPr="00AE51EB" w:rsidRDefault="00750943" w:rsidP="00750943">
            <w:pPr>
              <w:pStyle w:val="Compact"/>
              <w:rPr>
                <w:rFonts w:ascii="Times New Roman" w:hAnsi="Times New Roman" w:cs="Times New Roman"/>
                <w:sz w:val="22"/>
                <w:szCs w:val="22"/>
                <w:rPrChange w:id="1902" w:author="GAV" w:date="2019-11-19T14:53:00Z">
                  <w:rPr>
                    <w:rFonts w:ascii="Times New Roman" w:hAnsi="Times New Roman" w:cs="Times New Roman"/>
                  </w:rPr>
                </w:rPrChange>
              </w:rPr>
            </w:pPr>
            <w:r w:rsidRPr="00AE51EB">
              <w:rPr>
                <w:sz w:val="22"/>
                <w:szCs w:val="22"/>
                <w:rPrChange w:id="1903" w:author="GAV" w:date="2019-11-19T14:53:00Z">
                  <w:rPr/>
                </w:rPrChange>
              </w:rPr>
              <w:t>**</w:t>
            </w:r>
          </w:p>
        </w:tc>
        <w:tc>
          <w:tcPr>
            <w:tcW w:w="1278" w:type="dxa"/>
            <w:tcBorders>
              <w:top w:val="dashSmallGap" w:sz="4" w:space="0" w:color="auto"/>
            </w:tcBorders>
            <w:tcPrChange w:id="1904" w:author="GAV" w:date="2019-11-19T14:57:00Z">
              <w:tcPr>
                <w:tcW w:w="1701" w:type="dxa"/>
                <w:tcBorders>
                  <w:top w:val="dashSmallGap" w:sz="4" w:space="0" w:color="auto"/>
                </w:tcBorders>
              </w:tcPr>
            </w:tcPrChange>
          </w:tcPr>
          <w:p w14:paraId="7AE7FA8F" w14:textId="5D55B9DA" w:rsidR="00750943" w:rsidRPr="00AE51EB" w:rsidRDefault="00750943" w:rsidP="00750943">
            <w:pPr>
              <w:pStyle w:val="Compact"/>
              <w:jc w:val="right"/>
              <w:rPr>
                <w:rFonts w:ascii="Times New Roman" w:hAnsi="Times New Roman" w:cs="Times New Roman"/>
                <w:sz w:val="22"/>
                <w:szCs w:val="22"/>
                <w:rPrChange w:id="1905" w:author="GAV" w:date="2019-11-19T14:53:00Z">
                  <w:rPr>
                    <w:rFonts w:ascii="Times New Roman" w:hAnsi="Times New Roman" w:cs="Times New Roman"/>
                  </w:rPr>
                </w:rPrChange>
              </w:rPr>
            </w:pPr>
          </w:p>
        </w:tc>
        <w:tc>
          <w:tcPr>
            <w:tcW w:w="701" w:type="dxa"/>
            <w:tcBorders>
              <w:top w:val="dashSmallGap" w:sz="4" w:space="0" w:color="auto"/>
            </w:tcBorders>
            <w:tcPrChange w:id="1906" w:author="GAV" w:date="2019-11-19T14:57:00Z">
              <w:tcPr>
                <w:tcW w:w="701" w:type="dxa"/>
                <w:tcBorders>
                  <w:top w:val="dashSmallGap" w:sz="4" w:space="0" w:color="auto"/>
                </w:tcBorders>
              </w:tcPr>
            </w:tcPrChange>
          </w:tcPr>
          <w:p w14:paraId="7BD92720" w14:textId="3CC7D6F5" w:rsidR="00750943" w:rsidRPr="00AE51EB" w:rsidRDefault="00750943" w:rsidP="00750943">
            <w:pPr>
              <w:pStyle w:val="Compact"/>
              <w:rPr>
                <w:rFonts w:ascii="Times New Roman" w:hAnsi="Times New Roman" w:cs="Times New Roman"/>
                <w:sz w:val="22"/>
                <w:szCs w:val="22"/>
                <w:rPrChange w:id="1907" w:author="GAV" w:date="2019-11-19T14:53:00Z">
                  <w:rPr>
                    <w:rFonts w:ascii="Times New Roman" w:hAnsi="Times New Roman" w:cs="Times New Roman"/>
                  </w:rPr>
                </w:rPrChange>
              </w:rPr>
            </w:pPr>
          </w:p>
        </w:tc>
      </w:tr>
      <w:tr w:rsidR="00750943" w:rsidRPr="00AE51EB" w14:paraId="2061C68C" w14:textId="54BEE7D7" w:rsidTr="00AE51EB">
        <w:tc>
          <w:tcPr>
            <w:tcW w:w="1134" w:type="dxa"/>
            <w:tcPrChange w:id="1908" w:author="GAV" w:date="2019-11-19T14:57:00Z">
              <w:tcPr>
                <w:tcW w:w="1255" w:type="dxa"/>
              </w:tcPr>
            </w:tcPrChange>
          </w:tcPr>
          <w:p w14:paraId="3CD09BF6" w14:textId="77777777" w:rsidR="00750943" w:rsidRPr="00AE51EB" w:rsidRDefault="00750943" w:rsidP="00750943">
            <w:pPr>
              <w:pStyle w:val="Compact"/>
              <w:rPr>
                <w:rFonts w:ascii="Times New Roman" w:hAnsi="Times New Roman" w:cs="Times New Roman"/>
                <w:sz w:val="22"/>
                <w:szCs w:val="22"/>
                <w:rPrChange w:id="1909" w:author="GAV" w:date="2019-11-19T14:53:00Z">
                  <w:rPr>
                    <w:rFonts w:ascii="Times New Roman" w:hAnsi="Times New Roman" w:cs="Times New Roman"/>
                  </w:rPr>
                </w:rPrChange>
              </w:rPr>
            </w:pPr>
          </w:p>
        </w:tc>
        <w:tc>
          <w:tcPr>
            <w:tcW w:w="2268" w:type="dxa"/>
            <w:tcPrChange w:id="1910" w:author="GAV" w:date="2019-11-19T14:57:00Z">
              <w:tcPr>
                <w:tcW w:w="2318" w:type="dxa"/>
              </w:tcPr>
            </w:tcPrChange>
          </w:tcPr>
          <w:p w14:paraId="29FC06A8" w14:textId="7C7FB2D9" w:rsidR="00750943" w:rsidRPr="00AE51EB" w:rsidRDefault="00750943" w:rsidP="00750943">
            <w:pPr>
              <w:pStyle w:val="Compact"/>
              <w:rPr>
                <w:rFonts w:ascii="Times New Roman" w:hAnsi="Times New Roman" w:cs="Times New Roman"/>
                <w:sz w:val="22"/>
                <w:szCs w:val="22"/>
                <w:rPrChange w:id="1911" w:author="GAV" w:date="2019-11-19T14:53:00Z">
                  <w:rPr>
                    <w:rFonts w:ascii="Times New Roman" w:hAnsi="Times New Roman" w:cs="Times New Roman"/>
                  </w:rPr>
                </w:rPrChange>
              </w:rPr>
            </w:pPr>
            <w:r w:rsidRPr="00AE51EB">
              <w:rPr>
                <w:sz w:val="22"/>
                <w:szCs w:val="22"/>
                <w:rPrChange w:id="1912" w:author="GAV" w:date="2019-11-19T14:53:00Z">
                  <w:rPr/>
                </w:rPrChange>
              </w:rPr>
              <w:t xml:space="preserve"> </w:t>
            </w:r>
          </w:p>
        </w:tc>
        <w:tc>
          <w:tcPr>
            <w:tcW w:w="1418" w:type="dxa"/>
            <w:tcPrChange w:id="1913" w:author="GAV" w:date="2019-11-19T14:57:00Z">
              <w:tcPr>
                <w:tcW w:w="1276" w:type="dxa"/>
              </w:tcPr>
            </w:tcPrChange>
          </w:tcPr>
          <w:p w14:paraId="44983026" w14:textId="0FA94D8A" w:rsidR="00750943" w:rsidRPr="00AE51EB" w:rsidRDefault="00750943" w:rsidP="00750943">
            <w:pPr>
              <w:pStyle w:val="Compact"/>
              <w:rPr>
                <w:rFonts w:ascii="Times New Roman" w:hAnsi="Times New Roman" w:cs="Times New Roman"/>
                <w:sz w:val="22"/>
                <w:szCs w:val="22"/>
                <w:rPrChange w:id="1914" w:author="GAV" w:date="2019-11-19T14:53:00Z">
                  <w:rPr>
                    <w:rFonts w:ascii="Times New Roman" w:hAnsi="Times New Roman" w:cs="Times New Roman"/>
                  </w:rPr>
                </w:rPrChange>
              </w:rPr>
            </w:pPr>
            <w:r w:rsidRPr="00AE51EB">
              <w:rPr>
                <w:sz w:val="22"/>
                <w:szCs w:val="22"/>
                <w:rPrChange w:id="1915" w:author="GAV" w:date="2019-11-19T14:53:00Z">
                  <w:rPr/>
                </w:rPrChange>
              </w:rPr>
              <w:t>PDQ</w:t>
            </w:r>
          </w:p>
        </w:tc>
        <w:tc>
          <w:tcPr>
            <w:tcW w:w="712" w:type="dxa"/>
            <w:tcPrChange w:id="1916" w:author="GAV" w:date="2019-11-19T14:57:00Z">
              <w:tcPr>
                <w:tcW w:w="683" w:type="dxa"/>
              </w:tcPr>
            </w:tcPrChange>
          </w:tcPr>
          <w:p w14:paraId="1D7C08D5" w14:textId="0EB34C16" w:rsidR="00750943" w:rsidRPr="00AE51EB" w:rsidRDefault="00750943" w:rsidP="00750943">
            <w:pPr>
              <w:pStyle w:val="Compact"/>
              <w:jc w:val="right"/>
              <w:rPr>
                <w:rFonts w:ascii="Times New Roman" w:hAnsi="Times New Roman" w:cs="Times New Roman"/>
                <w:sz w:val="22"/>
                <w:szCs w:val="22"/>
                <w:rPrChange w:id="1917" w:author="GAV" w:date="2019-11-19T14:53:00Z">
                  <w:rPr>
                    <w:rFonts w:ascii="Times New Roman" w:hAnsi="Times New Roman" w:cs="Times New Roman"/>
                  </w:rPr>
                </w:rPrChange>
              </w:rPr>
            </w:pPr>
            <w:del w:id="1918" w:author="GAV" w:date="2019-11-19T14:55:00Z">
              <w:r w:rsidRPr="00AE51EB" w:rsidDel="00AE51EB">
                <w:rPr>
                  <w:sz w:val="22"/>
                  <w:szCs w:val="22"/>
                  <w:rPrChange w:id="1919" w:author="GAV" w:date="2019-11-19T14:53:00Z">
                    <w:rPr/>
                  </w:rPrChange>
                </w:rPr>
                <w:delText>+</w:delText>
              </w:r>
            </w:del>
            <w:ins w:id="1920" w:author="GAV" w:date="2019-11-19T14:55:00Z">
              <w:r w:rsidR="00AE51EB">
                <w:rPr>
                  <w:sz w:val="22"/>
                  <w:szCs w:val="22"/>
                </w:rPr>
                <w:t>112.1</w:t>
              </w:r>
            </w:ins>
          </w:p>
        </w:tc>
        <w:tc>
          <w:tcPr>
            <w:tcW w:w="705" w:type="dxa"/>
            <w:tcPrChange w:id="1921" w:author="GAV" w:date="2019-11-19T14:57:00Z">
              <w:tcPr>
                <w:tcW w:w="708" w:type="dxa"/>
              </w:tcPr>
            </w:tcPrChange>
          </w:tcPr>
          <w:p w14:paraId="3A6BA3DA" w14:textId="231D76CE" w:rsidR="00750943" w:rsidRPr="00AE51EB" w:rsidRDefault="00750943" w:rsidP="00750943">
            <w:pPr>
              <w:pStyle w:val="Compact"/>
              <w:rPr>
                <w:rFonts w:ascii="Times New Roman" w:hAnsi="Times New Roman" w:cs="Times New Roman"/>
                <w:sz w:val="22"/>
                <w:szCs w:val="22"/>
                <w:rPrChange w:id="1922" w:author="GAV" w:date="2019-11-19T14:53:00Z">
                  <w:rPr>
                    <w:rFonts w:ascii="Times New Roman" w:hAnsi="Times New Roman" w:cs="Times New Roman"/>
                  </w:rPr>
                </w:rPrChange>
              </w:rPr>
            </w:pPr>
            <w:r w:rsidRPr="00AE51EB">
              <w:rPr>
                <w:sz w:val="22"/>
                <w:szCs w:val="22"/>
                <w:rPrChange w:id="1923" w:author="GAV" w:date="2019-11-19T14:53:00Z">
                  <w:rPr/>
                </w:rPrChange>
              </w:rPr>
              <w:t>***</w:t>
            </w:r>
          </w:p>
        </w:tc>
        <w:tc>
          <w:tcPr>
            <w:tcW w:w="1276" w:type="dxa"/>
            <w:tcPrChange w:id="1924" w:author="GAV" w:date="2019-11-19T14:57:00Z">
              <w:tcPr>
                <w:tcW w:w="852" w:type="dxa"/>
              </w:tcPr>
            </w:tcPrChange>
          </w:tcPr>
          <w:p w14:paraId="4E79BF2E" w14:textId="11DE1BAC" w:rsidR="00750943" w:rsidRPr="00AE51EB" w:rsidRDefault="00750943" w:rsidP="00750943">
            <w:pPr>
              <w:pStyle w:val="Compact"/>
              <w:jc w:val="right"/>
              <w:rPr>
                <w:rFonts w:ascii="Times New Roman" w:hAnsi="Times New Roman" w:cs="Times New Roman"/>
                <w:sz w:val="22"/>
                <w:szCs w:val="22"/>
                <w:rPrChange w:id="1925" w:author="GAV" w:date="2019-11-19T14:53:00Z">
                  <w:rPr>
                    <w:rFonts w:ascii="Times New Roman" w:hAnsi="Times New Roman" w:cs="Times New Roman"/>
                  </w:rPr>
                </w:rPrChange>
              </w:rPr>
            </w:pPr>
            <w:del w:id="1926" w:author="GAV" w:date="2019-11-19T14:56:00Z">
              <w:r w:rsidRPr="00AE51EB" w:rsidDel="00AE51EB">
                <w:rPr>
                  <w:sz w:val="22"/>
                  <w:szCs w:val="22"/>
                  <w:rPrChange w:id="1927" w:author="GAV" w:date="2019-11-19T14:53:00Z">
                    <w:rPr/>
                  </w:rPrChange>
                </w:rPr>
                <w:delText>+</w:delText>
              </w:r>
            </w:del>
            <w:ins w:id="1928" w:author="GAV" w:date="2019-11-19T14:56:00Z">
              <w:r w:rsidR="00AE51EB">
                <w:rPr>
                  <w:sz w:val="22"/>
                  <w:szCs w:val="22"/>
                </w:rPr>
                <w:t>57.6</w:t>
              </w:r>
            </w:ins>
          </w:p>
        </w:tc>
        <w:tc>
          <w:tcPr>
            <w:tcW w:w="851" w:type="dxa"/>
            <w:tcPrChange w:id="1929" w:author="GAV" w:date="2019-11-19T14:57:00Z">
              <w:tcPr>
                <w:tcW w:w="849" w:type="dxa"/>
              </w:tcPr>
            </w:tcPrChange>
          </w:tcPr>
          <w:p w14:paraId="2FA83183" w14:textId="51C0D1BA" w:rsidR="00750943" w:rsidRPr="00AE51EB" w:rsidRDefault="00750943" w:rsidP="00750943">
            <w:pPr>
              <w:pStyle w:val="Compact"/>
              <w:rPr>
                <w:rFonts w:ascii="Times New Roman" w:hAnsi="Times New Roman" w:cs="Times New Roman"/>
                <w:sz w:val="22"/>
                <w:szCs w:val="22"/>
                <w:rPrChange w:id="1930" w:author="GAV" w:date="2019-11-19T14:53:00Z">
                  <w:rPr>
                    <w:rFonts w:ascii="Times New Roman" w:hAnsi="Times New Roman" w:cs="Times New Roman"/>
                  </w:rPr>
                </w:rPrChange>
              </w:rPr>
            </w:pPr>
            <w:r w:rsidRPr="00AE51EB">
              <w:rPr>
                <w:sz w:val="22"/>
                <w:szCs w:val="22"/>
                <w:rPrChange w:id="1931" w:author="GAV" w:date="2019-11-19T14:53:00Z">
                  <w:rPr/>
                </w:rPrChange>
              </w:rPr>
              <w:t>*</w:t>
            </w:r>
          </w:p>
        </w:tc>
        <w:tc>
          <w:tcPr>
            <w:tcW w:w="1278" w:type="dxa"/>
            <w:tcPrChange w:id="1932" w:author="GAV" w:date="2019-11-19T14:57:00Z">
              <w:tcPr>
                <w:tcW w:w="1701" w:type="dxa"/>
              </w:tcPr>
            </w:tcPrChange>
          </w:tcPr>
          <w:p w14:paraId="5D786016" w14:textId="598E4B05" w:rsidR="00750943" w:rsidRPr="00AE51EB" w:rsidRDefault="00750943" w:rsidP="00750943">
            <w:pPr>
              <w:pStyle w:val="Compact"/>
              <w:jc w:val="right"/>
              <w:rPr>
                <w:rFonts w:ascii="Times New Roman" w:hAnsi="Times New Roman" w:cs="Times New Roman"/>
                <w:sz w:val="22"/>
                <w:szCs w:val="22"/>
                <w:rPrChange w:id="1933" w:author="GAV" w:date="2019-11-19T14:53:00Z">
                  <w:rPr>
                    <w:rFonts w:ascii="Times New Roman" w:hAnsi="Times New Roman" w:cs="Times New Roman"/>
                  </w:rPr>
                </w:rPrChange>
              </w:rPr>
            </w:pPr>
          </w:p>
        </w:tc>
        <w:tc>
          <w:tcPr>
            <w:tcW w:w="701" w:type="dxa"/>
            <w:tcPrChange w:id="1934" w:author="GAV" w:date="2019-11-19T14:57:00Z">
              <w:tcPr>
                <w:tcW w:w="701" w:type="dxa"/>
              </w:tcPr>
            </w:tcPrChange>
          </w:tcPr>
          <w:p w14:paraId="3AD10EA1" w14:textId="42E0ECBD" w:rsidR="00750943" w:rsidRPr="00AE51EB" w:rsidRDefault="00750943" w:rsidP="00750943">
            <w:pPr>
              <w:pStyle w:val="Compact"/>
              <w:rPr>
                <w:rFonts w:ascii="Times New Roman" w:hAnsi="Times New Roman" w:cs="Times New Roman"/>
                <w:sz w:val="22"/>
                <w:szCs w:val="22"/>
                <w:rPrChange w:id="1935" w:author="GAV" w:date="2019-11-19T14:53:00Z">
                  <w:rPr>
                    <w:rFonts w:ascii="Times New Roman" w:hAnsi="Times New Roman" w:cs="Times New Roman"/>
                  </w:rPr>
                </w:rPrChange>
              </w:rPr>
            </w:pPr>
          </w:p>
        </w:tc>
      </w:tr>
      <w:tr w:rsidR="00D51F88" w:rsidRPr="00AE51EB" w14:paraId="61021E01" w14:textId="012B0312" w:rsidTr="00AE51EB">
        <w:tc>
          <w:tcPr>
            <w:tcW w:w="1134" w:type="dxa"/>
            <w:tcPrChange w:id="1936" w:author="GAV" w:date="2019-11-19T14:57:00Z">
              <w:tcPr>
                <w:tcW w:w="1255" w:type="dxa"/>
              </w:tcPr>
            </w:tcPrChange>
          </w:tcPr>
          <w:p w14:paraId="620A9F7B" w14:textId="77777777" w:rsidR="00D51F88" w:rsidRPr="00AE51EB" w:rsidRDefault="00D51F88" w:rsidP="00D51F88">
            <w:pPr>
              <w:pStyle w:val="Compact"/>
              <w:rPr>
                <w:rFonts w:ascii="Times New Roman" w:hAnsi="Times New Roman" w:cs="Times New Roman"/>
                <w:sz w:val="22"/>
                <w:szCs w:val="22"/>
                <w:rPrChange w:id="1937" w:author="GAV" w:date="2019-11-19T14:53:00Z">
                  <w:rPr>
                    <w:rFonts w:ascii="Times New Roman" w:hAnsi="Times New Roman" w:cs="Times New Roman"/>
                  </w:rPr>
                </w:rPrChange>
              </w:rPr>
            </w:pPr>
          </w:p>
        </w:tc>
        <w:tc>
          <w:tcPr>
            <w:tcW w:w="2268" w:type="dxa"/>
            <w:tcPrChange w:id="1938" w:author="GAV" w:date="2019-11-19T14:57:00Z">
              <w:tcPr>
                <w:tcW w:w="2318" w:type="dxa"/>
              </w:tcPr>
            </w:tcPrChange>
          </w:tcPr>
          <w:p w14:paraId="4C951B7B" w14:textId="2457F46C" w:rsidR="00D51F88" w:rsidRPr="00AE51EB" w:rsidRDefault="00D51F88" w:rsidP="00D51F88">
            <w:pPr>
              <w:pStyle w:val="Compact"/>
              <w:rPr>
                <w:rFonts w:ascii="Times New Roman" w:hAnsi="Times New Roman" w:cs="Times New Roman"/>
                <w:sz w:val="22"/>
                <w:szCs w:val="22"/>
                <w:rPrChange w:id="1939" w:author="GAV" w:date="2019-11-19T14:53:00Z">
                  <w:rPr>
                    <w:rFonts w:ascii="Times New Roman" w:hAnsi="Times New Roman" w:cs="Times New Roman"/>
                  </w:rPr>
                </w:rPrChange>
              </w:rPr>
            </w:pPr>
            <w:r w:rsidRPr="00AE51EB">
              <w:rPr>
                <w:sz w:val="22"/>
                <w:szCs w:val="22"/>
                <w:rPrChange w:id="1940" w:author="GAV" w:date="2019-11-19T14:53:00Z">
                  <w:rPr/>
                </w:rPrChange>
              </w:rPr>
              <w:t xml:space="preserve"> </w:t>
            </w:r>
          </w:p>
        </w:tc>
        <w:tc>
          <w:tcPr>
            <w:tcW w:w="1418" w:type="dxa"/>
            <w:tcPrChange w:id="1941" w:author="GAV" w:date="2019-11-19T14:57:00Z">
              <w:tcPr>
                <w:tcW w:w="1276" w:type="dxa"/>
              </w:tcPr>
            </w:tcPrChange>
          </w:tcPr>
          <w:p w14:paraId="0F4C29CF" w14:textId="468F4150" w:rsidR="00D51F88" w:rsidRPr="00AE51EB" w:rsidRDefault="00D51F88" w:rsidP="00D51F88">
            <w:pPr>
              <w:pStyle w:val="Compact"/>
              <w:rPr>
                <w:rFonts w:ascii="Times New Roman" w:hAnsi="Times New Roman" w:cs="Times New Roman"/>
                <w:sz w:val="22"/>
                <w:szCs w:val="22"/>
                <w:rPrChange w:id="1942" w:author="GAV" w:date="2019-11-19T14:53:00Z">
                  <w:rPr>
                    <w:rFonts w:ascii="Times New Roman" w:hAnsi="Times New Roman" w:cs="Times New Roman"/>
                  </w:rPr>
                </w:rPrChange>
              </w:rPr>
            </w:pPr>
            <w:r w:rsidRPr="00AE51EB">
              <w:rPr>
                <w:sz w:val="22"/>
                <w:szCs w:val="22"/>
                <w:rPrChange w:id="1943" w:author="GAV" w:date="2019-11-19T14:53:00Z">
                  <w:rPr/>
                </w:rPrChange>
              </w:rPr>
              <w:t>CEC</w:t>
            </w:r>
          </w:p>
        </w:tc>
        <w:tc>
          <w:tcPr>
            <w:tcW w:w="712" w:type="dxa"/>
            <w:tcPrChange w:id="1944" w:author="GAV" w:date="2019-11-19T14:57:00Z">
              <w:tcPr>
                <w:tcW w:w="683" w:type="dxa"/>
              </w:tcPr>
            </w:tcPrChange>
          </w:tcPr>
          <w:p w14:paraId="77ECA1CB" w14:textId="2DBED060" w:rsidR="00D51F88" w:rsidRPr="00AE51EB" w:rsidRDefault="00D51F88" w:rsidP="00D51F88">
            <w:pPr>
              <w:pStyle w:val="Compact"/>
              <w:jc w:val="right"/>
              <w:rPr>
                <w:rFonts w:ascii="Times New Roman" w:hAnsi="Times New Roman" w:cs="Times New Roman"/>
                <w:sz w:val="22"/>
                <w:szCs w:val="22"/>
                <w:rPrChange w:id="1945" w:author="GAV" w:date="2019-11-19T14:53:00Z">
                  <w:rPr>
                    <w:rFonts w:ascii="Times New Roman" w:hAnsi="Times New Roman" w:cs="Times New Roman"/>
                  </w:rPr>
                </w:rPrChange>
              </w:rPr>
            </w:pPr>
            <w:del w:id="1946" w:author="GAV" w:date="2019-11-19T14:55:00Z">
              <w:r w:rsidRPr="00AE51EB" w:rsidDel="00AE51EB">
                <w:rPr>
                  <w:sz w:val="22"/>
                  <w:szCs w:val="22"/>
                  <w:rPrChange w:id="1947" w:author="GAV" w:date="2019-11-19T14:53:00Z">
                    <w:rPr/>
                  </w:rPrChange>
                </w:rPr>
                <w:delText>+</w:delText>
              </w:r>
            </w:del>
            <w:ins w:id="1948" w:author="GAV" w:date="2019-11-19T14:55:00Z">
              <w:r w:rsidR="00AE51EB">
                <w:rPr>
                  <w:sz w:val="22"/>
                  <w:szCs w:val="22"/>
                </w:rPr>
                <w:t>25.0</w:t>
              </w:r>
            </w:ins>
          </w:p>
        </w:tc>
        <w:tc>
          <w:tcPr>
            <w:tcW w:w="705" w:type="dxa"/>
            <w:tcPrChange w:id="1949" w:author="GAV" w:date="2019-11-19T14:57:00Z">
              <w:tcPr>
                <w:tcW w:w="708" w:type="dxa"/>
              </w:tcPr>
            </w:tcPrChange>
          </w:tcPr>
          <w:p w14:paraId="4C07E068" w14:textId="696CA07E" w:rsidR="00D51F88" w:rsidRPr="00AE51EB" w:rsidRDefault="00D51F88" w:rsidP="00D51F88">
            <w:pPr>
              <w:pStyle w:val="Compact"/>
              <w:rPr>
                <w:rFonts w:ascii="Times New Roman" w:hAnsi="Times New Roman" w:cs="Times New Roman"/>
                <w:sz w:val="22"/>
                <w:szCs w:val="22"/>
                <w:rPrChange w:id="1950" w:author="GAV" w:date="2019-11-19T14:53:00Z">
                  <w:rPr>
                    <w:rFonts w:ascii="Times New Roman" w:hAnsi="Times New Roman" w:cs="Times New Roman"/>
                  </w:rPr>
                </w:rPrChange>
              </w:rPr>
            </w:pPr>
            <w:r w:rsidRPr="00AE51EB">
              <w:rPr>
                <w:sz w:val="22"/>
                <w:szCs w:val="22"/>
                <w:rPrChange w:id="1951" w:author="GAV" w:date="2019-11-19T14:53:00Z">
                  <w:rPr/>
                </w:rPrChange>
              </w:rPr>
              <w:t>*</w:t>
            </w:r>
          </w:p>
        </w:tc>
        <w:tc>
          <w:tcPr>
            <w:tcW w:w="1276" w:type="dxa"/>
            <w:tcPrChange w:id="1952" w:author="GAV" w:date="2019-11-19T14:57:00Z">
              <w:tcPr>
                <w:tcW w:w="852" w:type="dxa"/>
              </w:tcPr>
            </w:tcPrChange>
          </w:tcPr>
          <w:p w14:paraId="6538D2C4" w14:textId="7CFBC78B" w:rsidR="00D51F88" w:rsidRPr="00AE51EB" w:rsidRDefault="00D51F88" w:rsidP="00D51F88">
            <w:pPr>
              <w:pStyle w:val="Compact"/>
              <w:jc w:val="right"/>
              <w:rPr>
                <w:rFonts w:ascii="Times New Roman" w:hAnsi="Times New Roman" w:cs="Times New Roman"/>
                <w:sz w:val="22"/>
                <w:szCs w:val="22"/>
                <w:rPrChange w:id="1953" w:author="GAV" w:date="2019-11-19T14:53:00Z">
                  <w:rPr>
                    <w:rFonts w:ascii="Times New Roman" w:hAnsi="Times New Roman" w:cs="Times New Roman"/>
                  </w:rPr>
                </w:rPrChange>
              </w:rPr>
            </w:pPr>
            <w:del w:id="1954" w:author="GAV" w:date="2019-11-19T14:56:00Z">
              <w:r w:rsidRPr="00AE51EB" w:rsidDel="00AE51EB">
                <w:rPr>
                  <w:sz w:val="22"/>
                  <w:szCs w:val="22"/>
                  <w:rPrChange w:id="1955" w:author="GAV" w:date="2019-11-19T14:53:00Z">
                    <w:rPr/>
                  </w:rPrChange>
                </w:rPr>
                <w:delText>−</w:delText>
              </w:r>
            </w:del>
            <w:ins w:id="1956" w:author="GAV" w:date="2019-11-19T14:56:00Z">
              <w:r w:rsidR="00AE51EB">
                <w:rPr>
                  <w:sz w:val="22"/>
                  <w:szCs w:val="22"/>
                </w:rPr>
                <w:t>-50.5</w:t>
              </w:r>
            </w:ins>
          </w:p>
        </w:tc>
        <w:tc>
          <w:tcPr>
            <w:tcW w:w="851" w:type="dxa"/>
            <w:tcPrChange w:id="1957" w:author="GAV" w:date="2019-11-19T14:57:00Z">
              <w:tcPr>
                <w:tcW w:w="849" w:type="dxa"/>
              </w:tcPr>
            </w:tcPrChange>
          </w:tcPr>
          <w:p w14:paraId="4FFA9300" w14:textId="0466A13F" w:rsidR="00D51F88" w:rsidRPr="00AE51EB" w:rsidRDefault="00D51F88" w:rsidP="00D51F88">
            <w:pPr>
              <w:pStyle w:val="Compact"/>
              <w:rPr>
                <w:rFonts w:ascii="Times New Roman" w:hAnsi="Times New Roman" w:cs="Times New Roman"/>
                <w:sz w:val="22"/>
                <w:szCs w:val="22"/>
                <w:rPrChange w:id="1958" w:author="GAV" w:date="2019-11-19T14:53:00Z">
                  <w:rPr>
                    <w:rFonts w:ascii="Times New Roman" w:hAnsi="Times New Roman" w:cs="Times New Roman"/>
                  </w:rPr>
                </w:rPrChange>
              </w:rPr>
            </w:pPr>
            <w:r w:rsidRPr="00AE51EB">
              <w:rPr>
                <w:sz w:val="22"/>
                <w:szCs w:val="22"/>
                <w:rPrChange w:id="1959" w:author="GAV" w:date="2019-11-19T14:53:00Z">
                  <w:rPr/>
                </w:rPrChange>
              </w:rPr>
              <w:t>*</w:t>
            </w:r>
          </w:p>
        </w:tc>
        <w:tc>
          <w:tcPr>
            <w:tcW w:w="1278" w:type="dxa"/>
            <w:tcPrChange w:id="1960" w:author="GAV" w:date="2019-11-19T14:57:00Z">
              <w:tcPr>
                <w:tcW w:w="1701" w:type="dxa"/>
              </w:tcPr>
            </w:tcPrChange>
          </w:tcPr>
          <w:p w14:paraId="37F42DAA" w14:textId="49E6D40B" w:rsidR="00D51F88" w:rsidRPr="00AE51EB" w:rsidRDefault="00D51F88" w:rsidP="00D51F88">
            <w:pPr>
              <w:pStyle w:val="Compact"/>
              <w:jc w:val="right"/>
              <w:rPr>
                <w:rFonts w:ascii="Times New Roman" w:hAnsi="Times New Roman" w:cs="Times New Roman"/>
                <w:sz w:val="22"/>
                <w:szCs w:val="22"/>
                <w:rPrChange w:id="1961" w:author="GAV" w:date="2019-11-19T14:53:00Z">
                  <w:rPr>
                    <w:rFonts w:ascii="Times New Roman" w:hAnsi="Times New Roman" w:cs="Times New Roman"/>
                  </w:rPr>
                </w:rPrChange>
              </w:rPr>
            </w:pPr>
          </w:p>
        </w:tc>
        <w:tc>
          <w:tcPr>
            <w:tcW w:w="701" w:type="dxa"/>
            <w:tcPrChange w:id="1962" w:author="GAV" w:date="2019-11-19T14:57:00Z">
              <w:tcPr>
                <w:tcW w:w="701" w:type="dxa"/>
              </w:tcPr>
            </w:tcPrChange>
          </w:tcPr>
          <w:p w14:paraId="6A216F13" w14:textId="37618B7B" w:rsidR="00D51F88" w:rsidRPr="00AE51EB" w:rsidRDefault="00D51F88" w:rsidP="00D51F88">
            <w:pPr>
              <w:pStyle w:val="Compact"/>
              <w:rPr>
                <w:rFonts w:ascii="Times New Roman" w:hAnsi="Times New Roman" w:cs="Times New Roman"/>
                <w:sz w:val="22"/>
                <w:szCs w:val="22"/>
                <w:rPrChange w:id="1963" w:author="GAV" w:date="2019-11-19T14:53:00Z">
                  <w:rPr>
                    <w:rFonts w:ascii="Times New Roman" w:hAnsi="Times New Roman" w:cs="Times New Roman"/>
                  </w:rPr>
                </w:rPrChange>
              </w:rPr>
            </w:pPr>
          </w:p>
        </w:tc>
      </w:tr>
      <w:tr w:rsidR="00D51F88" w:rsidRPr="00AE51EB" w14:paraId="36C98A9B" w14:textId="1FAF2C2F" w:rsidTr="00AE51EB">
        <w:tc>
          <w:tcPr>
            <w:tcW w:w="1134" w:type="dxa"/>
            <w:tcPrChange w:id="1964" w:author="GAV" w:date="2019-11-19T14:57:00Z">
              <w:tcPr>
                <w:tcW w:w="1255" w:type="dxa"/>
              </w:tcPr>
            </w:tcPrChange>
          </w:tcPr>
          <w:p w14:paraId="2945E947" w14:textId="77777777" w:rsidR="00D51F88" w:rsidRPr="00AE51EB" w:rsidRDefault="00D51F88" w:rsidP="00D51F88">
            <w:pPr>
              <w:pStyle w:val="Compact"/>
              <w:rPr>
                <w:rFonts w:ascii="Times New Roman" w:hAnsi="Times New Roman" w:cs="Times New Roman"/>
                <w:sz w:val="22"/>
                <w:szCs w:val="22"/>
                <w:rPrChange w:id="1965" w:author="GAV" w:date="2019-11-19T14:53:00Z">
                  <w:rPr>
                    <w:rFonts w:ascii="Times New Roman" w:hAnsi="Times New Roman" w:cs="Times New Roman"/>
                  </w:rPr>
                </w:rPrChange>
              </w:rPr>
            </w:pPr>
          </w:p>
        </w:tc>
        <w:tc>
          <w:tcPr>
            <w:tcW w:w="2268" w:type="dxa"/>
            <w:tcBorders>
              <w:bottom w:val="dashSmallGap" w:sz="4" w:space="0" w:color="auto"/>
            </w:tcBorders>
            <w:tcPrChange w:id="1966" w:author="GAV" w:date="2019-11-19T14:57:00Z">
              <w:tcPr>
                <w:tcW w:w="2318" w:type="dxa"/>
                <w:tcBorders>
                  <w:bottom w:val="dashSmallGap" w:sz="4" w:space="0" w:color="auto"/>
                </w:tcBorders>
              </w:tcPr>
            </w:tcPrChange>
          </w:tcPr>
          <w:p w14:paraId="7A130542" w14:textId="7AD4626A" w:rsidR="00D51F88" w:rsidRPr="00AE51EB" w:rsidRDefault="00D51F88" w:rsidP="00D51F88">
            <w:pPr>
              <w:pStyle w:val="Compact"/>
              <w:rPr>
                <w:rFonts w:ascii="Times New Roman" w:hAnsi="Times New Roman" w:cs="Times New Roman"/>
                <w:sz w:val="22"/>
                <w:szCs w:val="22"/>
                <w:rPrChange w:id="1967" w:author="GAV" w:date="2019-11-19T14:53:00Z">
                  <w:rPr>
                    <w:rFonts w:ascii="Times New Roman" w:hAnsi="Times New Roman" w:cs="Times New Roman"/>
                  </w:rPr>
                </w:rPrChange>
              </w:rPr>
            </w:pPr>
            <w:r w:rsidRPr="00AE51EB">
              <w:rPr>
                <w:sz w:val="22"/>
                <w:szCs w:val="22"/>
                <w:rPrChange w:id="1968" w:author="GAV" w:date="2019-11-19T14:53:00Z">
                  <w:rPr/>
                </w:rPrChange>
              </w:rPr>
              <w:t xml:space="preserve"> </w:t>
            </w:r>
          </w:p>
        </w:tc>
        <w:tc>
          <w:tcPr>
            <w:tcW w:w="1418" w:type="dxa"/>
            <w:tcBorders>
              <w:bottom w:val="dashSmallGap" w:sz="4" w:space="0" w:color="auto"/>
            </w:tcBorders>
            <w:tcPrChange w:id="1969" w:author="GAV" w:date="2019-11-19T14:57:00Z">
              <w:tcPr>
                <w:tcW w:w="1276" w:type="dxa"/>
                <w:tcBorders>
                  <w:bottom w:val="dashSmallGap" w:sz="4" w:space="0" w:color="auto"/>
                </w:tcBorders>
              </w:tcPr>
            </w:tcPrChange>
          </w:tcPr>
          <w:p w14:paraId="46BDA538" w14:textId="15EECAAA" w:rsidR="00D51F88" w:rsidRPr="00AE51EB" w:rsidRDefault="00D51F88" w:rsidP="00D51F88">
            <w:pPr>
              <w:pStyle w:val="Compact"/>
              <w:rPr>
                <w:rFonts w:ascii="Times New Roman" w:hAnsi="Times New Roman" w:cs="Times New Roman"/>
                <w:sz w:val="22"/>
                <w:szCs w:val="22"/>
                <w:rPrChange w:id="1970" w:author="GAV" w:date="2019-11-19T14:53:00Z">
                  <w:rPr>
                    <w:rFonts w:ascii="Times New Roman" w:hAnsi="Times New Roman" w:cs="Times New Roman"/>
                  </w:rPr>
                </w:rPrChange>
              </w:rPr>
            </w:pPr>
            <w:r w:rsidRPr="00AE51EB">
              <w:rPr>
                <w:sz w:val="22"/>
                <w:szCs w:val="22"/>
                <w:rPrChange w:id="1971" w:author="GAV" w:date="2019-11-19T14:53:00Z">
                  <w:rPr/>
                </w:rPrChange>
              </w:rPr>
              <w:t>Clay</w:t>
            </w:r>
          </w:p>
        </w:tc>
        <w:tc>
          <w:tcPr>
            <w:tcW w:w="712" w:type="dxa"/>
            <w:tcBorders>
              <w:bottom w:val="dashSmallGap" w:sz="4" w:space="0" w:color="auto"/>
            </w:tcBorders>
            <w:tcPrChange w:id="1972" w:author="GAV" w:date="2019-11-19T14:57:00Z">
              <w:tcPr>
                <w:tcW w:w="683" w:type="dxa"/>
                <w:tcBorders>
                  <w:bottom w:val="dashSmallGap" w:sz="4" w:space="0" w:color="auto"/>
                </w:tcBorders>
              </w:tcPr>
            </w:tcPrChange>
          </w:tcPr>
          <w:p w14:paraId="74783313" w14:textId="16658CEB" w:rsidR="00D51F88" w:rsidRPr="00AE51EB" w:rsidRDefault="00D51F88" w:rsidP="00D51F88">
            <w:pPr>
              <w:pStyle w:val="Compact"/>
              <w:jc w:val="right"/>
              <w:rPr>
                <w:rFonts w:ascii="Times New Roman" w:hAnsi="Times New Roman" w:cs="Times New Roman"/>
                <w:sz w:val="22"/>
                <w:szCs w:val="22"/>
                <w:rPrChange w:id="1973" w:author="GAV" w:date="2019-11-19T14:53:00Z">
                  <w:rPr>
                    <w:rFonts w:ascii="Times New Roman" w:hAnsi="Times New Roman" w:cs="Times New Roman"/>
                  </w:rPr>
                </w:rPrChange>
              </w:rPr>
            </w:pPr>
            <w:del w:id="1974" w:author="GAV" w:date="2019-11-19T14:56:00Z">
              <w:r w:rsidRPr="00AE51EB" w:rsidDel="00AE51EB">
                <w:rPr>
                  <w:sz w:val="22"/>
                  <w:szCs w:val="22"/>
                  <w:rPrChange w:id="1975" w:author="GAV" w:date="2019-11-19T14:53:00Z">
                    <w:rPr/>
                  </w:rPrChange>
                </w:rPr>
                <w:delText>+</w:delText>
              </w:r>
            </w:del>
            <w:ins w:id="1976" w:author="GAV" w:date="2019-11-19T14:56:00Z">
              <w:r w:rsidR="00AE51EB">
                <w:rPr>
                  <w:sz w:val="22"/>
                  <w:szCs w:val="22"/>
                </w:rPr>
                <w:t>27.0</w:t>
              </w:r>
            </w:ins>
          </w:p>
        </w:tc>
        <w:tc>
          <w:tcPr>
            <w:tcW w:w="705" w:type="dxa"/>
            <w:tcBorders>
              <w:bottom w:val="dashSmallGap" w:sz="4" w:space="0" w:color="auto"/>
            </w:tcBorders>
            <w:tcPrChange w:id="1977" w:author="GAV" w:date="2019-11-19T14:57:00Z">
              <w:tcPr>
                <w:tcW w:w="708" w:type="dxa"/>
                <w:tcBorders>
                  <w:bottom w:val="dashSmallGap" w:sz="4" w:space="0" w:color="auto"/>
                </w:tcBorders>
              </w:tcPr>
            </w:tcPrChange>
          </w:tcPr>
          <w:p w14:paraId="424C6905" w14:textId="2D4746CA" w:rsidR="00D51F88" w:rsidRPr="00AE51EB" w:rsidRDefault="00D51F88" w:rsidP="00D51F88">
            <w:pPr>
              <w:pStyle w:val="Compact"/>
              <w:rPr>
                <w:rFonts w:ascii="Times New Roman" w:hAnsi="Times New Roman" w:cs="Times New Roman"/>
                <w:sz w:val="22"/>
                <w:szCs w:val="22"/>
                <w:rPrChange w:id="1978" w:author="GAV" w:date="2019-11-19T14:53:00Z">
                  <w:rPr>
                    <w:rFonts w:ascii="Times New Roman" w:hAnsi="Times New Roman" w:cs="Times New Roman"/>
                  </w:rPr>
                </w:rPrChange>
              </w:rPr>
            </w:pPr>
            <w:r w:rsidRPr="00AE51EB">
              <w:rPr>
                <w:sz w:val="22"/>
                <w:szCs w:val="22"/>
                <w:rPrChange w:id="1979" w:author="GAV" w:date="2019-11-19T14:53:00Z">
                  <w:rPr/>
                </w:rPrChange>
              </w:rPr>
              <w:t>**</w:t>
            </w:r>
          </w:p>
        </w:tc>
        <w:tc>
          <w:tcPr>
            <w:tcW w:w="1276" w:type="dxa"/>
            <w:tcBorders>
              <w:bottom w:val="dashSmallGap" w:sz="4" w:space="0" w:color="auto"/>
            </w:tcBorders>
            <w:tcPrChange w:id="1980" w:author="GAV" w:date="2019-11-19T14:57:00Z">
              <w:tcPr>
                <w:tcW w:w="852" w:type="dxa"/>
                <w:tcBorders>
                  <w:bottom w:val="dashSmallGap" w:sz="4" w:space="0" w:color="auto"/>
                </w:tcBorders>
              </w:tcPr>
            </w:tcPrChange>
          </w:tcPr>
          <w:p w14:paraId="0865CE3F" w14:textId="7CBF3EB5" w:rsidR="00D51F88" w:rsidRPr="00AE51EB" w:rsidRDefault="00D51F88" w:rsidP="00D51F88">
            <w:pPr>
              <w:pStyle w:val="Compact"/>
              <w:jc w:val="right"/>
              <w:rPr>
                <w:rFonts w:ascii="Times New Roman" w:hAnsi="Times New Roman" w:cs="Times New Roman"/>
                <w:sz w:val="22"/>
                <w:szCs w:val="22"/>
                <w:rPrChange w:id="1981" w:author="GAV" w:date="2019-11-19T14:53:00Z">
                  <w:rPr>
                    <w:rFonts w:ascii="Times New Roman" w:hAnsi="Times New Roman" w:cs="Times New Roman"/>
                  </w:rPr>
                </w:rPrChange>
              </w:rPr>
            </w:pPr>
            <w:del w:id="1982" w:author="GAV" w:date="2019-11-19T14:56:00Z">
              <w:r w:rsidRPr="00AE51EB" w:rsidDel="00AE51EB">
                <w:rPr>
                  <w:sz w:val="22"/>
                  <w:szCs w:val="22"/>
                  <w:rPrChange w:id="1983" w:author="GAV" w:date="2019-11-19T14:53:00Z">
                    <w:rPr/>
                  </w:rPrChange>
                </w:rPr>
                <w:delText>−</w:delText>
              </w:r>
            </w:del>
            <w:ins w:id="1984" w:author="GAV" w:date="2019-11-19T14:56:00Z">
              <w:r w:rsidR="00AE51EB">
                <w:rPr>
                  <w:sz w:val="22"/>
                  <w:szCs w:val="22"/>
                </w:rPr>
                <w:t>-53.4</w:t>
              </w:r>
            </w:ins>
          </w:p>
        </w:tc>
        <w:tc>
          <w:tcPr>
            <w:tcW w:w="851" w:type="dxa"/>
            <w:tcBorders>
              <w:bottom w:val="dashSmallGap" w:sz="4" w:space="0" w:color="auto"/>
            </w:tcBorders>
            <w:tcPrChange w:id="1985" w:author="GAV" w:date="2019-11-19T14:57:00Z">
              <w:tcPr>
                <w:tcW w:w="849" w:type="dxa"/>
                <w:tcBorders>
                  <w:bottom w:val="dashSmallGap" w:sz="4" w:space="0" w:color="auto"/>
                </w:tcBorders>
              </w:tcPr>
            </w:tcPrChange>
          </w:tcPr>
          <w:p w14:paraId="44A5E9CE" w14:textId="3DDB2476" w:rsidR="00D51F88" w:rsidRPr="00AE51EB" w:rsidRDefault="00D51F88" w:rsidP="00D51F88">
            <w:pPr>
              <w:pStyle w:val="Compact"/>
              <w:rPr>
                <w:rFonts w:ascii="Times New Roman" w:hAnsi="Times New Roman" w:cs="Times New Roman"/>
                <w:sz w:val="22"/>
                <w:szCs w:val="22"/>
                <w:rPrChange w:id="1986" w:author="GAV" w:date="2019-11-19T14:53:00Z">
                  <w:rPr>
                    <w:rFonts w:ascii="Times New Roman" w:hAnsi="Times New Roman" w:cs="Times New Roman"/>
                  </w:rPr>
                </w:rPrChange>
              </w:rPr>
            </w:pPr>
            <w:r w:rsidRPr="00AE51EB">
              <w:rPr>
                <w:sz w:val="22"/>
                <w:szCs w:val="22"/>
                <w:rPrChange w:id="1987" w:author="GAV" w:date="2019-11-19T14:53:00Z">
                  <w:rPr/>
                </w:rPrChange>
              </w:rPr>
              <w:t>*</w:t>
            </w:r>
          </w:p>
        </w:tc>
        <w:tc>
          <w:tcPr>
            <w:tcW w:w="1278" w:type="dxa"/>
            <w:tcBorders>
              <w:bottom w:val="dashSmallGap" w:sz="4" w:space="0" w:color="auto"/>
            </w:tcBorders>
            <w:tcPrChange w:id="1988" w:author="GAV" w:date="2019-11-19T14:57:00Z">
              <w:tcPr>
                <w:tcW w:w="1701" w:type="dxa"/>
                <w:tcBorders>
                  <w:bottom w:val="dashSmallGap" w:sz="4" w:space="0" w:color="auto"/>
                </w:tcBorders>
              </w:tcPr>
            </w:tcPrChange>
          </w:tcPr>
          <w:p w14:paraId="6D69913D" w14:textId="3430AD39" w:rsidR="00D51F88" w:rsidRPr="00AE51EB" w:rsidRDefault="00D51F88" w:rsidP="00D51F88">
            <w:pPr>
              <w:pStyle w:val="Compact"/>
              <w:jc w:val="right"/>
              <w:rPr>
                <w:rFonts w:ascii="Times New Roman" w:hAnsi="Times New Roman" w:cs="Times New Roman"/>
                <w:sz w:val="22"/>
                <w:szCs w:val="22"/>
                <w:rPrChange w:id="1989" w:author="GAV" w:date="2019-11-19T14:53:00Z">
                  <w:rPr>
                    <w:rFonts w:ascii="Times New Roman" w:hAnsi="Times New Roman" w:cs="Times New Roman"/>
                  </w:rPr>
                </w:rPrChange>
              </w:rPr>
            </w:pPr>
          </w:p>
        </w:tc>
        <w:tc>
          <w:tcPr>
            <w:tcW w:w="701" w:type="dxa"/>
            <w:tcBorders>
              <w:bottom w:val="dashSmallGap" w:sz="4" w:space="0" w:color="auto"/>
            </w:tcBorders>
            <w:tcPrChange w:id="1990" w:author="GAV" w:date="2019-11-19T14:57:00Z">
              <w:tcPr>
                <w:tcW w:w="701" w:type="dxa"/>
                <w:tcBorders>
                  <w:bottom w:val="dashSmallGap" w:sz="4" w:space="0" w:color="auto"/>
                </w:tcBorders>
              </w:tcPr>
            </w:tcPrChange>
          </w:tcPr>
          <w:p w14:paraId="1E3EC4D1" w14:textId="4A723EBF" w:rsidR="00D51F88" w:rsidRPr="00AE51EB" w:rsidRDefault="00D51F88" w:rsidP="00D51F88">
            <w:pPr>
              <w:pStyle w:val="Compact"/>
              <w:rPr>
                <w:rFonts w:ascii="Times New Roman" w:hAnsi="Times New Roman" w:cs="Times New Roman"/>
                <w:sz w:val="22"/>
                <w:szCs w:val="22"/>
                <w:rPrChange w:id="1991" w:author="GAV" w:date="2019-11-19T14:53:00Z">
                  <w:rPr>
                    <w:rFonts w:ascii="Times New Roman" w:hAnsi="Times New Roman" w:cs="Times New Roman"/>
                  </w:rPr>
                </w:rPrChange>
              </w:rPr>
            </w:pPr>
          </w:p>
        </w:tc>
      </w:tr>
      <w:tr w:rsidR="00750943" w:rsidRPr="00AE51EB" w14:paraId="14F91A09" w14:textId="6911532D" w:rsidTr="00AE51EB">
        <w:tc>
          <w:tcPr>
            <w:tcW w:w="1134" w:type="dxa"/>
            <w:tcPrChange w:id="1992" w:author="GAV" w:date="2019-11-19T14:57:00Z">
              <w:tcPr>
                <w:tcW w:w="1255" w:type="dxa"/>
              </w:tcPr>
            </w:tcPrChange>
          </w:tcPr>
          <w:p w14:paraId="6CD73313" w14:textId="77777777" w:rsidR="00750943" w:rsidRPr="00AE51EB" w:rsidRDefault="00750943" w:rsidP="00750943">
            <w:pPr>
              <w:pStyle w:val="Compact"/>
              <w:rPr>
                <w:rFonts w:ascii="Times New Roman" w:hAnsi="Times New Roman" w:cs="Times New Roman"/>
                <w:sz w:val="22"/>
                <w:szCs w:val="22"/>
                <w:rPrChange w:id="1993" w:author="GAV" w:date="2019-11-19T14:53:00Z">
                  <w:rPr>
                    <w:rFonts w:ascii="Times New Roman" w:hAnsi="Times New Roman" w:cs="Times New Roman"/>
                  </w:rPr>
                </w:rPrChange>
              </w:rPr>
            </w:pPr>
          </w:p>
        </w:tc>
        <w:tc>
          <w:tcPr>
            <w:tcW w:w="2268" w:type="dxa"/>
            <w:tcBorders>
              <w:top w:val="dashSmallGap" w:sz="4" w:space="0" w:color="auto"/>
              <w:bottom w:val="dashSmallGap" w:sz="4" w:space="0" w:color="auto"/>
            </w:tcBorders>
            <w:tcPrChange w:id="1994" w:author="GAV" w:date="2019-11-19T14:57:00Z">
              <w:tcPr>
                <w:tcW w:w="2318" w:type="dxa"/>
                <w:tcBorders>
                  <w:top w:val="dashSmallGap" w:sz="4" w:space="0" w:color="auto"/>
                  <w:bottom w:val="dashSmallGap" w:sz="4" w:space="0" w:color="auto"/>
                </w:tcBorders>
              </w:tcPr>
            </w:tcPrChange>
          </w:tcPr>
          <w:p w14:paraId="16CF46C8" w14:textId="5D2C097B" w:rsidR="00750943" w:rsidRPr="00AE51EB" w:rsidRDefault="00750943" w:rsidP="00750943">
            <w:pPr>
              <w:pStyle w:val="Compact"/>
              <w:rPr>
                <w:rFonts w:ascii="Times New Roman" w:hAnsi="Times New Roman" w:cs="Times New Roman"/>
                <w:sz w:val="22"/>
                <w:szCs w:val="22"/>
                <w:rPrChange w:id="1995" w:author="GAV" w:date="2019-11-19T14:53:00Z">
                  <w:rPr>
                    <w:rFonts w:ascii="Times New Roman" w:hAnsi="Times New Roman" w:cs="Times New Roman"/>
                  </w:rPr>
                </w:rPrChange>
              </w:rPr>
            </w:pPr>
            <w:r w:rsidRPr="00AE51EB">
              <w:rPr>
                <w:sz w:val="22"/>
                <w:szCs w:val="22"/>
                <w:rPrChange w:id="1996" w:author="GAV" w:date="2019-11-19T14:53:00Z">
                  <w:rPr/>
                </w:rPrChange>
              </w:rPr>
              <w:t>Main effect only</w:t>
            </w:r>
          </w:p>
        </w:tc>
        <w:tc>
          <w:tcPr>
            <w:tcW w:w="1418" w:type="dxa"/>
            <w:tcBorders>
              <w:top w:val="dashSmallGap" w:sz="4" w:space="0" w:color="auto"/>
              <w:bottom w:val="dashSmallGap" w:sz="4" w:space="0" w:color="auto"/>
            </w:tcBorders>
            <w:tcPrChange w:id="1997" w:author="GAV" w:date="2019-11-19T14:57:00Z">
              <w:tcPr>
                <w:tcW w:w="1276" w:type="dxa"/>
                <w:tcBorders>
                  <w:top w:val="dashSmallGap" w:sz="4" w:space="0" w:color="auto"/>
                  <w:bottom w:val="dashSmallGap" w:sz="4" w:space="0" w:color="auto"/>
                </w:tcBorders>
              </w:tcPr>
            </w:tcPrChange>
          </w:tcPr>
          <w:p w14:paraId="28DB2945" w14:textId="7C2C766D" w:rsidR="00750943" w:rsidRPr="00AE51EB" w:rsidRDefault="00750943" w:rsidP="00750943">
            <w:pPr>
              <w:pStyle w:val="Compact"/>
              <w:rPr>
                <w:rFonts w:ascii="Times New Roman" w:hAnsi="Times New Roman" w:cs="Times New Roman"/>
                <w:sz w:val="22"/>
                <w:szCs w:val="22"/>
                <w:rPrChange w:id="1998" w:author="GAV" w:date="2019-11-19T14:53:00Z">
                  <w:rPr>
                    <w:rFonts w:ascii="Times New Roman" w:hAnsi="Times New Roman" w:cs="Times New Roman"/>
                  </w:rPr>
                </w:rPrChange>
              </w:rPr>
            </w:pPr>
            <w:r w:rsidRPr="00AE51EB">
              <w:rPr>
                <w:sz w:val="22"/>
                <w:szCs w:val="22"/>
                <w:rPrChange w:id="1999" w:author="GAV" w:date="2019-11-19T14:53:00Z">
                  <w:rPr/>
                </w:rPrChange>
              </w:rPr>
              <w:t>Surface T</w:t>
            </w:r>
          </w:p>
        </w:tc>
        <w:tc>
          <w:tcPr>
            <w:tcW w:w="712" w:type="dxa"/>
            <w:tcBorders>
              <w:top w:val="dashSmallGap" w:sz="4" w:space="0" w:color="auto"/>
              <w:bottom w:val="dashSmallGap" w:sz="4" w:space="0" w:color="auto"/>
            </w:tcBorders>
            <w:tcPrChange w:id="2000" w:author="GAV" w:date="2019-11-19T14:57:00Z">
              <w:tcPr>
                <w:tcW w:w="683" w:type="dxa"/>
                <w:tcBorders>
                  <w:top w:val="dashSmallGap" w:sz="4" w:space="0" w:color="auto"/>
                  <w:bottom w:val="dashSmallGap" w:sz="4" w:space="0" w:color="auto"/>
                </w:tcBorders>
              </w:tcPr>
            </w:tcPrChange>
          </w:tcPr>
          <w:p w14:paraId="7ACB01E5" w14:textId="658ED749" w:rsidR="00750943" w:rsidRPr="00AE51EB" w:rsidRDefault="00750943" w:rsidP="00750943">
            <w:pPr>
              <w:pStyle w:val="Compact"/>
              <w:jc w:val="right"/>
              <w:rPr>
                <w:rFonts w:ascii="Times New Roman" w:hAnsi="Times New Roman" w:cs="Times New Roman"/>
                <w:sz w:val="22"/>
                <w:szCs w:val="22"/>
                <w:rPrChange w:id="2001" w:author="GAV" w:date="2019-11-19T14:53:00Z">
                  <w:rPr>
                    <w:rFonts w:ascii="Times New Roman" w:hAnsi="Times New Roman" w:cs="Times New Roman"/>
                  </w:rPr>
                </w:rPrChange>
              </w:rPr>
            </w:pPr>
            <w:del w:id="2002" w:author="GAV" w:date="2019-11-19T14:57:00Z">
              <w:r w:rsidRPr="00AE51EB" w:rsidDel="005B572A">
                <w:rPr>
                  <w:sz w:val="22"/>
                  <w:szCs w:val="22"/>
                  <w:rPrChange w:id="2003" w:author="GAV" w:date="2019-11-19T14:53:00Z">
                    <w:rPr/>
                  </w:rPrChange>
                </w:rPr>
                <w:delText>+</w:delText>
              </w:r>
            </w:del>
            <w:ins w:id="2004" w:author="GAV" w:date="2019-11-19T14:57:00Z">
              <w:r w:rsidR="005B572A">
                <w:rPr>
                  <w:sz w:val="22"/>
                  <w:szCs w:val="22"/>
                </w:rPr>
                <w:t>74.6</w:t>
              </w:r>
            </w:ins>
          </w:p>
        </w:tc>
        <w:tc>
          <w:tcPr>
            <w:tcW w:w="705" w:type="dxa"/>
            <w:tcBorders>
              <w:top w:val="dashSmallGap" w:sz="4" w:space="0" w:color="auto"/>
              <w:bottom w:val="dashSmallGap" w:sz="4" w:space="0" w:color="auto"/>
            </w:tcBorders>
            <w:tcPrChange w:id="2005" w:author="GAV" w:date="2019-11-19T14:57:00Z">
              <w:tcPr>
                <w:tcW w:w="708" w:type="dxa"/>
                <w:tcBorders>
                  <w:top w:val="dashSmallGap" w:sz="4" w:space="0" w:color="auto"/>
                  <w:bottom w:val="dashSmallGap" w:sz="4" w:space="0" w:color="auto"/>
                </w:tcBorders>
              </w:tcPr>
            </w:tcPrChange>
          </w:tcPr>
          <w:p w14:paraId="5914B97B" w14:textId="2CD01952" w:rsidR="00750943" w:rsidRPr="00AE51EB" w:rsidRDefault="00750943" w:rsidP="00750943">
            <w:pPr>
              <w:pStyle w:val="Compact"/>
              <w:rPr>
                <w:rFonts w:ascii="Times New Roman" w:hAnsi="Times New Roman" w:cs="Times New Roman"/>
                <w:sz w:val="22"/>
                <w:szCs w:val="22"/>
                <w:rPrChange w:id="2006" w:author="GAV" w:date="2019-11-19T14:53:00Z">
                  <w:rPr>
                    <w:rFonts w:ascii="Times New Roman" w:hAnsi="Times New Roman" w:cs="Times New Roman"/>
                  </w:rPr>
                </w:rPrChange>
              </w:rPr>
            </w:pPr>
            <w:r w:rsidRPr="00AE51EB">
              <w:rPr>
                <w:sz w:val="22"/>
                <w:szCs w:val="22"/>
                <w:rPrChange w:id="2007" w:author="GAV" w:date="2019-11-19T14:53:00Z">
                  <w:rPr/>
                </w:rPrChange>
              </w:rPr>
              <w:t>***</w:t>
            </w:r>
          </w:p>
        </w:tc>
        <w:tc>
          <w:tcPr>
            <w:tcW w:w="1276" w:type="dxa"/>
            <w:tcBorders>
              <w:top w:val="dashSmallGap" w:sz="4" w:space="0" w:color="auto"/>
              <w:bottom w:val="dashSmallGap" w:sz="4" w:space="0" w:color="auto"/>
            </w:tcBorders>
            <w:tcPrChange w:id="2008" w:author="GAV" w:date="2019-11-19T14:57:00Z">
              <w:tcPr>
                <w:tcW w:w="852" w:type="dxa"/>
                <w:tcBorders>
                  <w:top w:val="dashSmallGap" w:sz="4" w:space="0" w:color="auto"/>
                  <w:bottom w:val="dashSmallGap" w:sz="4" w:space="0" w:color="auto"/>
                </w:tcBorders>
              </w:tcPr>
            </w:tcPrChange>
          </w:tcPr>
          <w:p w14:paraId="0B1C974D" w14:textId="2454AC90" w:rsidR="00750943" w:rsidRPr="00AE51EB" w:rsidRDefault="00750943" w:rsidP="00750943">
            <w:pPr>
              <w:pStyle w:val="Compact"/>
              <w:jc w:val="right"/>
              <w:rPr>
                <w:rFonts w:ascii="Times New Roman" w:hAnsi="Times New Roman" w:cs="Times New Roman"/>
                <w:sz w:val="22"/>
                <w:szCs w:val="22"/>
                <w:rPrChange w:id="2009" w:author="GAV" w:date="2019-11-19T14:53:00Z">
                  <w:rPr>
                    <w:rFonts w:ascii="Times New Roman" w:hAnsi="Times New Roman" w:cs="Times New Roman"/>
                  </w:rPr>
                </w:rPrChange>
              </w:rPr>
            </w:pPr>
            <w:r w:rsidRPr="00AE51EB">
              <w:rPr>
                <w:sz w:val="22"/>
                <w:szCs w:val="22"/>
                <w:rPrChange w:id="2010" w:author="GAV" w:date="2019-11-19T14:53:00Z">
                  <w:rPr/>
                </w:rPrChange>
              </w:rPr>
              <w:t xml:space="preserve"> </w:t>
            </w:r>
          </w:p>
        </w:tc>
        <w:tc>
          <w:tcPr>
            <w:tcW w:w="851" w:type="dxa"/>
            <w:tcBorders>
              <w:top w:val="dashSmallGap" w:sz="4" w:space="0" w:color="auto"/>
              <w:bottom w:val="dashSmallGap" w:sz="4" w:space="0" w:color="auto"/>
            </w:tcBorders>
            <w:tcPrChange w:id="2011" w:author="GAV" w:date="2019-11-19T14:57:00Z">
              <w:tcPr>
                <w:tcW w:w="849" w:type="dxa"/>
                <w:tcBorders>
                  <w:top w:val="dashSmallGap" w:sz="4" w:space="0" w:color="auto"/>
                  <w:bottom w:val="dashSmallGap" w:sz="4" w:space="0" w:color="auto"/>
                </w:tcBorders>
              </w:tcPr>
            </w:tcPrChange>
          </w:tcPr>
          <w:p w14:paraId="62E522DD" w14:textId="6DDBC8CE" w:rsidR="00750943" w:rsidRPr="00AE51EB" w:rsidRDefault="00750943" w:rsidP="00750943">
            <w:pPr>
              <w:pStyle w:val="Compact"/>
              <w:rPr>
                <w:rFonts w:ascii="Times New Roman" w:hAnsi="Times New Roman" w:cs="Times New Roman"/>
                <w:sz w:val="22"/>
                <w:szCs w:val="22"/>
                <w:rPrChange w:id="2012" w:author="GAV" w:date="2019-11-19T14:53:00Z">
                  <w:rPr>
                    <w:rFonts w:ascii="Times New Roman" w:hAnsi="Times New Roman" w:cs="Times New Roman"/>
                  </w:rPr>
                </w:rPrChange>
              </w:rPr>
            </w:pPr>
            <w:r w:rsidRPr="00AE51EB">
              <w:rPr>
                <w:sz w:val="22"/>
                <w:szCs w:val="22"/>
                <w:rPrChange w:id="2013" w:author="GAV" w:date="2019-11-19T14:53:00Z">
                  <w:rPr/>
                </w:rPrChange>
              </w:rPr>
              <w:t xml:space="preserve"> </w:t>
            </w:r>
          </w:p>
        </w:tc>
        <w:tc>
          <w:tcPr>
            <w:tcW w:w="1278" w:type="dxa"/>
            <w:tcBorders>
              <w:top w:val="dashSmallGap" w:sz="4" w:space="0" w:color="auto"/>
              <w:bottom w:val="dashSmallGap" w:sz="4" w:space="0" w:color="auto"/>
            </w:tcBorders>
            <w:tcPrChange w:id="2014" w:author="GAV" w:date="2019-11-19T14:57:00Z">
              <w:tcPr>
                <w:tcW w:w="1701" w:type="dxa"/>
                <w:tcBorders>
                  <w:top w:val="dashSmallGap" w:sz="4" w:space="0" w:color="auto"/>
                  <w:bottom w:val="dashSmallGap" w:sz="4" w:space="0" w:color="auto"/>
                </w:tcBorders>
              </w:tcPr>
            </w:tcPrChange>
          </w:tcPr>
          <w:p w14:paraId="3E1DE032" w14:textId="1BDDF377" w:rsidR="00750943" w:rsidRPr="00AE51EB" w:rsidRDefault="00750943" w:rsidP="00750943">
            <w:pPr>
              <w:pStyle w:val="Compact"/>
              <w:jc w:val="right"/>
              <w:rPr>
                <w:rFonts w:ascii="Times New Roman" w:hAnsi="Times New Roman" w:cs="Times New Roman"/>
                <w:sz w:val="22"/>
                <w:szCs w:val="22"/>
                <w:rPrChange w:id="2015" w:author="GAV" w:date="2019-11-19T14:53:00Z">
                  <w:rPr>
                    <w:rFonts w:ascii="Times New Roman" w:hAnsi="Times New Roman" w:cs="Times New Roman"/>
                  </w:rPr>
                </w:rPrChange>
              </w:rPr>
            </w:pPr>
          </w:p>
        </w:tc>
        <w:tc>
          <w:tcPr>
            <w:tcW w:w="701" w:type="dxa"/>
            <w:tcBorders>
              <w:top w:val="dashSmallGap" w:sz="4" w:space="0" w:color="auto"/>
              <w:bottom w:val="dashSmallGap" w:sz="4" w:space="0" w:color="auto"/>
            </w:tcBorders>
            <w:tcPrChange w:id="2016" w:author="GAV" w:date="2019-11-19T14:57:00Z">
              <w:tcPr>
                <w:tcW w:w="701" w:type="dxa"/>
                <w:tcBorders>
                  <w:top w:val="dashSmallGap" w:sz="4" w:space="0" w:color="auto"/>
                  <w:bottom w:val="dashSmallGap" w:sz="4" w:space="0" w:color="auto"/>
                </w:tcBorders>
              </w:tcPr>
            </w:tcPrChange>
          </w:tcPr>
          <w:p w14:paraId="58B0C99A" w14:textId="2CD1DA0C" w:rsidR="00750943" w:rsidRPr="00AE51EB" w:rsidRDefault="00750943" w:rsidP="00750943">
            <w:pPr>
              <w:pStyle w:val="Compact"/>
              <w:rPr>
                <w:rFonts w:ascii="Times New Roman" w:hAnsi="Times New Roman" w:cs="Times New Roman"/>
                <w:sz w:val="22"/>
                <w:szCs w:val="22"/>
                <w:rPrChange w:id="2017" w:author="GAV" w:date="2019-11-19T14:53:00Z">
                  <w:rPr>
                    <w:rFonts w:ascii="Times New Roman" w:hAnsi="Times New Roman" w:cs="Times New Roman"/>
                  </w:rPr>
                </w:rPrChange>
              </w:rPr>
            </w:pPr>
          </w:p>
        </w:tc>
      </w:tr>
      <w:tr w:rsidR="00750943" w:rsidRPr="00AE51EB" w14:paraId="64E78183" w14:textId="1132F423" w:rsidTr="00AE51EB">
        <w:tc>
          <w:tcPr>
            <w:tcW w:w="1134" w:type="dxa"/>
            <w:tcBorders>
              <w:bottom w:val="single" w:sz="4" w:space="0" w:color="auto"/>
            </w:tcBorders>
            <w:tcPrChange w:id="2018" w:author="GAV" w:date="2019-11-19T14:57:00Z">
              <w:tcPr>
                <w:tcW w:w="1255" w:type="dxa"/>
                <w:tcBorders>
                  <w:bottom w:val="single" w:sz="4" w:space="0" w:color="auto"/>
                </w:tcBorders>
              </w:tcPr>
            </w:tcPrChange>
          </w:tcPr>
          <w:p w14:paraId="336879F3" w14:textId="77777777" w:rsidR="00750943" w:rsidRPr="00AE51EB" w:rsidRDefault="00750943" w:rsidP="00750943">
            <w:pPr>
              <w:pStyle w:val="Compact"/>
              <w:rPr>
                <w:rFonts w:ascii="Times New Roman" w:hAnsi="Times New Roman" w:cs="Times New Roman"/>
                <w:sz w:val="22"/>
                <w:szCs w:val="22"/>
                <w:rPrChange w:id="2019" w:author="GAV" w:date="2019-11-19T14:53:00Z">
                  <w:rPr>
                    <w:rFonts w:ascii="Times New Roman" w:hAnsi="Times New Roman" w:cs="Times New Roman"/>
                  </w:rPr>
                </w:rPrChange>
              </w:rPr>
            </w:pPr>
          </w:p>
        </w:tc>
        <w:tc>
          <w:tcPr>
            <w:tcW w:w="2268" w:type="dxa"/>
            <w:tcBorders>
              <w:top w:val="dashSmallGap" w:sz="4" w:space="0" w:color="auto"/>
            </w:tcBorders>
            <w:tcPrChange w:id="2020" w:author="GAV" w:date="2019-11-19T14:57:00Z">
              <w:tcPr>
                <w:tcW w:w="2318" w:type="dxa"/>
                <w:tcBorders>
                  <w:top w:val="dashSmallGap" w:sz="4" w:space="0" w:color="auto"/>
                </w:tcBorders>
              </w:tcPr>
            </w:tcPrChange>
          </w:tcPr>
          <w:p w14:paraId="4A1B3F56" w14:textId="0E1B96C2" w:rsidR="00750943" w:rsidRPr="00AE51EB" w:rsidRDefault="00750943" w:rsidP="00750943">
            <w:pPr>
              <w:pStyle w:val="Compact"/>
              <w:rPr>
                <w:rFonts w:ascii="Times New Roman" w:hAnsi="Times New Roman" w:cs="Times New Roman"/>
                <w:sz w:val="22"/>
                <w:szCs w:val="22"/>
                <w:rPrChange w:id="2021" w:author="GAV" w:date="2019-11-19T14:53:00Z">
                  <w:rPr>
                    <w:rFonts w:ascii="Times New Roman" w:hAnsi="Times New Roman" w:cs="Times New Roman"/>
                  </w:rPr>
                </w:rPrChange>
              </w:rPr>
            </w:pPr>
            <w:r w:rsidRPr="00AE51EB">
              <w:rPr>
                <w:sz w:val="22"/>
                <w:szCs w:val="22"/>
                <w:rPrChange w:id="2022" w:author="GAV" w:date="2019-11-19T14:53:00Z">
                  <w:rPr/>
                </w:rPrChange>
              </w:rPr>
              <w:t>Region only</w:t>
            </w:r>
          </w:p>
        </w:tc>
        <w:tc>
          <w:tcPr>
            <w:tcW w:w="1418" w:type="dxa"/>
            <w:tcBorders>
              <w:top w:val="dashSmallGap" w:sz="4" w:space="0" w:color="auto"/>
            </w:tcBorders>
            <w:tcPrChange w:id="2023" w:author="GAV" w:date="2019-11-19T14:57:00Z">
              <w:tcPr>
                <w:tcW w:w="1276" w:type="dxa"/>
                <w:tcBorders>
                  <w:top w:val="dashSmallGap" w:sz="4" w:space="0" w:color="auto"/>
                </w:tcBorders>
              </w:tcPr>
            </w:tcPrChange>
          </w:tcPr>
          <w:p w14:paraId="12599AD7" w14:textId="071CC3AA" w:rsidR="00750943" w:rsidRPr="00AE51EB" w:rsidRDefault="00750943" w:rsidP="00750943">
            <w:pPr>
              <w:pStyle w:val="Compact"/>
              <w:rPr>
                <w:rFonts w:ascii="Times New Roman" w:hAnsi="Times New Roman" w:cs="Times New Roman"/>
                <w:sz w:val="22"/>
                <w:szCs w:val="22"/>
                <w:rPrChange w:id="2024" w:author="GAV" w:date="2019-11-19T14:53:00Z">
                  <w:rPr>
                    <w:rFonts w:ascii="Times New Roman" w:hAnsi="Times New Roman" w:cs="Times New Roman"/>
                  </w:rPr>
                </w:rPrChange>
              </w:rPr>
            </w:pPr>
            <w:r w:rsidRPr="00AE51EB">
              <w:rPr>
                <w:sz w:val="22"/>
                <w:szCs w:val="22"/>
                <w:rPrChange w:id="2025" w:author="GAV" w:date="2019-11-19T14:53:00Z">
                  <w:rPr/>
                </w:rPrChange>
              </w:rPr>
              <w:t>pH</w:t>
            </w:r>
          </w:p>
        </w:tc>
        <w:tc>
          <w:tcPr>
            <w:tcW w:w="712" w:type="dxa"/>
            <w:tcBorders>
              <w:top w:val="dashSmallGap" w:sz="4" w:space="0" w:color="auto"/>
            </w:tcBorders>
            <w:tcPrChange w:id="2026" w:author="GAV" w:date="2019-11-19T14:57:00Z">
              <w:tcPr>
                <w:tcW w:w="683" w:type="dxa"/>
                <w:tcBorders>
                  <w:top w:val="dashSmallGap" w:sz="4" w:space="0" w:color="auto"/>
                </w:tcBorders>
              </w:tcPr>
            </w:tcPrChange>
          </w:tcPr>
          <w:p w14:paraId="1295E05B" w14:textId="3CFEDE2A" w:rsidR="00750943" w:rsidRPr="00AE51EB" w:rsidRDefault="00750943" w:rsidP="00750943">
            <w:pPr>
              <w:pStyle w:val="Compact"/>
              <w:jc w:val="right"/>
              <w:rPr>
                <w:rFonts w:ascii="Times New Roman" w:hAnsi="Times New Roman" w:cs="Times New Roman"/>
                <w:sz w:val="22"/>
                <w:szCs w:val="22"/>
                <w:rPrChange w:id="2027" w:author="GAV" w:date="2019-11-19T14:53:00Z">
                  <w:rPr>
                    <w:rFonts w:ascii="Times New Roman" w:hAnsi="Times New Roman" w:cs="Times New Roman"/>
                  </w:rPr>
                </w:rPrChange>
              </w:rPr>
            </w:pPr>
            <w:del w:id="2028" w:author="GAV" w:date="2019-11-19T14:58:00Z">
              <w:r w:rsidRPr="00AE51EB" w:rsidDel="005B572A">
                <w:rPr>
                  <w:sz w:val="22"/>
                  <w:szCs w:val="22"/>
                  <w:rPrChange w:id="2029" w:author="GAV" w:date="2019-11-19T14:53:00Z">
                    <w:rPr/>
                  </w:rPrChange>
                </w:rPr>
                <w:delText>+</w:delText>
              </w:r>
            </w:del>
            <w:ins w:id="2030" w:author="GAV" w:date="2019-11-19T14:58:00Z">
              <w:r w:rsidR="005B572A">
                <w:rPr>
                  <w:sz w:val="22"/>
                  <w:szCs w:val="22"/>
                </w:rPr>
                <w:t>18.5</w:t>
              </w:r>
            </w:ins>
          </w:p>
        </w:tc>
        <w:tc>
          <w:tcPr>
            <w:tcW w:w="705" w:type="dxa"/>
            <w:tcBorders>
              <w:top w:val="dashSmallGap" w:sz="4" w:space="0" w:color="auto"/>
            </w:tcBorders>
            <w:tcPrChange w:id="2031" w:author="GAV" w:date="2019-11-19T14:57:00Z">
              <w:tcPr>
                <w:tcW w:w="708" w:type="dxa"/>
                <w:tcBorders>
                  <w:top w:val="dashSmallGap" w:sz="4" w:space="0" w:color="auto"/>
                </w:tcBorders>
              </w:tcPr>
            </w:tcPrChange>
          </w:tcPr>
          <w:p w14:paraId="1ACCCA05" w14:textId="4FDAEDB1" w:rsidR="00750943" w:rsidRPr="00AE51EB" w:rsidRDefault="002B5DBF" w:rsidP="00750943">
            <w:pPr>
              <w:pStyle w:val="Compact"/>
              <w:rPr>
                <w:rFonts w:ascii="Times New Roman" w:hAnsi="Times New Roman" w:cs="Times New Roman"/>
                <w:sz w:val="22"/>
                <w:szCs w:val="22"/>
                <w:rPrChange w:id="2032" w:author="GAV" w:date="2019-11-19T14:53:00Z">
                  <w:rPr>
                    <w:rFonts w:ascii="Times New Roman" w:hAnsi="Times New Roman" w:cs="Times New Roman"/>
                  </w:rPr>
                </w:rPrChange>
              </w:rPr>
            </w:pPr>
            <w:r w:rsidRPr="00AE51EB">
              <w:rPr>
                <w:sz w:val="22"/>
                <w:szCs w:val="22"/>
                <w:rPrChange w:id="2033" w:author="GAV" w:date="2019-11-19T14:53:00Z">
                  <w:rPr/>
                </w:rPrChange>
              </w:rPr>
              <w:t>~</w:t>
            </w:r>
          </w:p>
        </w:tc>
        <w:tc>
          <w:tcPr>
            <w:tcW w:w="1276" w:type="dxa"/>
            <w:tcBorders>
              <w:top w:val="dashSmallGap" w:sz="4" w:space="0" w:color="auto"/>
            </w:tcBorders>
            <w:tcPrChange w:id="2034" w:author="GAV" w:date="2019-11-19T14:57:00Z">
              <w:tcPr>
                <w:tcW w:w="852" w:type="dxa"/>
                <w:tcBorders>
                  <w:top w:val="dashSmallGap" w:sz="4" w:space="0" w:color="auto"/>
                </w:tcBorders>
              </w:tcPr>
            </w:tcPrChange>
          </w:tcPr>
          <w:p w14:paraId="3D6ED5D1" w14:textId="51B197A2" w:rsidR="00750943" w:rsidRPr="00AE51EB" w:rsidRDefault="00D51F88" w:rsidP="00750943">
            <w:pPr>
              <w:pStyle w:val="Compact"/>
              <w:jc w:val="right"/>
              <w:rPr>
                <w:rFonts w:ascii="Times New Roman" w:hAnsi="Times New Roman" w:cs="Times New Roman"/>
                <w:sz w:val="22"/>
                <w:szCs w:val="22"/>
                <w:rPrChange w:id="2035" w:author="GAV" w:date="2019-11-19T14:53:00Z">
                  <w:rPr>
                    <w:rFonts w:ascii="Times New Roman" w:hAnsi="Times New Roman" w:cs="Times New Roman"/>
                  </w:rPr>
                </w:rPrChange>
              </w:rPr>
            </w:pPr>
            <w:del w:id="2036" w:author="GAV" w:date="2019-11-19T14:58:00Z">
              <w:r w:rsidRPr="00AE51EB" w:rsidDel="005B572A">
                <w:rPr>
                  <w:sz w:val="22"/>
                  <w:szCs w:val="22"/>
                  <w:rPrChange w:id="2037" w:author="GAV" w:date="2019-11-19T14:53:00Z">
                    <w:rPr/>
                  </w:rPrChange>
                </w:rPr>
                <w:delText>−</w:delText>
              </w:r>
            </w:del>
            <w:ins w:id="2038" w:author="GAV" w:date="2019-11-19T14:58:00Z">
              <w:r w:rsidR="005B572A">
                <w:rPr>
                  <w:sz w:val="22"/>
                  <w:szCs w:val="22"/>
                </w:rPr>
                <w:t>-53.6</w:t>
              </w:r>
            </w:ins>
          </w:p>
        </w:tc>
        <w:tc>
          <w:tcPr>
            <w:tcW w:w="851" w:type="dxa"/>
            <w:tcBorders>
              <w:top w:val="dashSmallGap" w:sz="4" w:space="0" w:color="auto"/>
            </w:tcBorders>
            <w:tcPrChange w:id="2039" w:author="GAV" w:date="2019-11-19T14:57:00Z">
              <w:tcPr>
                <w:tcW w:w="849" w:type="dxa"/>
                <w:tcBorders>
                  <w:top w:val="dashSmallGap" w:sz="4" w:space="0" w:color="auto"/>
                </w:tcBorders>
              </w:tcPr>
            </w:tcPrChange>
          </w:tcPr>
          <w:p w14:paraId="600D8F03" w14:textId="3CF6E141" w:rsidR="00750943" w:rsidRPr="00AE51EB" w:rsidRDefault="00750943" w:rsidP="00750943">
            <w:pPr>
              <w:pStyle w:val="Compact"/>
              <w:rPr>
                <w:rFonts w:ascii="Times New Roman" w:hAnsi="Times New Roman" w:cs="Times New Roman"/>
                <w:sz w:val="22"/>
                <w:szCs w:val="22"/>
                <w:rPrChange w:id="2040" w:author="GAV" w:date="2019-11-19T14:53:00Z">
                  <w:rPr>
                    <w:rFonts w:ascii="Times New Roman" w:hAnsi="Times New Roman" w:cs="Times New Roman"/>
                  </w:rPr>
                </w:rPrChange>
              </w:rPr>
            </w:pPr>
            <w:r w:rsidRPr="00AE51EB">
              <w:rPr>
                <w:sz w:val="22"/>
                <w:szCs w:val="22"/>
                <w:rPrChange w:id="2041" w:author="GAV" w:date="2019-11-19T14:53:00Z">
                  <w:rPr/>
                </w:rPrChange>
              </w:rPr>
              <w:t>*</w:t>
            </w:r>
          </w:p>
        </w:tc>
        <w:tc>
          <w:tcPr>
            <w:tcW w:w="1278" w:type="dxa"/>
            <w:tcBorders>
              <w:top w:val="dashSmallGap" w:sz="4" w:space="0" w:color="auto"/>
            </w:tcBorders>
            <w:tcPrChange w:id="2042" w:author="GAV" w:date="2019-11-19T14:57:00Z">
              <w:tcPr>
                <w:tcW w:w="1701" w:type="dxa"/>
                <w:tcBorders>
                  <w:top w:val="dashSmallGap" w:sz="4" w:space="0" w:color="auto"/>
                </w:tcBorders>
              </w:tcPr>
            </w:tcPrChange>
          </w:tcPr>
          <w:p w14:paraId="67001671" w14:textId="09A6D295" w:rsidR="00750943" w:rsidRPr="00AE51EB" w:rsidRDefault="00750943" w:rsidP="00750943">
            <w:pPr>
              <w:pStyle w:val="Compact"/>
              <w:jc w:val="right"/>
              <w:rPr>
                <w:rFonts w:ascii="Times New Roman" w:hAnsi="Times New Roman" w:cs="Times New Roman"/>
                <w:sz w:val="22"/>
                <w:szCs w:val="22"/>
                <w:rPrChange w:id="2043" w:author="GAV" w:date="2019-11-19T14:53:00Z">
                  <w:rPr>
                    <w:rFonts w:ascii="Times New Roman" w:hAnsi="Times New Roman" w:cs="Times New Roman"/>
                  </w:rPr>
                </w:rPrChange>
              </w:rPr>
            </w:pPr>
          </w:p>
        </w:tc>
        <w:tc>
          <w:tcPr>
            <w:tcW w:w="701" w:type="dxa"/>
            <w:tcBorders>
              <w:top w:val="dashSmallGap" w:sz="4" w:space="0" w:color="auto"/>
            </w:tcBorders>
            <w:tcPrChange w:id="2044" w:author="GAV" w:date="2019-11-19T14:57:00Z">
              <w:tcPr>
                <w:tcW w:w="701" w:type="dxa"/>
                <w:tcBorders>
                  <w:top w:val="dashSmallGap" w:sz="4" w:space="0" w:color="auto"/>
                </w:tcBorders>
              </w:tcPr>
            </w:tcPrChange>
          </w:tcPr>
          <w:p w14:paraId="6ACC985C" w14:textId="5FE957E6" w:rsidR="00750943" w:rsidRPr="00AE51EB" w:rsidRDefault="00750943" w:rsidP="00750943">
            <w:pPr>
              <w:pStyle w:val="Compact"/>
              <w:rPr>
                <w:rFonts w:ascii="Times New Roman" w:hAnsi="Times New Roman" w:cs="Times New Roman"/>
                <w:sz w:val="22"/>
                <w:szCs w:val="22"/>
                <w:rPrChange w:id="2045" w:author="GAV" w:date="2019-11-19T14:53:00Z">
                  <w:rPr>
                    <w:rFonts w:ascii="Times New Roman" w:hAnsi="Times New Roman" w:cs="Times New Roman"/>
                  </w:rPr>
                </w:rPrChange>
              </w:rPr>
            </w:pPr>
          </w:p>
        </w:tc>
      </w:tr>
      <w:tr w:rsidR="00D15B52" w:rsidRPr="00AE51EB" w14:paraId="1D077985" w14:textId="45FE03B9" w:rsidTr="00AE51EB">
        <w:tc>
          <w:tcPr>
            <w:tcW w:w="1134" w:type="dxa"/>
            <w:tcBorders>
              <w:top w:val="single" w:sz="4" w:space="0" w:color="auto"/>
            </w:tcBorders>
            <w:tcPrChange w:id="2046" w:author="GAV" w:date="2019-11-19T14:57:00Z">
              <w:tcPr>
                <w:tcW w:w="1255" w:type="dxa"/>
                <w:tcBorders>
                  <w:top w:val="single" w:sz="4" w:space="0" w:color="auto"/>
                </w:tcBorders>
              </w:tcPr>
            </w:tcPrChange>
          </w:tcPr>
          <w:p w14:paraId="6E4CF490" w14:textId="041C0560" w:rsidR="00D15B52" w:rsidRPr="00AE51EB" w:rsidRDefault="00D15B52" w:rsidP="00D15B52">
            <w:pPr>
              <w:pStyle w:val="Compact"/>
              <w:rPr>
                <w:rFonts w:ascii="Times New Roman" w:hAnsi="Times New Roman" w:cs="Times New Roman"/>
                <w:sz w:val="22"/>
                <w:szCs w:val="22"/>
                <w:rPrChange w:id="2047" w:author="GAV" w:date="2019-11-19T14:53:00Z">
                  <w:rPr>
                    <w:rFonts w:ascii="Times New Roman" w:hAnsi="Times New Roman" w:cs="Times New Roman"/>
                  </w:rPr>
                </w:rPrChange>
              </w:rPr>
            </w:pPr>
            <w:r w:rsidRPr="00AE51EB">
              <w:rPr>
                <w:rFonts w:ascii="Times New Roman" w:hAnsi="Times New Roman" w:cs="Times New Roman"/>
                <w:sz w:val="22"/>
                <w:szCs w:val="22"/>
                <w:rPrChange w:id="2048" w:author="GAV" w:date="2019-11-19T14:53:00Z">
                  <w:rPr>
                    <w:rFonts w:ascii="Times New Roman" w:hAnsi="Times New Roman" w:cs="Times New Roman"/>
                  </w:rPr>
                </w:rPrChange>
              </w:rPr>
              <w:t xml:space="preserve">(b) </w:t>
            </w:r>
            <w:r w:rsidRPr="00AE51EB">
              <w:rPr>
                <w:rFonts w:ascii="Times New Roman" w:hAnsi="Times New Roman" w:cs="Times New Roman"/>
                <w:i/>
                <w:sz w:val="22"/>
                <w:szCs w:val="22"/>
                <w:rPrChange w:id="2049"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050" w:author="GAV" w:date="2019-11-19T14:53:00Z">
                  <w:rPr>
                    <w:rFonts w:ascii="Times New Roman" w:hAnsi="Times New Roman" w:cs="Times New Roman"/>
                    <w:vertAlign w:val="subscript"/>
                  </w:rPr>
                </w:rPrChange>
              </w:rPr>
              <w:t>HDS</w:t>
            </w:r>
          </w:p>
        </w:tc>
        <w:tc>
          <w:tcPr>
            <w:tcW w:w="2268" w:type="dxa"/>
            <w:tcBorders>
              <w:top w:val="single" w:sz="2" w:space="0" w:color="auto"/>
            </w:tcBorders>
            <w:tcPrChange w:id="2051" w:author="GAV" w:date="2019-11-19T14:57:00Z">
              <w:tcPr>
                <w:tcW w:w="2318" w:type="dxa"/>
                <w:tcBorders>
                  <w:top w:val="single" w:sz="2" w:space="0" w:color="auto"/>
                </w:tcBorders>
              </w:tcPr>
            </w:tcPrChange>
          </w:tcPr>
          <w:p w14:paraId="194F390B" w14:textId="77777777" w:rsidR="00D15B52" w:rsidRPr="00AE51EB" w:rsidRDefault="00D15B52" w:rsidP="00D15B52">
            <w:pPr>
              <w:pStyle w:val="Compact"/>
              <w:rPr>
                <w:rFonts w:ascii="Times New Roman" w:hAnsi="Times New Roman" w:cs="Times New Roman"/>
                <w:sz w:val="22"/>
                <w:szCs w:val="22"/>
                <w:rPrChange w:id="2052" w:author="GAV" w:date="2019-11-19T14:53:00Z">
                  <w:rPr>
                    <w:rFonts w:ascii="Times New Roman" w:hAnsi="Times New Roman" w:cs="Times New Roman"/>
                  </w:rPr>
                </w:rPrChange>
              </w:rPr>
            </w:pPr>
            <w:r w:rsidRPr="00AE51EB">
              <w:rPr>
                <w:rFonts w:ascii="Times New Roman" w:hAnsi="Times New Roman" w:cs="Times New Roman"/>
                <w:sz w:val="22"/>
                <w:szCs w:val="22"/>
                <w:rPrChange w:id="2053" w:author="GAV" w:date="2019-11-19T14:53:00Z">
                  <w:rPr>
                    <w:rFonts w:ascii="Times New Roman" w:hAnsi="Times New Roman" w:cs="Times New Roman"/>
                  </w:rPr>
                </w:rPrChange>
              </w:rPr>
              <w:t>Main effect only</w:t>
            </w:r>
          </w:p>
        </w:tc>
        <w:tc>
          <w:tcPr>
            <w:tcW w:w="1418" w:type="dxa"/>
            <w:tcBorders>
              <w:top w:val="single" w:sz="2" w:space="0" w:color="auto"/>
            </w:tcBorders>
            <w:tcPrChange w:id="2054" w:author="GAV" w:date="2019-11-19T14:57:00Z">
              <w:tcPr>
                <w:tcW w:w="1276" w:type="dxa"/>
                <w:tcBorders>
                  <w:top w:val="single" w:sz="2" w:space="0" w:color="auto"/>
                </w:tcBorders>
              </w:tcPr>
            </w:tcPrChange>
          </w:tcPr>
          <w:p w14:paraId="0F4C10DF" w14:textId="5DF63C04" w:rsidR="00D15B52" w:rsidRPr="00AE51EB" w:rsidRDefault="00D15B52" w:rsidP="00D15B52">
            <w:pPr>
              <w:pStyle w:val="Compact"/>
              <w:rPr>
                <w:rFonts w:ascii="Times New Roman" w:hAnsi="Times New Roman" w:cs="Times New Roman"/>
                <w:sz w:val="22"/>
                <w:szCs w:val="22"/>
                <w:rPrChange w:id="2055" w:author="GAV" w:date="2019-11-19T14:53:00Z">
                  <w:rPr>
                    <w:rFonts w:ascii="Times New Roman" w:hAnsi="Times New Roman" w:cs="Times New Roman"/>
                  </w:rPr>
                </w:rPrChange>
              </w:rPr>
            </w:pPr>
            <w:r w:rsidRPr="00AE51EB">
              <w:rPr>
                <w:sz w:val="22"/>
                <w:szCs w:val="22"/>
                <w:rPrChange w:id="2056" w:author="GAV" w:date="2019-11-19T14:53:00Z">
                  <w:rPr/>
                </w:rPrChange>
              </w:rPr>
              <w:t>Elevation</w:t>
            </w:r>
          </w:p>
        </w:tc>
        <w:tc>
          <w:tcPr>
            <w:tcW w:w="712" w:type="dxa"/>
            <w:tcBorders>
              <w:top w:val="single" w:sz="2" w:space="0" w:color="auto"/>
            </w:tcBorders>
            <w:tcPrChange w:id="2057" w:author="GAV" w:date="2019-11-19T14:57:00Z">
              <w:tcPr>
                <w:tcW w:w="683" w:type="dxa"/>
                <w:tcBorders>
                  <w:top w:val="single" w:sz="2" w:space="0" w:color="auto"/>
                </w:tcBorders>
              </w:tcPr>
            </w:tcPrChange>
          </w:tcPr>
          <w:p w14:paraId="7430057D" w14:textId="6B1467CF" w:rsidR="00D15B52" w:rsidRPr="00AE51EB" w:rsidRDefault="00D15B52" w:rsidP="00D15B52">
            <w:pPr>
              <w:pStyle w:val="Compact"/>
              <w:jc w:val="right"/>
              <w:rPr>
                <w:rFonts w:ascii="Times New Roman" w:hAnsi="Times New Roman" w:cs="Times New Roman"/>
                <w:sz w:val="22"/>
                <w:szCs w:val="22"/>
                <w:rPrChange w:id="2058" w:author="GAV" w:date="2019-11-19T14:53:00Z">
                  <w:rPr>
                    <w:rFonts w:ascii="Times New Roman" w:hAnsi="Times New Roman" w:cs="Times New Roman"/>
                  </w:rPr>
                </w:rPrChange>
              </w:rPr>
            </w:pPr>
            <w:del w:id="2059" w:author="GAV" w:date="2019-11-19T14:58:00Z">
              <w:r w:rsidRPr="00AE51EB" w:rsidDel="005B572A">
                <w:rPr>
                  <w:sz w:val="22"/>
                  <w:szCs w:val="22"/>
                  <w:rPrChange w:id="2060" w:author="GAV" w:date="2019-11-19T14:53:00Z">
                    <w:rPr/>
                  </w:rPrChange>
                </w:rPr>
                <w:delText>+</w:delText>
              </w:r>
            </w:del>
            <w:ins w:id="2061" w:author="GAV" w:date="2019-11-19T14:58:00Z">
              <w:r w:rsidR="005B572A">
                <w:rPr>
                  <w:sz w:val="22"/>
                  <w:szCs w:val="22"/>
                </w:rPr>
                <w:t>119.3</w:t>
              </w:r>
            </w:ins>
          </w:p>
        </w:tc>
        <w:tc>
          <w:tcPr>
            <w:tcW w:w="705" w:type="dxa"/>
            <w:tcBorders>
              <w:top w:val="single" w:sz="2" w:space="0" w:color="auto"/>
            </w:tcBorders>
            <w:tcPrChange w:id="2062" w:author="GAV" w:date="2019-11-19T14:57:00Z">
              <w:tcPr>
                <w:tcW w:w="708" w:type="dxa"/>
                <w:tcBorders>
                  <w:top w:val="single" w:sz="2" w:space="0" w:color="auto"/>
                </w:tcBorders>
              </w:tcPr>
            </w:tcPrChange>
          </w:tcPr>
          <w:p w14:paraId="714F7B60" w14:textId="0C0084CA" w:rsidR="00D15B52" w:rsidRPr="00AE51EB" w:rsidRDefault="00D15B52" w:rsidP="00D15B52">
            <w:pPr>
              <w:pStyle w:val="Compact"/>
              <w:rPr>
                <w:rFonts w:ascii="Times New Roman" w:hAnsi="Times New Roman" w:cs="Times New Roman"/>
                <w:sz w:val="22"/>
                <w:szCs w:val="22"/>
                <w:rPrChange w:id="2063" w:author="GAV" w:date="2019-11-19T14:53:00Z">
                  <w:rPr>
                    <w:rFonts w:ascii="Times New Roman" w:hAnsi="Times New Roman" w:cs="Times New Roman"/>
                  </w:rPr>
                </w:rPrChange>
              </w:rPr>
            </w:pPr>
            <w:r w:rsidRPr="00AE51EB">
              <w:rPr>
                <w:sz w:val="22"/>
                <w:szCs w:val="22"/>
                <w:rPrChange w:id="2064" w:author="GAV" w:date="2019-11-19T14:53:00Z">
                  <w:rPr/>
                </w:rPrChange>
              </w:rPr>
              <w:t>**</w:t>
            </w:r>
          </w:p>
        </w:tc>
        <w:tc>
          <w:tcPr>
            <w:tcW w:w="1276" w:type="dxa"/>
            <w:tcBorders>
              <w:top w:val="single" w:sz="2" w:space="0" w:color="auto"/>
            </w:tcBorders>
            <w:tcPrChange w:id="2065" w:author="GAV" w:date="2019-11-19T14:57:00Z">
              <w:tcPr>
                <w:tcW w:w="852" w:type="dxa"/>
                <w:tcBorders>
                  <w:top w:val="single" w:sz="2" w:space="0" w:color="auto"/>
                </w:tcBorders>
              </w:tcPr>
            </w:tcPrChange>
          </w:tcPr>
          <w:p w14:paraId="113D1288" w14:textId="0AF2E3DF" w:rsidR="00D15B52" w:rsidRPr="00AE51EB" w:rsidRDefault="00D15B52" w:rsidP="00D15B52">
            <w:pPr>
              <w:pStyle w:val="Compact"/>
              <w:jc w:val="right"/>
              <w:rPr>
                <w:rFonts w:ascii="Times New Roman" w:hAnsi="Times New Roman" w:cs="Times New Roman"/>
                <w:sz w:val="22"/>
                <w:szCs w:val="22"/>
                <w:rPrChange w:id="2066" w:author="GAV" w:date="2019-11-19T14:53:00Z">
                  <w:rPr>
                    <w:rFonts w:ascii="Times New Roman" w:hAnsi="Times New Roman" w:cs="Times New Roman"/>
                  </w:rPr>
                </w:rPrChange>
              </w:rPr>
            </w:pPr>
            <w:r w:rsidRPr="00AE51EB">
              <w:rPr>
                <w:sz w:val="22"/>
                <w:szCs w:val="22"/>
                <w:rPrChange w:id="2067" w:author="GAV" w:date="2019-11-19T14:53:00Z">
                  <w:rPr/>
                </w:rPrChange>
              </w:rPr>
              <w:t xml:space="preserve"> </w:t>
            </w:r>
          </w:p>
        </w:tc>
        <w:tc>
          <w:tcPr>
            <w:tcW w:w="851" w:type="dxa"/>
            <w:tcBorders>
              <w:top w:val="single" w:sz="2" w:space="0" w:color="auto"/>
            </w:tcBorders>
            <w:tcPrChange w:id="2068" w:author="GAV" w:date="2019-11-19T14:57:00Z">
              <w:tcPr>
                <w:tcW w:w="849" w:type="dxa"/>
                <w:tcBorders>
                  <w:top w:val="single" w:sz="2" w:space="0" w:color="auto"/>
                </w:tcBorders>
              </w:tcPr>
            </w:tcPrChange>
          </w:tcPr>
          <w:p w14:paraId="6EFC9A3C" w14:textId="231C951D" w:rsidR="00D15B52" w:rsidRPr="00AE51EB" w:rsidRDefault="00D15B52" w:rsidP="00D15B52">
            <w:pPr>
              <w:pStyle w:val="Compact"/>
              <w:rPr>
                <w:rFonts w:ascii="Times New Roman" w:hAnsi="Times New Roman" w:cs="Times New Roman"/>
                <w:sz w:val="22"/>
                <w:szCs w:val="22"/>
                <w:rPrChange w:id="2069" w:author="GAV" w:date="2019-11-19T14:53:00Z">
                  <w:rPr>
                    <w:rFonts w:ascii="Times New Roman" w:hAnsi="Times New Roman" w:cs="Times New Roman"/>
                  </w:rPr>
                </w:rPrChange>
              </w:rPr>
            </w:pPr>
            <w:r w:rsidRPr="00AE51EB">
              <w:rPr>
                <w:sz w:val="22"/>
                <w:szCs w:val="22"/>
                <w:rPrChange w:id="2070" w:author="GAV" w:date="2019-11-19T14:53:00Z">
                  <w:rPr/>
                </w:rPrChange>
              </w:rPr>
              <w:t xml:space="preserve"> </w:t>
            </w:r>
          </w:p>
        </w:tc>
        <w:tc>
          <w:tcPr>
            <w:tcW w:w="1278" w:type="dxa"/>
            <w:tcBorders>
              <w:top w:val="single" w:sz="2" w:space="0" w:color="auto"/>
            </w:tcBorders>
            <w:tcPrChange w:id="2071" w:author="GAV" w:date="2019-11-19T14:57:00Z">
              <w:tcPr>
                <w:tcW w:w="1701" w:type="dxa"/>
                <w:tcBorders>
                  <w:top w:val="single" w:sz="2" w:space="0" w:color="auto"/>
                </w:tcBorders>
              </w:tcPr>
            </w:tcPrChange>
          </w:tcPr>
          <w:p w14:paraId="3F218F66" w14:textId="77777777" w:rsidR="00D15B52" w:rsidRPr="00AE51EB" w:rsidRDefault="00D15B52" w:rsidP="00750943">
            <w:pPr>
              <w:pStyle w:val="Compact"/>
              <w:jc w:val="right"/>
              <w:rPr>
                <w:rFonts w:ascii="Times New Roman" w:hAnsi="Times New Roman" w:cs="Times New Roman"/>
                <w:sz w:val="22"/>
                <w:szCs w:val="22"/>
                <w:rPrChange w:id="2072" w:author="GAV" w:date="2019-11-19T14:53:00Z">
                  <w:rPr>
                    <w:rFonts w:ascii="Times New Roman" w:hAnsi="Times New Roman" w:cs="Times New Roman"/>
                  </w:rPr>
                </w:rPrChange>
              </w:rPr>
            </w:pPr>
          </w:p>
        </w:tc>
        <w:tc>
          <w:tcPr>
            <w:tcW w:w="701" w:type="dxa"/>
            <w:tcBorders>
              <w:top w:val="single" w:sz="2" w:space="0" w:color="auto"/>
            </w:tcBorders>
            <w:tcPrChange w:id="2073" w:author="GAV" w:date="2019-11-19T14:57:00Z">
              <w:tcPr>
                <w:tcW w:w="701" w:type="dxa"/>
                <w:tcBorders>
                  <w:top w:val="single" w:sz="2" w:space="0" w:color="auto"/>
                </w:tcBorders>
              </w:tcPr>
            </w:tcPrChange>
          </w:tcPr>
          <w:p w14:paraId="3CE1A540" w14:textId="77777777" w:rsidR="00D15B52" w:rsidRPr="00AE51EB" w:rsidRDefault="00D15B52" w:rsidP="00750943">
            <w:pPr>
              <w:pStyle w:val="Compact"/>
              <w:rPr>
                <w:rFonts w:ascii="Times New Roman" w:hAnsi="Times New Roman" w:cs="Times New Roman"/>
                <w:sz w:val="22"/>
                <w:szCs w:val="22"/>
                <w:rPrChange w:id="2074" w:author="GAV" w:date="2019-11-19T14:53:00Z">
                  <w:rPr>
                    <w:rFonts w:ascii="Times New Roman" w:hAnsi="Times New Roman" w:cs="Times New Roman"/>
                  </w:rPr>
                </w:rPrChange>
              </w:rPr>
            </w:pPr>
          </w:p>
        </w:tc>
      </w:tr>
      <w:tr w:rsidR="00D15B52" w:rsidRPr="00AE51EB" w14:paraId="6B625CED" w14:textId="378D684F" w:rsidTr="00AE51EB">
        <w:tc>
          <w:tcPr>
            <w:tcW w:w="1134" w:type="dxa"/>
            <w:tcPrChange w:id="2075" w:author="GAV" w:date="2019-11-19T14:57:00Z">
              <w:tcPr>
                <w:tcW w:w="1255" w:type="dxa"/>
              </w:tcPr>
            </w:tcPrChange>
          </w:tcPr>
          <w:p w14:paraId="42CDAA33" w14:textId="77777777" w:rsidR="00D15B52" w:rsidRPr="00AE51EB" w:rsidRDefault="00D15B52" w:rsidP="00D15B52">
            <w:pPr>
              <w:pStyle w:val="Compact"/>
              <w:rPr>
                <w:rFonts w:ascii="Times New Roman" w:hAnsi="Times New Roman" w:cs="Times New Roman"/>
                <w:sz w:val="22"/>
                <w:szCs w:val="22"/>
                <w:rPrChange w:id="2076" w:author="GAV" w:date="2019-11-19T14:53:00Z">
                  <w:rPr>
                    <w:rFonts w:ascii="Times New Roman" w:hAnsi="Times New Roman" w:cs="Times New Roman"/>
                  </w:rPr>
                </w:rPrChange>
              </w:rPr>
            </w:pPr>
          </w:p>
        </w:tc>
        <w:tc>
          <w:tcPr>
            <w:tcW w:w="2268" w:type="dxa"/>
            <w:tcPrChange w:id="2077" w:author="GAV" w:date="2019-11-19T14:57:00Z">
              <w:tcPr>
                <w:tcW w:w="2318" w:type="dxa"/>
              </w:tcPr>
            </w:tcPrChange>
          </w:tcPr>
          <w:p w14:paraId="670739EC" w14:textId="77777777" w:rsidR="00D15B52" w:rsidRPr="00AE51EB" w:rsidRDefault="00D15B52" w:rsidP="00D15B52">
            <w:pPr>
              <w:pStyle w:val="Compact"/>
              <w:rPr>
                <w:rFonts w:ascii="Times New Roman" w:hAnsi="Times New Roman" w:cs="Times New Roman"/>
                <w:sz w:val="22"/>
                <w:szCs w:val="22"/>
                <w:rPrChange w:id="2078" w:author="GAV" w:date="2019-11-19T14:53:00Z">
                  <w:rPr>
                    <w:rFonts w:ascii="Times New Roman" w:hAnsi="Times New Roman" w:cs="Times New Roman"/>
                  </w:rPr>
                </w:rPrChange>
              </w:rPr>
            </w:pPr>
          </w:p>
        </w:tc>
        <w:tc>
          <w:tcPr>
            <w:tcW w:w="1418" w:type="dxa"/>
            <w:tcPrChange w:id="2079" w:author="GAV" w:date="2019-11-19T14:57:00Z">
              <w:tcPr>
                <w:tcW w:w="1276" w:type="dxa"/>
              </w:tcPr>
            </w:tcPrChange>
          </w:tcPr>
          <w:p w14:paraId="1B45F2F2" w14:textId="53862390" w:rsidR="00D15B52" w:rsidRPr="00AE51EB" w:rsidRDefault="00D15B52" w:rsidP="00D15B52">
            <w:pPr>
              <w:pStyle w:val="Compact"/>
              <w:rPr>
                <w:rFonts w:ascii="Times New Roman" w:hAnsi="Times New Roman" w:cs="Times New Roman"/>
                <w:sz w:val="22"/>
                <w:szCs w:val="22"/>
                <w:rPrChange w:id="2080" w:author="GAV" w:date="2019-11-19T14:53:00Z">
                  <w:rPr>
                    <w:rFonts w:ascii="Times New Roman" w:hAnsi="Times New Roman" w:cs="Times New Roman"/>
                  </w:rPr>
                </w:rPrChange>
              </w:rPr>
            </w:pPr>
            <w:r w:rsidRPr="00AE51EB">
              <w:rPr>
                <w:sz w:val="22"/>
                <w:szCs w:val="22"/>
                <w:rPrChange w:id="2081" w:author="GAV" w:date="2019-11-19T14:53:00Z">
                  <w:rPr/>
                </w:rPrChange>
              </w:rPr>
              <w:t>MAP</w:t>
            </w:r>
          </w:p>
        </w:tc>
        <w:tc>
          <w:tcPr>
            <w:tcW w:w="712" w:type="dxa"/>
            <w:tcPrChange w:id="2082" w:author="GAV" w:date="2019-11-19T14:57:00Z">
              <w:tcPr>
                <w:tcW w:w="683" w:type="dxa"/>
              </w:tcPr>
            </w:tcPrChange>
          </w:tcPr>
          <w:p w14:paraId="6585EA14" w14:textId="3CBB059E" w:rsidR="00D15B52" w:rsidRPr="00AE51EB" w:rsidRDefault="00D15B52" w:rsidP="00D15B52">
            <w:pPr>
              <w:pStyle w:val="Compact"/>
              <w:jc w:val="right"/>
              <w:rPr>
                <w:rFonts w:ascii="Times New Roman" w:hAnsi="Times New Roman" w:cs="Times New Roman"/>
                <w:sz w:val="22"/>
                <w:szCs w:val="22"/>
                <w:rPrChange w:id="2083" w:author="GAV" w:date="2019-11-19T14:53:00Z">
                  <w:rPr>
                    <w:rFonts w:ascii="Times New Roman" w:hAnsi="Times New Roman" w:cs="Times New Roman"/>
                  </w:rPr>
                </w:rPrChange>
              </w:rPr>
            </w:pPr>
            <w:del w:id="2084" w:author="GAV" w:date="2019-11-19T14:58:00Z">
              <w:r w:rsidRPr="00AE51EB" w:rsidDel="005B572A">
                <w:rPr>
                  <w:sz w:val="22"/>
                  <w:szCs w:val="22"/>
                  <w:rPrChange w:id="2085" w:author="GAV" w:date="2019-11-19T14:53:00Z">
                    <w:rPr/>
                  </w:rPrChange>
                </w:rPr>
                <w:delText>+</w:delText>
              </w:r>
            </w:del>
            <w:ins w:id="2086" w:author="GAV" w:date="2019-11-19T14:58:00Z">
              <w:r w:rsidR="005B572A">
                <w:rPr>
                  <w:sz w:val="22"/>
                  <w:szCs w:val="22"/>
                </w:rPr>
                <w:t>266.1</w:t>
              </w:r>
            </w:ins>
          </w:p>
        </w:tc>
        <w:tc>
          <w:tcPr>
            <w:tcW w:w="705" w:type="dxa"/>
            <w:tcPrChange w:id="2087" w:author="GAV" w:date="2019-11-19T14:57:00Z">
              <w:tcPr>
                <w:tcW w:w="708" w:type="dxa"/>
              </w:tcPr>
            </w:tcPrChange>
          </w:tcPr>
          <w:p w14:paraId="5D71FBFF" w14:textId="319C70AE" w:rsidR="00D15B52" w:rsidRPr="00AE51EB" w:rsidRDefault="00D15B52" w:rsidP="00D15B52">
            <w:pPr>
              <w:pStyle w:val="Compact"/>
              <w:rPr>
                <w:rFonts w:ascii="Times New Roman" w:hAnsi="Times New Roman" w:cs="Times New Roman"/>
                <w:sz w:val="22"/>
                <w:szCs w:val="22"/>
                <w:rPrChange w:id="2088" w:author="GAV" w:date="2019-11-19T14:53:00Z">
                  <w:rPr>
                    <w:rFonts w:ascii="Times New Roman" w:hAnsi="Times New Roman" w:cs="Times New Roman"/>
                  </w:rPr>
                </w:rPrChange>
              </w:rPr>
            </w:pPr>
            <w:r w:rsidRPr="00AE51EB">
              <w:rPr>
                <w:sz w:val="22"/>
                <w:szCs w:val="22"/>
                <w:rPrChange w:id="2089" w:author="GAV" w:date="2019-11-19T14:53:00Z">
                  <w:rPr/>
                </w:rPrChange>
              </w:rPr>
              <w:t>***</w:t>
            </w:r>
          </w:p>
        </w:tc>
        <w:tc>
          <w:tcPr>
            <w:tcW w:w="1276" w:type="dxa"/>
            <w:tcPrChange w:id="2090" w:author="GAV" w:date="2019-11-19T14:57:00Z">
              <w:tcPr>
                <w:tcW w:w="852" w:type="dxa"/>
              </w:tcPr>
            </w:tcPrChange>
          </w:tcPr>
          <w:p w14:paraId="78DD53B4" w14:textId="599BA30B" w:rsidR="00D15B52" w:rsidRPr="00AE51EB" w:rsidRDefault="00D15B52" w:rsidP="00D15B52">
            <w:pPr>
              <w:pStyle w:val="Compact"/>
              <w:jc w:val="right"/>
              <w:rPr>
                <w:rFonts w:ascii="Times New Roman" w:hAnsi="Times New Roman" w:cs="Times New Roman"/>
                <w:sz w:val="22"/>
                <w:szCs w:val="22"/>
                <w:rPrChange w:id="2091" w:author="GAV" w:date="2019-11-19T14:53:00Z">
                  <w:rPr>
                    <w:rFonts w:ascii="Times New Roman" w:hAnsi="Times New Roman" w:cs="Times New Roman"/>
                  </w:rPr>
                </w:rPrChange>
              </w:rPr>
            </w:pPr>
            <w:r w:rsidRPr="00AE51EB">
              <w:rPr>
                <w:sz w:val="22"/>
                <w:szCs w:val="22"/>
                <w:rPrChange w:id="2092" w:author="GAV" w:date="2019-11-19T14:53:00Z">
                  <w:rPr/>
                </w:rPrChange>
              </w:rPr>
              <w:t xml:space="preserve"> </w:t>
            </w:r>
          </w:p>
        </w:tc>
        <w:tc>
          <w:tcPr>
            <w:tcW w:w="851" w:type="dxa"/>
            <w:tcPrChange w:id="2093" w:author="GAV" w:date="2019-11-19T14:57:00Z">
              <w:tcPr>
                <w:tcW w:w="849" w:type="dxa"/>
              </w:tcPr>
            </w:tcPrChange>
          </w:tcPr>
          <w:p w14:paraId="5DE11A13" w14:textId="42CAC30C" w:rsidR="00D15B52" w:rsidRPr="00AE51EB" w:rsidRDefault="00D15B52" w:rsidP="00D15B52">
            <w:pPr>
              <w:pStyle w:val="Compact"/>
              <w:rPr>
                <w:rFonts w:ascii="Times New Roman" w:hAnsi="Times New Roman" w:cs="Times New Roman"/>
                <w:sz w:val="22"/>
                <w:szCs w:val="22"/>
                <w:rPrChange w:id="2094" w:author="GAV" w:date="2019-11-19T14:53:00Z">
                  <w:rPr>
                    <w:rFonts w:ascii="Times New Roman" w:hAnsi="Times New Roman" w:cs="Times New Roman"/>
                  </w:rPr>
                </w:rPrChange>
              </w:rPr>
            </w:pPr>
            <w:r w:rsidRPr="00AE51EB">
              <w:rPr>
                <w:sz w:val="22"/>
                <w:szCs w:val="22"/>
                <w:rPrChange w:id="2095" w:author="GAV" w:date="2019-11-19T14:53:00Z">
                  <w:rPr/>
                </w:rPrChange>
              </w:rPr>
              <w:t xml:space="preserve"> </w:t>
            </w:r>
          </w:p>
        </w:tc>
        <w:tc>
          <w:tcPr>
            <w:tcW w:w="1278" w:type="dxa"/>
            <w:tcPrChange w:id="2096" w:author="GAV" w:date="2019-11-19T14:57:00Z">
              <w:tcPr>
                <w:tcW w:w="1701" w:type="dxa"/>
              </w:tcPr>
            </w:tcPrChange>
          </w:tcPr>
          <w:p w14:paraId="29C76AB8" w14:textId="77777777" w:rsidR="00D15B52" w:rsidRPr="00AE51EB" w:rsidRDefault="00D15B52" w:rsidP="00750943">
            <w:pPr>
              <w:pStyle w:val="Compact"/>
              <w:jc w:val="right"/>
              <w:rPr>
                <w:rFonts w:ascii="Times New Roman" w:hAnsi="Times New Roman" w:cs="Times New Roman"/>
                <w:sz w:val="22"/>
                <w:szCs w:val="22"/>
                <w:rPrChange w:id="2097" w:author="GAV" w:date="2019-11-19T14:53:00Z">
                  <w:rPr>
                    <w:rFonts w:ascii="Times New Roman" w:hAnsi="Times New Roman" w:cs="Times New Roman"/>
                  </w:rPr>
                </w:rPrChange>
              </w:rPr>
            </w:pPr>
          </w:p>
        </w:tc>
        <w:tc>
          <w:tcPr>
            <w:tcW w:w="701" w:type="dxa"/>
            <w:tcPrChange w:id="2098" w:author="GAV" w:date="2019-11-19T14:57:00Z">
              <w:tcPr>
                <w:tcW w:w="701" w:type="dxa"/>
              </w:tcPr>
            </w:tcPrChange>
          </w:tcPr>
          <w:p w14:paraId="46E7734B" w14:textId="77777777" w:rsidR="00D15B52" w:rsidRPr="00AE51EB" w:rsidRDefault="00D15B52" w:rsidP="00750943">
            <w:pPr>
              <w:pStyle w:val="Compact"/>
              <w:rPr>
                <w:rFonts w:ascii="Times New Roman" w:hAnsi="Times New Roman" w:cs="Times New Roman"/>
                <w:sz w:val="22"/>
                <w:szCs w:val="22"/>
                <w:rPrChange w:id="2099" w:author="GAV" w:date="2019-11-19T14:53:00Z">
                  <w:rPr>
                    <w:rFonts w:ascii="Times New Roman" w:hAnsi="Times New Roman" w:cs="Times New Roman"/>
                  </w:rPr>
                </w:rPrChange>
              </w:rPr>
            </w:pPr>
          </w:p>
        </w:tc>
      </w:tr>
      <w:tr w:rsidR="00D15B52" w:rsidRPr="00AE51EB" w14:paraId="5210E479" w14:textId="383EE0DC" w:rsidTr="00AE51EB">
        <w:tc>
          <w:tcPr>
            <w:tcW w:w="1134" w:type="dxa"/>
            <w:tcPrChange w:id="2100" w:author="GAV" w:date="2019-11-19T14:57:00Z">
              <w:tcPr>
                <w:tcW w:w="1255" w:type="dxa"/>
              </w:tcPr>
            </w:tcPrChange>
          </w:tcPr>
          <w:p w14:paraId="3793E1B1" w14:textId="77777777" w:rsidR="00D15B52" w:rsidRPr="00AE51EB" w:rsidRDefault="00D15B52" w:rsidP="00D15B52">
            <w:pPr>
              <w:pStyle w:val="Compact"/>
              <w:rPr>
                <w:rFonts w:ascii="Times New Roman" w:hAnsi="Times New Roman" w:cs="Times New Roman"/>
                <w:sz w:val="22"/>
                <w:szCs w:val="22"/>
                <w:rPrChange w:id="2101" w:author="GAV" w:date="2019-11-19T14:53:00Z">
                  <w:rPr>
                    <w:rFonts w:ascii="Times New Roman" w:hAnsi="Times New Roman" w:cs="Times New Roman"/>
                  </w:rPr>
                </w:rPrChange>
              </w:rPr>
            </w:pPr>
          </w:p>
        </w:tc>
        <w:tc>
          <w:tcPr>
            <w:tcW w:w="2268" w:type="dxa"/>
            <w:tcPrChange w:id="2102" w:author="GAV" w:date="2019-11-19T14:57:00Z">
              <w:tcPr>
                <w:tcW w:w="2318" w:type="dxa"/>
              </w:tcPr>
            </w:tcPrChange>
          </w:tcPr>
          <w:p w14:paraId="3F4604DD" w14:textId="77777777" w:rsidR="00D15B52" w:rsidRPr="00AE51EB" w:rsidRDefault="00D15B52" w:rsidP="00D15B52">
            <w:pPr>
              <w:pStyle w:val="Compact"/>
              <w:rPr>
                <w:rFonts w:ascii="Times New Roman" w:hAnsi="Times New Roman" w:cs="Times New Roman"/>
                <w:sz w:val="22"/>
                <w:szCs w:val="22"/>
                <w:rPrChange w:id="2103" w:author="GAV" w:date="2019-11-19T14:53:00Z">
                  <w:rPr>
                    <w:rFonts w:ascii="Times New Roman" w:hAnsi="Times New Roman" w:cs="Times New Roman"/>
                  </w:rPr>
                </w:rPrChange>
              </w:rPr>
            </w:pPr>
          </w:p>
        </w:tc>
        <w:tc>
          <w:tcPr>
            <w:tcW w:w="1418" w:type="dxa"/>
            <w:tcPrChange w:id="2104" w:author="GAV" w:date="2019-11-19T14:57:00Z">
              <w:tcPr>
                <w:tcW w:w="1276" w:type="dxa"/>
              </w:tcPr>
            </w:tcPrChange>
          </w:tcPr>
          <w:p w14:paraId="7C3569A6" w14:textId="3E798513" w:rsidR="00D15B52" w:rsidRPr="00AE51EB" w:rsidRDefault="00D15B52" w:rsidP="00D15B52">
            <w:pPr>
              <w:pStyle w:val="Compact"/>
              <w:rPr>
                <w:rFonts w:ascii="Times New Roman" w:hAnsi="Times New Roman" w:cs="Times New Roman"/>
                <w:sz w:val="22"/>
                <w:szCs w:val="22"/>
                <w:rPrChange w:id="2105" w:author="GAV" w:date="2019-11-19T14:53:00Z">
                  <w:rPr>
                    <w:rFonts w:ascii="Times New Roman" w:hAnsi="Times New Roman" w:cs="Times New Roman"/>
                  </w:rPr>
                </w:rPrChange>
              </w:rPr>
            </w:pPr>
            <w:r w:rsidRPr="00AE51EB">
              <w:rPr>
                <w:sz w:val="22"/>
                <w:szCs w:val="22"/>
                <w:rPrChange w:id="2106" w:author="GAV" w:date="2019-11-19T14:53:00Z">
                  <w:rPr/>
                </w:rPrChange>
              </w:rPr>
              <w:t>PDQ</w:t>
            </w:r>
          </w:p>
        </w:tc>
        <w:tc>
          <w:tcPr>
            <w:tcW w:w="712" w:type="dxa"/>
            <w:tcPrChange w:id="2107" w:author="GAV" w:date="2019-11-19T14:57:00Z">
              <w:tcPr>
                <w:tcW w:w="683" w:type="dxa"/>
              </w:tcPr>
            </w:tcPrChange>
          </w:tcPr>
          <w:p w14:paraId="2822FD91" w14:textId="255CC03A" w:rsidR="00D15B52" w:rsidRPr="00AE51EB" w:rsidRDefault="00D15B52" w:rsidP="00D15B52">
            <w:pPr>
              <w:pStyle w:val="Compact"/>
              <w:jc w:val="right"/>
              <w:rPr>
                <w:rFonts w:ascii="Times New Roman" w:hAnsi="Times New Roman" w:cs="Times New Roman"/>
                <w:sz w:val="22"/>
                <w:szCs w:val="22"/>
                <w:rPrChange w:id="2108" w:author="GAV" w:date="2019-11-19T14:53:00Z">
                  <w:rPr>
                    <w:rFonts w:ascii="Times New Roman" w:hAnsi="Times New Roman" w:cs="Times New Roman"/>
                  </w:rPr>
                </w:rPrChange>
              </w:rPr>
            </w:pPr>
            <w:del w:id="2109" w:author="GAV" w:date="2019-11-19T14:58:00Z">
              <w:r w:rsidRPr="00AE51EB" w:rsidDel="005B572A">
                <w:rPr>
                  <w:sz w:val="22"/>
                  <w:szCs w:val="22"/>
                  <w:rPrChange w:id="2110" w:author="GAV" w:date="2019-11-19T14:53:00Z">
                    <w:rPr/>
                  </w:rPrChange>
                </w:rPr>
                <w:delText>+</w:delText>
              </w:r>
            </w:del>
            <w:ins w:id="2111" w:author="GAV" w:date="2019-11-19T14:58:00Z">
              <w:r w:rsidR="005B572A">
                <w:rPr>
                  <w:sz w:val="22"/>
                  <w:szCs w:val="22"/>
                </w:rPr>
                <w:t>189.4</w:t>
              </w:r>
            </w:ins>
          </w:p>
        </w:tc>
        <w:tc>
          <w:tcPr>
            <w:tcW w:w="705" w:type="dxa"/>
            <w:tcPrChange w:id="2112" w:author="GAV" w:date="2019-11-19T14:57:00Z">
              <w:tcPr>
                <w:tcW w:w="708" w:type="dxa"/>
              </w:tcPr>
            </w:tcPrChange>
          </w:tcPr>
          <w:p w14:paraId="61666BAE" w14:textId="49911C52" w:rsidR="00D15B52" w:rsidRPr="00AE51EB" w:rsidRDefault="00D15B52" w:rsidP="00D15B52">
            <w:pPr>
              <w:pStyle w:val="Compact"/>
              <w:rPr>
                <w:rFonts w:ascii="Times New Roman" w:hAnsi="Times New Roman" w:cs="Times New Roman"/>
                <w:sz w:val="22"/>
                <w:szCs w:val="22"/>
                <w:rPrChange w:id="2113" w:author="GAV" w:date="2019-11-19T14:53:00Z">
                  <w:rPr>
                    <w:rFonts w:ascii="Times New Roman" w:hAnsi="Times New Roman" w:cs="Times New Roman"/>
                  </w:rPr>
                </w:rPrChange>
              </w:rPr>
            </w:pPr>
            <w:r w:rsidRPr="00AE51EB">
              <w:rPr>
                <w:sz w:val="22"/>
                <w:szCs w:val="22"/>
                <w:rPrChange w:id="2114" w:author="GAV" w:date="2019-11-19T14:53:00Z">
                  <w:rPr/>
                </w:rPrChange>
              </w:rPr>
              <w:t>***</w:t>
            </w:r>
          </w:p>
        </w:tc>
        <w:tc>
          <w:tcPr>
            <w:tcW w:w="1276" w:type="dxa"/>
            <w:tcPrChange w:id="2115" w:author="GAV" w:date="2019-11-19T14:57:00Z">
              <w:tcPr>
                <w:tcW w:w="852" w:type="dxa"/>
              </w:tcPr>
            </w:tcPrChange>
          </w:tcPr>
          <w:p w14:paraId="313DE168" w14:textId="5EF8516D" w:rsidR="00D15B52" w:rsidRPr="00AE51EB" w:rsidRDefault="00D15B52" w:rsidP="00D15B52">
            <w:pPr>
              <w:pStyle w:val="Compact"/>
              <w:jc w:val="right"/>
              <w:rPr>
                <w:rFonts w:ascii="Times New Roman" w:hAnsi="Times New Roman" w:cs="Times New Roman"/>
                <w:sz w:val="22"/>
                <w:szCs w:val="22"/>
                <w:rPrChange w:id="2116" w:author="GAV" w:date="2019-11-19T14:53:00Z">
                  <w:rPr>
                    <w:rFonts w:ascii="Times New Roman" w:hAnsi="Times New Roman" w:cs="Times New Roman"/>
                  </w:rPr>
                </w:rPrChange>
              </w:rPr>
            </w:pPr>
            <w:r w:rsidRPr="00AE51EB">
              <w:rPr>
                <w:sz w:val="22"/>
                <w:szCs w:val="22"/>
                <w:rPrChange w:id="2117" w:author="GAV" w:date="2019-11-19T14:53:00Z">
                  <w:rPr/>
                </w:rPrChange>
              </w:rPr>
              <w:t xml:space="preserve"> </w:t>
            </w:r>
          </w:p>
        </w:tc>
        <w:tc>
          <w:tcPr>
            <w:tcW w:w="851" w:type="dxa"/>
            <w:tcPrChange w:id="2118" w:author="GAV" w:date="2019-11-19T14:57:00Z">
              <w:tcPr>
                <w:tcW w:w="849" w:type="dxa"/>
              </w:tcPr>
            </w:tcPrChange>
          </w:tcPr>
          <w:p w14:paraId="2DFD1B8A" w14:textId="7758A20E" w:rsidR="00D15B52" w:rsidRPr="00AE51EB" w:rsidRDefault="00D15B52" w:rsidP="00D15B52">
            <w:pPr>
              <w:pStyle w:val="Compact"/>
              <w:rPr>
                <w:rFonts w:ascii="Times New Roman" w:hAnsi="Times New Roman" w:cs="Times New Roman"/>
                <w:sz w:val="22"/>
                <w:szCs w:val="22"/>
                <w:rPrChange w:id="2119" w:author="GAV" w:date="2019-11-19T14:53:00Z">
                  <w:rPr>
                    <w:rFonts w:ascii="Times New Roman" w:hAnsi="Times New Roman" w:cs="Times New Roman"/>
                  </w:rPr>
                </w:rPrChange>
              </w:rPr>
            </w:pPr>
            <w:r w:rsidRPr="00AE51EB">
              <w:rPr>
                <w:sz w:val="22"/>
                <w:szCs w:val="22"/>
                <w:rPrChange w:id="2120" w:author="GAV" w:date="2019-11-19T14:53:00Z">
                  <w:rPr/>
                </w:rPrChange>
              </w:rPr>
              <w:t xml:space="preserve"> </w:t>
            </w:r>
          </w:p>
        </w:tc>
        <w:tc>
          <w:tcPr>
            <w:tcW w:w="1278" w:type="dxa"/>
            <w:tcPrChange w:id="2121" w:author="GAV" w:date="2019-11-19T14:57:00Z">
              <w:tcPr>
                <w:tcW w:w="1701" w:type="dxa"/>
              </w:tcPr>
            </w:tcPrChange>
          </w:tcPr>
          <w:p w14:paraId="13DDF654" w14:textId="77777777" w:rsidR="00D15B52" w:rsidRPr="00AE51EB" w:rsidRDefault="00D15B52" w:rsidP="00750943">
            <w:pPr>
              <w:pStyle w:val="Compact"/>
              <w:jc w:val="right"/>
              <w:rPr>
                <w:rFonts w:ascii="Times New Roman" w:hAnsi="Times New Roman" w:cs="Times New Roman"/>
                <w:sz w:val="22"/>
                <w:szCs w:val="22"/>
                <w:rPrChange w:id="2122" w:author="GAV" w:date="2019-11-19T14:53:00Z">
                  <w:rPr>
                    <w:rFonts w:ascii="Times New Roman" w:hAnsi="Times New Roman" w:cs="Times New Roman"/>
                  </w:rPr>
                </w:rPrChange>
              </w:rPr>
            </w:pPr>
          </w:p>
        </w:tc>
        <w:tc>
          <w:tcPr>
            <w:tcW w:w="701" w:type="dxa"/>
            <w:tcPrChange w:id="2123" w:author="GAV" w:date="2019-11-19T14:57:00Z">
              <w:tcPr>
                <w:tcW w:w="701" w:type="dxa"/>
              </w:tcPr>
            </w:tcPrChange>
          </w:tcPr>
          <w:p w14:paraId="5F451EE1" w14:textId="77777777" w:rsidR="00D15B52" w:rsidRPr="00AE51EB" w:rsidRDefault="00D15B52" w:rsidP="00750943">
            <w:pPr>
              <w:pStyle w:val="Compact"/>
              <w:rPr>
                <w:rFonts w:ascii="Times New Roman" w:hAnsi="Times New Roman" w:cs="Times New Roman"/>
                <w:sz w:val="22"/>
                <w:szCs w:val="22"/>
                <w:rPrChange w:id="2124" w:author="GAV" w:date="2019-11-19T14:53:00Z">
                  <w:rPr>
                    <w:rFonts w:ascii="Times New Roman" w:hAnsi="Times New Roman" w:cs="Times New Roman"/>
                  </w:rPr>
                </w:rPrChange>
              </w:rPr>
            </w:pPr>
          </w:p>
        </w:tc>
      </w:tr>
      <w:tr w:rsidR="00D15B52" w:rsidRPr="00AE51EB" w14:paraId="67434E0C" w14:textId="79BE7819" w:rsidTr="00AE51EB">
        <w:tc>
          <w:tcPr>
            <w:tcW w:w="1134" w:type="dxa"/>
            <w:tcPrChange w:id="2125" w:author="GAV" w:date="2019-11-19T14:57:00Z">
              <w:tcPr>
                <w:tcW w:w="1255" w:type="dxa"/>
              </w:tcPr>
            </w:tcPrChange>
          </w:tcPr>
          <w:p w14:paraId="6D19E55F" w14:textId="77777777" w:rsidR="00D15B52" w:rsidRPr="00AE51EB" w:rsidRDefault="00D15B52" w:rsidP="00D15B52">
            <w:pPr>
              <w:pStyle w:val="Compact"/>
              <w:rPr>
                <w:rFonts w:ascii="Times New Roman" w:hAnsi="Times New Roman" w:cs="Times New Roman"/>
                <w:sz w:val="22"/>
                <w:szCs w:val="22"/>
                <w:rPrChange w:id="2126" w:author="GAV" w:date="2019-11-19T14:53:00Z">
                  <w:rPr>
                    <w:rFonts w:ascii="Times New Roman" w:hAnsi="Times New Roman" w:cs="Times New Roman"/>
                  </w:rPr>
                </w:rPrChange>
              </w:rPr>
            </w:pPr>
          </w:p>
        </w:tc>
        <w:tc>
          <w:tcPr>
            <w:tcW w:w="2268" w:type="dxa"/>
            <w:tcPrChange w:id="2127" w:author="GAV" w:date="2019-11-19T14:57:00Z">
              <w:tcPr>
                <w:tcW w:w="2318" w:type="dxa"/>
              </w:tcPr>
            </w:tcPrChange>
          </w:tcPr>
          <w:p w14:paraId="1581718A" w14:textId="77777777" w:rsidR="00D15B52" w:rsidRPr="00AE51EB" w:rsidRDefault="00D15B52" w:rsidP="00D15B52">
            <w:pPr>
              <w:pStyle w:val="Compact"/>
              <w:rPr>
                <w:rFonts w:ascii="Times New Roman" w:hAnsi="Times New Roman" w:cs="Times New Roman"/>
                <w:sz w:val="22"/>
                <w:szCs w:val="22"/>
                <w:rPrChange w:id="2128" w:author="GAV" w:date="2019-11-19T14:53:00Z">
                  <w:rPr>
                    <w:rFonts w:ascii="Times New Roman" w:hAnsi="Times New Roman" w:cs="Times New Roman"/>
                  </w:rPr>
                </w:rPrChange>
              </w:rPr>
            </w:pPr>
          </w:p>
        </w:tc>
        <w:tc>
          <w:tcPr>
            <w:tcW w:w="1418" w:type="dxa"/>
            <w:tcPrChange w:id="2129" w:author="GAV" w:date="2019-11-19T14:57:00Z">
              <w:tcPr>
                <w:tcW w:w="1276" w:type="dxa"/>
              </w:tcPr>
            </w:tcPrChange>
          </w:tcPr>
          <w:p w14:paraId="21ED70B5" w14:textId="2C1716B0" w:rsidR="00D15B52" w:rsidRPr="00AE51EB" w:rsidRDefault="00D15B52" w:rsidP="00D15B52">
            <w:pPr>
              <w:pStyle w:val="Compact"/>
              <w:rPr>
                <w:rFonts w:ascii="Times New Roman" w:hAnsi="Times New Roman" w:cs="Times New Roman"/>
                <w:sz w:val="22"/>
                <w:szCs w:val="22"/>
                <w:rPrChange w:id="2130" w:author="GAV" w:date="2019-11-19T14:53:00Z">
                  <w:rPr>
                    <w:rFonts w:ascii="Times New Roman" w:hAnsi="Times New Roman" w:cs="Times New Roman"/>
                  </w:rPr>
                </w:rPrChange>
              </w:rPr>
            </w:pPr>
            <w:r w:rsidRPr="00AE51EB">
              <w:rPr>
                <w:sz w:val="22"/>
                <w:szCs w:val="22"/>
                <w:rPrChange w:id="2131" w:author="GAV" w:date="2019-11-19T14:53:00Z">
                  <w:rPr/>
                </w:rPrChange>
              </w:rPr>
              <w:t>Surface T</w:t>
            </w:r>
          </w:p>
        </w:tc>
        <w:tc>
          <w:tcPr>
            <w:tcW w:w="712" w:type="dxa"/>
            <w:tcPrChange w:id="2132" w:author="GAV" w:date="2019-11-19T14:57:00Z">
              <w:tcPr>
                <w:tcW w:w="683" w:type="dxa"/>
              </w:tcPr>
            </w:tcPrChange>
          </w:tcPr>
          <w:p w14:paraId="2D09A4B9" w14:textId="63575E8B" w:rsidR="00D15B52" w:rsidRPr="00AE51EB" w:rsidRDefault="00D15B52" w:rsidP="00D15B52">
            <w:pPr>
              <w:pStyle w:val="Compact"/>
              <w:jc w:val="right"/>
              <w:rPr>
                <w:rFonts w:ascii="Times New Roman" w:hAnsi="Times New Roman" w:cs="Times New Roman"/>
                <w:sz w:val="22"/>
                <w:szCs w:val="22"/>
                <w:rPrChange w:id="2133" w:author="GAV" w:date="2019-11-19T14:53:00Z">
                  <w:rPr>
                    <w:rFonts w:ascii="Times New Roman" w:hAnsi="Times New Roman" w:cs="Times New Roman"/>
                  </w:rPr>
                </w:rPrChange>
              </w:rPr>
            </w:pPr>
            <w:del w:id="2134" w:author="GAV" w:date="2019-11-19T14:58:00Z">
              <w:r w:rsidRPr="00AE51EB" w:rsidDel="005B572A">
                <w:rPr>
                  <w:sz w:val="22"/>
                  <w:szCs w:val="22"/>
                  <w:rPrChange w:id="2135" w:author="GAV" w:date="2019-11-19T14:53:00Z">
                    <w:rPr/>
                  </w:rPrChange>
                </w:rPr>
                <w:delText>+</w:delText>
              </w:r>
            </w:del>
            <w:ins w:id="2136" w:author="GAV" w:date="2019-11-19T14:58:00Z">
              <w:r w:rsidR="005B572A">
                <w:rPr>
                  <w:sz w:val="22"/>
                  <w:szCs w:val="22"/>
                </w:rPr>
                <w:t>130.6</w:t>
              </w:r>
            </w:ins>
          </w:p>
        </w:tc>
        <w:tc>
          <w:tcPr>
            <w:tcW w:w="705" w:type="dxa"/>
            <w:tcPrChange w:id="2137" w:author="GAV" w:date="2019-11-19T14:57:00Z">
              <w:tcPr>
                <w:tcW w:w="708" w:type="dxa"/>
              </w:tcPr>
            </w:tcPrChange>
          </w:tcPr>
          <w:p w14:paraId="6601264B" w14:textId="6E7A7222" w:rsidR="00D15B52" w:rsidRPr="00AE51EB" w:rsidRDefault="00D15B52" w:rsidP="00D15B52">
            <w:pPr>
              <w:pStyle w:val="Compact"/>
              <w:rPr>
                <w:rFonts w:ascii="Times New Roman" w:hAnsi="Times New Roman" w:cs="Times New Roman"/>
                <w:sz w:val="22"/>
                <w:szCs w:val="22"/>
                <w:rPrChange w:id="2138" w:author="GAV" w:date="2019-11-19T14:53:00Z">
                  <w:rPr>
                    <w:rFonts w:ascii="Times New Roman" w:hAnsi="Times New Roman" w:cs="Times New Roman"/>
                  </w:rPr>
                </w:rPrChange>
              </w:rPr>
            </w:pPr>
            <w:r w:rsidRPr="00AE51EB">
              <w:rPr>
                <w:sz w:val="22"/>
                <w:szCs w:val="22"/>
                <w:rPrChange w:id="2139" w:author="GAV" w:date="2019-11-19T14:53:00Z">
                  <w:rPr/>
                </w:rPrChange>
              </w:rPr>
              <w:t>***</w:t>
            </w:r>
          </w:p>
        </w:tc>
        <w:tc>
          <w:tcPr>
            <w:tcW w:w="1276" w:type="dxa"/>
            <w:tcPrChange w:id="2140" w:author="GAV" w:date="2019-11-19T14:57:00Z">
              <w:tcPr>
                <w:tcW w:w="852" w:type="dxa"/>
              </w:tcPr>
            </w:tcPrChange>
          </w:tcPr>
          <w:p w14:paraId="55270A53" w14:textId="6A797EBB" w:rsidR="00D15B52" w:rsidRPr="00AE51EB" w:rsidRDefault="00D15B52" w:rsidP="00D15B52">
            <w:pPr>
              <w:pStyle w:val="Compact"/>
              <w:jc w:val="right"/>
              <w:rPr>
                <w:rFonts w:ascii="Times New Roman" w:hAnsi="Times New Roman" w:cs="Times New Roman"/>
                <w:sz w:val="22"/>
                <w:szCs w:val="22"/>
                <w:rPrChange w:id="2141" w:author="GAV" w:date="2019-11-19T14:53:00Z">
                  <w:rPr>
                    <w:rFonts w:ascii="Times New Roman" w:hAnsi="Times New Roman" w:cs="Times New Roman"/>
                  </w:rPr>
                </w:rPrChange>
              </w:rPr>
            </w:pPr>
            <w:r w:rsidRPr="00AE51EB">
              <w:rPr>
                <w:sz w:val="22"/>
                <w:szCs w:val="22"/>
                <w:rPrChange w:id="2142" w:author="GAV" w:date="2019-11-19T14:53:00Z">
                  <w:rPr/>
                </w:rPrChange>
              </w:rPr>
              <w:t xml:space="preserve"> </w:t>
            </w:r>
          </w:p>
        </w:tc>
        <w:tc>
          <w:tcPr>
            <w:tcW w:w="851" w:type="dxa"/>
            <w:tcPrChange w:id="2143" w:author="GAV" w:date="2019-11-19T14:57:00Z">
              <w:tcPr>
                <w:tcW w:w="849" w:type="dxa"/>
              </w:tcPr>
            </w:tcPrChange>
          </w:tcPr>
          <w:p w14:paraId="55C3EE63" w14:textId="51FFB9DA" w:rsidR="00D15B52" w:rsidRPr="00AE51EB" w:rsidRDefault="00D15B52" w:rsidP="00D15B52">
            <w:pPr>
              <w:pStyle w:val="Compact"/>
              <w:rPr>
                <w:rFonts w:ascii="Times New Roman" w:hAnsi="Times New Roman" w:cs="Times New Roman"/>
                <w:sz w:val="22"/>
                <w:szCs w:val="22"/>
                <w:rPrChange w:id="2144" w:author="GAV" w:date="2019-11-19T14:53:00Z">
                  <w:rPr>
                    <w:rFonts w:ascii="Times New Roman" w:hAnsi="Times New Roman" w:cs="Times New Roman"/>
                  </w:rPr>
                </w:rPrChange>
              </w:rPr>
            </w:pPr>
            <w:r w:rsidRPr="00AE51EB">
              <w:rPr>
                <w:sz w:val="22"/>
                <w:szCs w:val="22"/>
                <w:rPrChange w:id="2145" w:author="GAV" w:date="2019-11-19T14:53:00Z">
                  <w:rPr/>
                </w:rPrChange>
              </w:rPr>
              <w:t xml:space="preserve"> </w:t>
            </w:r>
          </w:p>
        </w:tc>
        <w:tc>
          <w:tcPr>
            <w:tcW w:w="1278" w:type="dxa"/>
            <w:tcPrChange w:id="2146" w:author="GAV" w:date="2019-11-19T14:57:00Z">
              <w:tcPr>
                <w:tcW w:w="1701" w:type="dxa"/>
              </w:tcPr>
            </w:tcPrChange>
          </w:tcPr>
          <w:p w14:paraId="38F98BF8" w14:textId="77777777" w:rsidR="00D15B52" w:rsidRPr="00AE51EB" w:rsidRDefault="00D15B52" w:rsidP="00750943">
            <w:pPr>
              <w:pStyle w:val="Compact"/>
              <w:jc w:val="right"/>
              <w:rPr>
                <w:rFonts w:ascii="Times New Roman" w:hAnsi="Times New Roman" w:cs="Times New Roman"/>
                <w:sz w:val="22"/>
                <w:szCs w:val="22"/>
                <w:rPrChange w:id="2147" w:author="GAV" w:date="2019-11-19T14:53:00Z">
                  <w:rPr>
                    <w:rFonts w:ascii="Times New Roman" w:hAnsi="Times New Roman" w:cs="Times New Roman"/>
                  </w:rPr>
                </w:rPrChange>
              </w:rPr>
            </w:pPr>
          </w:p>
        </w:tc>
        <w:tc>
          <w:tcPr>
            <w:tcW w:w="701" w:type="dxa"/>
            <w:tcPrChange w:id="2148" w:author="GAV" w:date="2019-11-19T14:57:00Z">
              <w:tcPr>
                <w:tcW w:w="701" w:type="dxa"/>
              </w:tcPr>
            </w:tcPrChange>
          </w:tcPr>
          <w:p w14:paraId="1B125989" w14:textId="77777777" w:rsidR="00D15B52" w:rsidRPr="00AE51EB" w:rsidRDefault="00D15B52" w:rsidP="00750943">
            <w:pPr>
              <w:pStyle w:val="Compact"/>
              <w:rPr>
                <w:rFonts w:ascii="Times New Roman" w:hAnsi="Times New Roman" w:cs="Times New Roman"/>
                <w:sz w:val="22"/>
                <w:szCs w:val="22"/>
                <w:rPrChange w:id="2149" w:author="GAV" w:date="2019-11-19T14:53:00Z">
                  <w:rPr>
                    <w:rFonts w:ascii="Times New Roman" w:hAnsi="Times New Roman" w:cs="Times New Roman"/>
                  </w:rPr>
                </w:rPrChange>
              </w:rPr>
            </w:pPr>
          </w:p>
        </w:tc>
      </w:tr>
      <w:tr w:rsidR="00D15B52" w:rsidRPr="00AE51EB" w14:paraId="27B21AD3" w14:textId="2A019963" w:rsidTr="00AE51EB">
        <w:tc>
          <w:tcPr>
            <w:tcW w:w="1134" w:type="dxa"/>
            <w:tcPrChange w:id="2150" w:author="GAV" w:date="2019-11-19T14:57:00Z">
              <w:tcPr>
                <w:tcW w:w="1255" w:type="dxa"/>
              </w:tcPr>
            </w:tcPrChange>
          </w:tcPr>
          <w:p w14:paraId="1C1616E0" w14:textId="77777777" w:rsidR="00D15B52" w:rsidRPr="00AE51EB" w:rsidRDefault="00D15B52" w:rsidP="00D15B52">
            <w:pPr>
              <w:pStyle w:val="Compact"/>
              <w:rPr>
                <w:rFonts w:ascii="Times New Roman" w:hAnsi="Times New Roman" w:cs="Times New Roman"/>
                <w:sz w:val="22"/>
                <w:szCs w:val="22"/>
                <w:rPrChange w:id="2151" w:author="GAV" w:date="2019-11-19T14:53:00Z">
                  <w:rPr>
                    <w:rFonts w:ascii="Times New Roman" w:hAnsi="Times New Roman" w:cs="Times New Roman"/>
                  </w:rPr>
                </w:rPrChange>
              </w:rPr>
            </w:pPr>
          </w:p>
        </w:tc>
        <w:tc>
          <w:tcPr>
            <w:tcW w:w="2268" w:type="dxa"/>
            <w:tcPrChange w:id="2152" w:author="GAV" w:date="2019-11-19T14:57:00Z">
              <w:tcPr>
                <w:tcW w:w="2318" w:type="dxa"/>
              </w:tcPr>
            </w:tcPrChange>
          </w:tcPr>
          <w:p w14:paraId="16785429" w14:textId="77777777" w:rsidR="00D15B52" w:rsidRPr="00AE51EB" w:rsidRDefault="00D15B52" w:rsidP="00D15B52">
            <w:pPr>
              <w:pStyle w:val="Compact"/>
              <w:rPr>
                <w:rFonts w:ascii="Times New Roman" w:hAnsi="Times New Roman" w:cs="Times New Roman"/>
                <w:sz w:val="22"/>
                <w:szCs w:val="22"/>
                <w:rPrChange w:id="2153" w:author="GAV" w:date="2019-11-19T14:53:00Z">
                  <w:rPr>
                    <w:rFonts w:ascii="Times New Roman" w:hAnsi="Times New Roman" w:cs="Times New Roman"/>
                  </w:rPr>
                </w:rPrChange>
              </w:rPr>
            </w:pPr>
          </w:p>
        </w:tc>
        <w:tc>
          <w:tcPr>
            <w:tcW w:w="1418" w:type="dxa"/>
            <w:tcPrChange w:id="2154" w:author="GAV" w:date="2019-11-19T14:57:00Z">
              <w:tcPr>
                <w:tcW w:w="1276" w:type="dxa"/>
              </w:tcPr>
            </w:tcPrChange>
          </w:tcPr>
          <w:p w14:paraId="214178FF" w14:textId="7361BE08" w:rsidR="00D15B52" w:rsidRPr="00AE51EB" w:rsidRDefault="00D15B52" w:rsidP="00D15B52">
            <w:pPr>
              <w:pStyle w:val="Compact"/>
              <w:rPr>
                <w:rFonts w:ascii="Times New Roman" w:hAnsi="Times New Roman" w:cs="Times New Roman"/>
                <w:sz w:val="22"/>
                <w:szCs w:val="22"/>
                <w:rPrChange w:id="2155" w:author="GAV" w:date="2019-11-19T14:53:00Z">
                  <w:rPr>
                    <w:rFonts w:ascii="Times New Roman" w:hAnsi="Times New Roman" w:cs="Times New Roman"/>
                  </w:rPr>
                </w:rPrChange>
              </w:rPr>
            </w:pPr>
            <w:r w:rsidRPr="00AE51EB">
              <w:rPr>
                <w:sz w:val="22"/>
                <w:szCs w:val="22"/>
                <w:rPrChange w:id="2156" w:author="GAV" w:date="2019-11-19T14:53:00Z">
                  <w:rPr/>
                </w:rPrChange>
              </w:rPr>
              <w:t>NDVI</w:t>
            </w:r>
          </w:p>
        </w:tc>
        <w:tc>
          <w:tcPr>
            <w:tcW w:w="712" w:type="dxa"/>
            <w:tcPrChange w:id="2157" w:author="GAV" w:date="2019-11-19T14:57:00Z">
              <w:tcPr>
                <w:tcW w:w="683" w:type="dxa"/>
              </w:tcPr>
            </w:tcPrChange>
          </w:tcPr>
          <w:p w14:paraId="67CB88C7" w14:textId="52271508" w:rsidR="00D15B52" w:rsidRPr="00AE51EB" w:rsidRDefault="00D15B52" w:rsidP="00D15B52">
            <w:pPr>
              <w:pStyle w:val="Compact"/>
              <w:jc w:val="right"/>
              <w:rPr>
                <w:rFonts w:ascii="Times New Roman" w:hAnsi="Times New Roman" w:cs="Times New Roman"/>
                <w:sz w:val="22"/>
                <w:szCs w:val="22"/>
                <w:rPrChange w:id="2158" w:author="GAV" w:date="2019-11-19T14:53:00Z">
                  <w:rPr>
                    <w:rFonts w:ascii="Times New Roman" w:hAnsi="Times New Roman" w:cs="Times New Roman"/>
                  </w:rPr>
                </w:rPrChange>
              </w:rPr>
            </w:pPr>
            <w:del w:id="2159" w:author="GAV" w:date="2019-11-19T14:58:00Z">
              <w:r w:rsidRPr="00AE51EB" w:rsidDel="005B572A">
                <w:rPr>
                  <w:sz w:val="22"/>
                  <w:szCs w:val="22"/>
                  <w:rPrChange w:id="2160" w:author="GAV" w:date="2019-11-19T14:53:00Z">
                    <w:rPr/>
                  </w:rPrChange>
                </w:rPr>
                <w:delText>+</w:delText>
              </w:r>
            </w:del>
            <w:ins w:id="2161" w:author="GAV" w:date="2019-11-19T14:58:00Z">
              <w:r w:rsidR="005B572A">
                <w:rPr>
                  <w:sz w:val="22"/>
                  <w:szCs w:val="22"/>
                </w:rPr>
                <w:t>253.6</w:t>
              </w:r>
            </w:ins>
          </w:p>
        </w:tc>
        <w:tc>
          <w:tcPr>
            <w:tcW w:w="705" w:type="dxa"/>
            <w:tcPrChange w:id="2162" w:author="GAV" w:date="2019-11-19T14:57:00Z">
              <w:tcPr>
                <w:tcW w:w="708" w:type="dxa"/>
              </w:tcPr>
            </w:tcPrChange>
          </w:tcPr>
          <w:p w14:paraId="064B38B3" w14:textId="261241FA" w:rsidR="00D15B52" w:rsidRPr="00AE51EB" w:rsidRDefault="00D15B52" w:rsidP="00D15B52">
            <w:pPr>
              <w:pStyle w:val="Compact"/>
              <w:rPr>
                <w:rFonts w:ascii="Times New Roman" w:hAnsi="Times New Roman" w:cs="Times New Roman"/>
                <w:sz w:val="22"/>
                <w:szCs w:val="22"/>
                <w:rPrChange w:id="2163" w:author="GAV" w:date="2019-11-19T14:53:00Z">
                  <w:rPr>
                    <w:rFonts w:ascii="Times New Roman" w:hAnsi="Times New Roman" w:cs="Times New Roman"/>
                  </w:rPr>
                </w:rPrChange>
              </w:rPr>
            </w:pPr>
            <w:r w:rsidRPr="00AE51EB">
              <w:rPr>
                <w:sz w:val="22"/>
                <w:szCs w:val="22"/>
                <w:rPrChange w:id="2164" w:author="GAV" w:date="2019-11-19T14:53:00Z">
                  <w:rPr/>
                </w:rPrChange>
              </w:rPr>
              <w:t>***</w:t>
            </w:r>
          </w:p>
        </w:tc>
        <w:tc>
          <w:tcPr>
            <w:tcW w:w="1276" w:type="dxa"/>
            <w:tcPrChange w:id="2165" w:author="GAV" w:date="2019-11-19T14:57:00Z">
              <w:tcPr>
                <w:tcW w:w="852" w:type="dxa"/>
              </w:tcPr>
            </w:tcPrChange>
          </w:tcPr>
          <w:p w14:paraId="0ECAEEEA" w14:textId="2579E80B" w:rsidR="00D15B52" w:rsidRPr="00AE51EB" w:rsidRDefault="00D15B52" w:rsidP="00D15B52">
            <w:pPr>
              <w:pStyle w:val="Compact"/>
              <w:jc w:val="right"/>
              <w:rPr>
                <w:rFonts w:ascii="Times New Roman" w:hAnsi="Times New Roman" w:cs="Times New Roman"/>
                <w:sz w:val="22"/>
                <w:szCs w:val="22"/>
                <w:rPrChange w:id="2166" w:author="GAV" w:date="2019-11-19T14:53:00Z">
                  <w:rPr>
                    <w:rFonts w:ascii="Times New Roman" w:hAnsi="Times New Roman" w:cs="Times New Roman"/>
                  </w:rPr>
                </w:rPrChange>
              </w:rPr>
            </w:pPr>
            <w:r w:rsidRPr="00AE51EB">
              <w:rPr>
                <w:sz w:val="22"/>
                <w:szCs w:val="22"/>
                <w:rPrChange w:id="2167" w:author="GAV" w:date="2019-11-19T14:53:00Z">
                  <w:rPr/>
                </w:rPrChange>
              </w:rPr>
              <w:t xml:space="preserve"> </w:t>
            </w:r>
          </w:p>
        </w:tc>
        <w:tc>
          <w:tcPr>
            <w:tcW w:w="851" w:type="dxa"/>
            <w:tcPrChange w:id="2168" w:author="GAV" w:date="2019-11-19T14:57:00Z">
              <w:tcPr>
                <w:tcW w:w="849" w:type="dxa"/>
              </w:tcPr>
            </w:tcPrChange>
          </w:tcPr>
          <w:p w14:paraId="1A3C5037" w14:textId="50C7A7C4" w:rsidR="00D15B52" w:rsidRPr="00AE51EB" w:rsidRDefault="00D15B52" w:rsidP="00D15B52">
            <w:pPr>
              <w:pStyle w:val="Compact"/>
              <w:rPr>
                <w:rFonts w:ascii="Times New Roman" w:hAnsi="Times New Roman" w:cs="Times New Roman"/>
                <w:sz w:val="22"/>
                <w:szCs w:val="22"/>
                <w:rPrChange w:id="2169" w:author="GAV" w:date="2019-11-19T14:53:00Z">
                  <w:rPr>
                    <w:rFonts w:ascii="Times New Roman" w:hAnsi="Times New Roman" w:cs="Times New Roman"/>
                  </w:rPr>
                </w:rPrChange>
              </w:rPr>
            </w:pPr>
            <w:r w:rsidRPr="00AE51EB">
              <w:rPr>
                <w:sz w:val="22"/>
                <w:szCs w:val="22"/>
                <w:rPrChange w:id="2170" w:author="GAV" w:date="2019-11-19T14:53:00Z">
                  <w:rPr/>
                </w:rPrChange>
              </w:rPr>
              <w:t xml:space="preserve"> </w:t>
            </w:r>
          </w:p>
        </w:tc>
        <w:tc>
          <w:tcPr>
            <w:tcW w:w="1278" w:type="dxa"/>
            <w:tcPrChange w:id="2171" w:author="GAV" w:date="2019-11-19T14:57:00Z">
              <w:tcPr>
                <w:tcW w:w="1701" w:type="dxa"/>
              </w:tcPr>
            </w:tcPrChange>
          </w:tcPr>
          <w:p w14:paraId="1307D745" w14:textId="77777777" w:rsidR="00D15B52" w:rsidRPr="00AE51EB" w:rsidRDefault="00D15B52" w:rsidP="00750943">
            <w:pPr>
              <w:pStyle w:val="Compact"/>
              <w:jc w:val="right"/>
              <w:rPr>
                <w:rFonts w:ascii="Times New Roman" w:hAnsi="Times New Roman" w:cs="Times New Roman"/>
                <w:sz w:val="22"/>
                <w:szCs w:val="22"/>
                <w:rPrChange w:id="2172" w:author="GAV" w:date="2019-11-19T14:53:00Z">
                  <w:rPr>
                    <w:rFonts w:ascii="Times New Roman" w:hAnsi="Times New Roman" w:cs="Times New Roman"/>
                  </w:rPr>
                </w:rPrChange>
              </w:rPr>
            </w:pPr>
          </w:p>
        </w:tc>
        <w:tc>
          <w:tcPr>
            <w:tcW w:w="701" w:type="dxa"/>
            <w:tcPrChange w:id="2173" w:author="GAV" w:date="2019-11-19T14:57:00Z">
              <w:tcPr>
                <w:tcW w:w="701" w:type="dxa"/>
              </w:tcPr>
            </w:tcPrChange>
          </w:tcPr>
          <w:p w14:paraId="1A6642C9" w14:textId="77777777" w:rsidR="00D15B52" w:rsidRPr="00AE51EB" w:rsidRDefault="00D15B52" w:rsidP="00750943">
            <w:pPr>
              <w:pStyle w:val="Compact"/>
              <w:rPr>
                <w:rFonts w:ascii="Times New Roman" w:hAnsi="Times New Roman" w:cs="Times New Roman"/>
                <w:sz w:val="22"/>
                <w:szCs w:val="22"/>
                <w:rPrChange w:id="2174" w:author="GAV" w:date="2019-11-19T14:53:00Z">
                  <w:rPr>
                    <w:rFonts w:ascii="Times New Roman" w:hAnsi="Times New Roman" w:cs="Times New Roman"/>
                  </w:rPr>
                </w:rPrChange>
              </w:rPr>
            </w:pPr>
          </w:p>
        </w:tc>
      </w:tr>
      <w:tr w:rsidR="00D15B52" w:rsidRPr="00AE51EB" w14:paraId="122B6F0E" w14:textId="601CC7FF" w:rsidTr="00AE51EB">
        <w:tc>
          <w:tcPr>
            <w:tcW w:w="1134" w:type="dxa"/>
            <w:tcPrChange w:id="2175" w:author="GAV" w:date="2019-11-19T14:57:00Z">
              <w:tcPr>
                <w:tcW w:w="1255" w:type="dxa"/>
              </w:tcPr>
            </w:tcPrChange>
          </w:tcPr>
          <w:p w14:paraId="76BBEAF0" w14:textId="77777777" w:rsidR="00D15B52" w:rsidRPr="00AE51EB" w:rsidRDefault="00D15B52" w:rsidP="00D15B52">
            <w:pPr>
              <w:pStyle w:val="Compact"/>
              <w:rPr>
                <w:rFonts w:ascii="Times New Roman" w:hAnsi="Times New Roman" w:cs="Times New Roman"/>
                <w:sz w:val="22"/>
                <w:szCs w:val="22"/>
                <w:rPrChange w:id="2176" w:author="GAV" w:date="2019-11-19T14:53:00Z">
                  <w:rPr>
                    <w:rFonts w:ascii="Times New Roman" w:hAnsi="Times New Roman" w:cs="Times New Roman"/>
                  </w:rPr>
                </w:rPrChange>
              </w:rPr>
            </w:pPr>
          </w:p>
        </w:tc>
        <w:tc>
          <w:tcPr>
            <w:tcW w:w="2268" w:type="dxa"/>
            <w:tcPrChange w:id="2177" w:author="GAV" w:date="2019-11-19T14:57:00Z">
              <w:tcPr>
                <w:tcW w:w="2318" w:type="dxa"/>
              </w:tcPr>
            </w:tcPrChange>
          </w:tcPr>
          <w:p w14:paraId="2230F4AC" w14:textId="77777777" w:rsidR="00D15B52" w:rsidRPr="00AE51EB" w:rsidRDefault="00D15B52" w:rsidP="00D15B52">
            <w:pPr>
              <w:pStyle w:val="Compact"/>
              <w:rPr>
                <w:rFonts w:ascii="Times New Roman" w:hAnsi="Times New Roman" w:cs="Times New Roman"/>
                <w:sz w:val="22"/>
                <w:szCs w:val="22"/>
                <w:rPrChange w:id="2178" w:author="GAV" w:date="2019-11-19T14:53:00Z">
                  <w:rPr>
                    <w:rFonts w:ascii="Times New Roman" w:hAnsi="Times New Roman" w:cs="Times New Roman"/>
                  </w:rPr>
                </w:rPrChange>
              </w:rPr>
            </w:pPr>
          </w:p>
        </w:tc>
        <w:tc>
          <w:tcPr>
            <w:tcW w:w="1418" w:type="dxa"/>
            <w:tcPrChange w:id="2179" w:author="GAV" w:date="2019-11-19T14:57:00Z">
              <w:tcPr>
                <w:tcW w:w="1276" w:type="dxa"/>
              </w:tcPr>
            </w:tcPrChange>
          </w:tcPr>
          <w:p w14:paraId="4B272B26" w14:textId="2A2A68B2" w:rsidR="00D15B52" w:rsidRPr="00AE51EB" w:rsidRDefault="00D15B52" w:rsidP="00D15B52">
            <w:pPr>
              <w:pStyle w:val="Compact"/>
              <w:rPr>
                <w:rFonts w:ascii="Times New Roman" w:hAnsi="Times New Roman" w:cs="Times New Roman"/>
                <w:sz w:val="22"/>
                <w:szCs w:val="22"/>
                <w:rPrChange w:id="2180" w:author="GAV" w:date="2019-11-19T14:53:00Z">
                  <w:rPr>
                    <w:rFonts w:ascii="Times New Roman" w:hAnsi="Times New Roman" w:cs="Times New Roman"/>
                  </w:rPr>
                </w:rPrChange>
              </w:rPr>
            </w:pPr>
            <w:r w:rsidRPr="00AE51EB">
              <w:rPr>
                <w:sz w:val="22"/>
                <w:szCs w:val="22"/>
                <w:rPrChange w:id="2181" w:author="GAV" w:date="2019-11-19T14:53:00Z">
                  <w:rPr/>
                </w:rPrChange>
              </w:rPr>
              <w:t>Clay</w:t>
            </w:r>
          </w:p>
        </w:tc>
        <w:tc>
          <w:tcPr>
            <w:tcW w:w="712" w:type="dxa"/>
            <w:tcPrChange w:id="2182" w:author="GAV" w:date="2019-11-19T14:57:00Z">
              <w:tcPr>
                <w:tcW w:w="683" w:type="dxa"/>
              </w:tcPr>
            </w:tcPrChange>
          </w:tcPr>
          <w:p w14:paraId="38AF2147" w14:textId="245EC2DF" w:rsidR="00D15B52" w:rsidRPr="00AE51EB" w:rsidRDefault="00D15B52" w:rsidP="00D15B52">
            <w:pPr>
              <w:pStyle w:val="Compact"/>
              <w:jc w:val="right"/>
              <w:rPr>
                <w:rFonts w:ascii="Times New Roman" w:hAnsi="Times New Roman" w:cs="Times New Roman"/>
                <w:sz w:val="22"/>
                <w:szCs w:val="22"/>
                <w:rPrChange w:id="2183" w:author="GAV" w:date="2019-11-19T14:53:00Z">
                  <w:rPr>
                    <w:rFonts w:ascii="Times New Roman" w:hAnsi="Times New Roman" w:cs="Times New Roman"/>
                  </w:rPr>
                </w:rPrChange>
              </w:rPr>
            </w:pPr>
            <w:del w:id="2184" w:author="GAV" w:date="2019-11-19T14:58:00Z">
              <w:r w:rsidRPr="00AE51EB" w:rsidDel="005B572A">
                <w:rPr>
                  <w:sz w:val="22"/>
                  <w:szCs w:val="22"/>
                  <w:rPrChange w:id="2185" w:author="GAV" w:date="2019-11-19T14:53:00Z">
                    <w:rPr/>
                  </w:rPrChange>
                </w:rPr>
                <w:delText>+</w:delText>
              </w:r>
            </w:del>
            <w:ins w:id="2186" w:author="GAV" w:date="2019-11-19T14:58:00Z">
              <w:r w:rsidR="005B572A">
                <w:rPr>
                  <w:sz w:val="22"/>
                  <w:szCs w:val="22"/>
                </w:rPr>
                <w:t>129.7</w:t>
              </w:r>
            </w:ins>
          </w:p>
        </w:tc>
        <w:tc>
          <w:tcPr>
            <w:tcW w:w="705" w:type="dxa"/>
            <w:tcPrChange w:id="2187" w:author="GAV" w:date="2019-11-19T14:57:00Z">
              <w:tcPr>
                <w:tcW w:w="708" w:type="dxa"/>
              </w:tcPr>
            </w:tcPrChange>
          </w:tcPr>
          <w:p w14:paraId="319C7DC8" w14:textId="7B8D4229" w:rsidR="00D15B52" w:rsidRPr="00AE51EB" w:rsidRDefault="00D15B52" w:rsidP="00D15B52">
            <w:pPr>
              <w:pStyle w:val="Compact"/>
              <w:rPr>
                <w:rFonts w:ascii="Times New Roman" w:hAnsi="Times New Roman" w:cs="Times New Roman"/>
                <w:sz w:val="22"/>
                <w:szCs w:val="22"/>
                <w:rPrChange w:id="2188" w:author="GAV" w:date="2019-11-19T14:53:00Z">
                  <w:rPr>
                    <w:rFonts w:ascii="Times New Roman" w:hAnsi="Times New Roman" w:cs="Times New Roman"/>
                  </w:rPr>
                </w:rPrChange>
              </w:rPr>
            </w:pPr>
            <w:r w:rsidRPr="00AE51EB">
              <w:rPr>
                <w:sz w:val="22"/>
                <w:szCs w:val="22"/>
                <w:rPrChange w:id="2189" w:author="GAV" w:date="2019-11-19T14:53:00Z">
                  <w:rPr/>
                </w:rPrChange>
              </w:rPr>
              <w:t>***</w:t>
            </w:r>
          </w:p>
        </w:tc>
        <w:tc>
          <w:tcPr>
            <w:tcW w:w="1276" w:type="dxa"/>
            <w:tcPrChange w:id="2190" w:author="GAV" w:date="2019-11-19T14:57:00Z">
              <w:tcPr>
                <w:tcW w:w="852" w:type="dxa"/>
              </w:tcPr>
            </w:tcPrChange>
          </w:tcPr>
          <w:p w14:paraId="5B922517" w14:textId="75302A09" w:rsidR="00D15B52" w:rsidRPr="00AE51EB" w:rsidRDefault="00D15B52" w:rsidP="00D15B52">
            <w:pPr>
              <w:pStyle w:val="Compact"/>
              <w:jc w:val="right"/>
              <w:rPr>
                <w:rFonts w:ascii="Times New Roman" w:hAnsi="Times New Roman" w:cs="Times New Roman"/>
                <w:sz w:val="22"/>
                <w:szCs w:val="22"/>
                <w:rPrChange w:id="2191" w:author="GAV" w:date="2019-11-19T14:53:00Z">
                  <w:rPr>
                    <w:rFonts w:ascii="Times New Roman" w:hAnsi="Times New Roman" w:cs="Times New Roman"/>
                  </w:rPr>
                </w:rPrChange>
              </w:rPr>
            </w:pPr>
            <w:r w:rsidRPr="00AE51EB">
              <w:rPr>
                <w:sz w:val="22"/>
                <w:szCs w:val="22"/>
                <w:rPrChange w:id="2192" w:author="GAV" w:date="2019-11-19T14:53:00Z">
                  <w:rPr/>
                </w:rPrChange>
              </w:rPr>
              <w:t xml:space="preserve"> </w:t>
            </w:r>
          </w:p>
        </w:tc>
        <w:tc>
          <w:tcPr>
            <w:tcW w:w="851" w:type="dxa"/>
            <w:tcPrChange w:id="2193" w:author="GAV" w:date="2019-11-19T14:57:00Z">
              <w:tcPr>
                <w:tcW w:w="849" w:type="dxa"/>
              </w:tcPr>
            </w:tcPrChange>
          </w:tcPr>
          <w:p w14:paraId="10A5CF7B" w14:textId="53C980F2" w:rsidR="00D15B52" w:rsidRPr="00AE51EB" w:rsidRDefault="00D15B52" w:rsidP="00D15B52">
            <w:pPr>
              <w:pStyle w:val="Compact"/>
              <w:rPr>
                <w:rFonts w:ascii="Times New Roman" w:hAnsi="Times New Roman" w:cs="Times New Roman"/>
                <w:sz w:val="22"/>
                <w:szCs w:val="22"/>
                <w:rPrChange w:id="2194" w:author="GAV" w:date="2019-11-19T14:53:00Z">
                  <w:rPr>
                    <w:rFonts w:ascii="Times New Roman" w:hAnsi="Times New Roman" w:cs="Times New Roman"/>
                  </w:rPr>
                </w:rPrChange>
              </w:rPr>
            </w:pPr>
            <w:r w:rsidRPr="00AE51EB">
              <w:rPr>
                <w:sz w:val="22"/>
                <w:szCs w:val="22"/>
                <w:rPrChange w:id="2195" w:author="GAV" w:date="2019-11-19T14:53:00Z">
                  <w:rPr/>
                </w:rPrChange>
              </w:rPr>
              <w:t xml:space="preserve"> </w:t>
            </w:r>
          </w:p>
        </w:tc>
        <w:tc>
          <w:tcPr>
            <w:tcW w:w="1278" w:type="dxa"/>
            <w:tcPrChange w:id="2196" w:author="GAV" w:date="2019-11-19T14:57:00Z">
              <w:tcPr>
                <w:tcW w:w="1701" w:type="dxa"/>
              </w:tcPr>
            </w:tcPrChange>
          </w:tcPr>
          <w:p w14:paraId="0329A84D" w14:textId="77777777" w:rsidR="00D15B52" w:rsidRPr="00AE51EB" w:rsidRDefault="00D15B52" w:rsidP="00750943">
            <w:pPr>
              <w:pStyle w:val="Compact"/>
              <w:jc w:val="right"/>
              <w:rPr>
                <w:rFonts w:ascii="Times New Roman" w:hAnsi="Times New Roman" w:cs="Times New Roman"/>
                <w:sz w:val="22"/>
                <w:szCs w:val="22"/>
                <w:rPrChange w:id="2197" w:author="GAV" w:date="2019-11-19T14:53:00Z">
                  <w:rPr>
                    <w:rFonts w:ascii="Times New Roman" w:hAnsi="Times New Roman" w:cs="Times New Roman"/>
                  </w:rPr>
                </w:rPrChange>
              </w:rPr>
            </w:pPr>
          </w:p>
        </w:tc>
        <w:tc>
          <w:tcPr>
            <w:tcW w:w="701" w:type="dxa"/>
            <w:tcPrChange w:id="2198" w:author="GAV" w:date="2019-11-19T14:57:00Z">
              <w:tcPr>
                <w:tcW w:w="701" w:type="dxa"/>
              </w:tcPr>
            </w:tcPrChange>
          </w:tcPr>
          <w:p w14:paraId="4B317D91" w14:textId="77777777" w:rsidR="00D15B52" w:rsidRPr="00AE51EB" w:rsidRDefault="00D15B52" w:rsidP="00750943">
            <w:pPr>
              <w:pStyle w:val="Compact"/>
              <w:rPr>
                <w:rFonts w:ascii="Times New Roman" w:hAnsi="Times New Roman" w:cs="Times New Roman"/>
                <w:sz w:val="22"/>
                <w:szCs w:val="22"/>
                <w:rPrChange w:id="2199" w:author="GAV" w:date="2019-11-19T14:53:00Z">
                  <w:rPr>
                    <w:rFonts w:ascii="Times New Roman" w:hAnsi="Times New Roman" w:cs="Times New Roman"/>
                  </w:rPr>
                </w:rPrChange>
              </w:rPr>
            </w:pPr>
          </w:p>
        </w:tc>
      </w:tr>
      <w:tr w:rsidR="00D15B52" w:rsidRPr="00AE51EB" w14:paraId="5ABA2A23" w14:textId="44AB0E26" w:rsidTr="00AE51EB">
        <w:tc>
          <w:tcPr>
            <w:tcW w:w="1134" w:type="dxa"/>
            <w:tcPrChange w:id="2200" w:author="GAV" w:date="2019-11-19T14:57:00Z">
              <w:tcPr>
                <w:tcW w:w="1255" w:type="dxa"/>
              </w:tcPr>
            </w:tcPrChange>
          </w:tcPr>
          <w:p w14:paraId="2750288F" w14:textId="77777777" w:rsidR="00D15B52" w:rsidRPr="00AE51EB" w:rsidRDefault="00D15B52" w:rsidP="00D15B52">
            <w:pPr>
              <w:pStyle w:val="Compact"/>
              <w:rPr>
                <w:rFonts w:ascii="Times New Roman" w:hAnsi="Times New Roman" w:cs="Times New Roman"/>
                <w:sz w:val="22"/>
                <w:szCs w:val="22"/>
                <w:rPrChange w:id="2201" w:author="GAV" w:date="2019-11-19T14:53:00Z">
                  <w:rPr>
                    <w:rFonts w:ascii="Times New Roman" w:hAnsi="Times New Roman" w:cs="Times New Roman"/>
                  </w:rPr>
                </w:rPrChange>
              </w:rPr>
            </w:pPr>
          </w:p>
        </w:tc>
        <w:tc>
          <w:tcPr>
            <w:tcW w:w="2268" w:type="dxa"/>
            <w:tcPrChange w:id="2202" w:author="GAV" w:date="2019-11-19T14:57:00Z">
              <w:tcPr>
                <w:tcW w:w="2318" w:type="dxa"/>
              </w:tcPr>
            </w:tcPrChange>
          </w:tcPr>
          <w:p w14:paraId="4930B078" w14:textId="77777777" w:rsidR="00D15B52" w:rsidRPr="00AE51EB" w:rsidRDefault="00D15B52" w:rsidP="00D15B52">
            <w:pPr>
              <w:pStyle w:val="Compact"/>
              <w:rPr>
                <w:rFonts w:ascii="Times New Roman" w:hAnsi="Times New Roman" w:cs="Times New Roman"/>
                <w:sz w:val="22"/>
                <w:szCs w:val="22"/>
                <w:rPrChange w:id="2203" w:author="GAV" w:date="2019-11-19T14:53:00Z">
                  <w:rPr>
                    <w:rFonts w:ascii="Times New Roman" w:hAnsi="Times New Roman" w:cs="Times New Roman"/>
                  </w:rPr>
                </w:rPrChange>
              </w:rPr>
            </w:pPr>
          </w:p>
        </w:tc>
        <w:tc>
          <w:tcPr>
            <w:tcW w:w="1418" w:type="dxa"/>
            <w:tcPrChange w:id="2204" w:author="GAV" w:date="2019-11-19T14:57:00Z">
              <w:tcPr>
                <w:tcW w:w="1276" w:type="dxa"/>
              </w:tcPr>
            </w:tcPrChange>
          </w:tcPr>
          <w:p w14:paraId="6BEEC01C" w14:textId="55D36674" w:rsidR="00D15B52" w:rsidRPr="00AE51EB" w:rsidRDefault="00D15B52" w:rsidP="00D15B52">
            <w:pPr>
              <w:pStyle w:val="Compact"/>
              <w:rPr>
                <w:rFonts w:ascii="Times New Roman" w:hAnsi="Times New Roman" w:cs="Times New Roman"/>
                <w:sz w:val="22"/>
                <w:szCs w:val="22"/>
                <w:rPrChange w:id="2205" w:author="GAV" w:date="2019-11-19T14:53:00Z">
                  <w:rPr>
                    <w:rFonts w:ascii="Times New Roman" w:hAnsi="Times New Roman" w:cs="Times New Roman"/>
                  </w:rPr>
                </w:rPrChange>
              </w:rPr>
            </w:pPr>
            <w:r w:rsidRPr="00AE51EB">
              <w:rPr>
                <w:sz w:val="22"/>
                <w:szCs w:val="22"/>
                <w:rPrChange w:id="2206" w:author="GAV" w:date="2019-11-19T14:53:00Z">
                  <w:rPr/>
                </w:rPrChange>
              </w:rPr>
              <w:t>Soil C</w:t>
            </w:r>
          </w:p>
        </w:tc>
        <w:tc>
          <w:tcPr>
            <w:tcW w:w="712" w:type="dxa"/>
            <w:tcPrChange w:id="2207" w:author="GAV" w:date="2019-11-19T14:57:00Z">
              <w:tcPr>
                <w:tcW w:w="683" w:type="dxa"/>
              </w:tcPr>
            </w:tcPrChange>
          </w:tcPr>
          <w:p w14:paraId="414CEE2E" w14:textId="0381A365" w:rsidR="00D15B52" w:rsidRPr="00AE51EB" w:rsidRDefault="00D15B52" w:rsidP="00D15B52">
            <w:pPr>
              <w:pStyle w:val="Compact"/>
              <w:jc w:val="right"/>
              <w:rPr>
                <w:rFonts w:ascii="Times New Roman" w:hAnsi="Times New Roman" w:cs="Times New Roman"/>
                <w:sz w:val="22"/>
                <w:szCs w:val="22"/>
                <w:rPrChange w:id="2208" w:author="GAV" w:date="2019-11-19T14:53:00Z">
                  <w:rPr>
                    <w:rFonts w:ascii="Times New Roman" w:hAnsi="Times New Roman" w:cs="Times New Roman"/>
                  </w:rPr>
                </w:rPrChange>
              </w:rPr>
            </w:pPr>
            <w:del w:id="2209" w:author="GAV" w:date="2019-11-19T14:59:00Z">
              <w:r w:rsidRPr="00AE51EB" w:rsidDel="005B572A">
                <w:rPr>
                  <w:sz w:val="22"/>
                  <w:szCs w:val="22"/>
                  <w:rPrChange w:id="2210" w:author="GAV" w:date="2019-11-19T14:53:00Z">
                    <w:rPr/>
                  </w:rPrChange>
                </w:rPr>
                <w:delText>+</w:delText>
              </w:r>
            </w:del>
            <w:ins w:id="2211" w:author="GAV" w:date="2019-11-19T14:59:00Z">
              <w:r w:rsidR="005B572A">
                <w:rPr>
                  <w:sz w:val="22"/>
                  <w:szCs w:val="22"/>
                </w:rPr>
                <w:t>140.3</w:t>
              </w:r>
            </w:ins>
          </w:p>
        </w:tc>
        <w:tc>
          <w:tcPr>
            <w:tcW w:w="705" w:type="dxa"/>
            <w:tcPrChange w:id="2212" w:author="GAV" w:date="2019-11-19T14:57:00Z">
              <w:tcPr>
                <w:tcW w:w="708" w:type="dxa"/>
              </w:tcPr>
            </w:tcPrChange>
          </w:tcPr>
          <w:p w14:paraId="3F5A25DD" w14:textId="7067134A" w:rsidR="00D15B52" w:rsidRPr="00AE51EB" w:rsidRDefault="00D15B52" w:rsidP="00D15B52">
            <w:pPr>
              <w:pStyle w:val="Compact"/>
              <w:rPr>
                <w:rFonts w:ascii="Times New Roman" w:hAnsi="Times New Roman" w:cs="Times New Roman"/>
                <w:sz w:val="22"/>
                <w:szCs w:val="22"/>
                <w:rPrChange w:id="2213" w:author="GAV" w:date="2019-11-19T14:53:00Z">
                  <w:rPr>
                    <w:rFonts w:ascii="Times New Roman" w:hAnsi="Times New Roman" w:cs="Times New Roman"/>
                  </w:rPr>
                </w:rPrChange>
              </w:rPr>
            </w:pPr>
            <w:r w:rsidRPr="00AE51EB">
              <w:rPr>
                <w:sz w:val="22"/>
                <w:szCs w:val="22"/>
                <w:rPrChange w:id="2214" w:author="GAV" w:date="2019-11-19T14:53:00Z">
                  <w:rPr/>
                </w:rPrChange>
              </w:rPr>
              <w:t>***</w:t>
            </w:r>
          </w:p>
        </w:tc>
        <w:tc>
          <w:tcPr>
            <w:tcW w:w="1276" w:type="dxa"/>
            <w:tcPrChange w:id="2215" w:author="GAV" w:date="2019-11-19T14:57:00Z">
              <w:tcPr>
                <w:tcW w:w="852" w:type="dxa"/>
              </w:tcPr>
            </w:tcPrChange>
          </w:tcPr>
          <w:p w14:paraId="006B703F" w14:textId="3D5BFDB6" w:rsidR="00D15B52" w:rsidRPr="00AE51EB" w:rsidRDefault="00D15B52" w:rsidP="00D15B52">
            <w:pPr>
              <w:pStyle w:val="Compact"/>
              <w:jc w:val="right"/>
              <w:rPr>
                <w:rFonts w:ascii="Times New Roman" w:hAnsi="Times New Roman" w:cs="Times New Roman"/>
                <w:sz w:val="22"/>
                <w:szCs w:val="22"/>
                <w:rPrChange w:id="2216" w:author="GAV" w:date="2019-11-19T14:53:00Z">
                  <w:rPr>
                    <w:rFonts w:ascii="Times New Roman" w:hAnsi="Times New Roman" w:cs="Times New Roman"/>
                  </w:rPr>
                </w:rPrChange>
              </w:rPr>
            </w:pPr>
            <w:r w:rsidRPr="00AE51EB">
              <w:rPr>
                <w:sz w:val="22"/>
                <w:szCs w:val="22"/>
                <w:rPrChange w:id="2217" w:author="GAV" w:date="2019-11-19T14:53:00Z">
                  <w:rPr/>
                </w:rPrChange>
              </w:rPr>
              <w:t xml:space="preserve"> </w:t>
            </w:r>
          </w:p>
        </w:tc>
        <w:tc>
          <w:tcPr>
            <w:tcW w:w="851" w:type="dxa"/>
            <w:tcPrChange w:id="2218" w:author="GAV" w:date="2019-11-19T14:57:00Z">
              <w:tcPr>
                <w:tcW w:w="849" w:type="dxa"/>
              </w:tcPr>
            </w:tcPrChange>
          </w:tcPr>
          <w:p w14:paraId="34BDD603" w14:textId="0D210477" w:rsidR="00D15B52" w:rsidRPr="00AE51EB" w:rsidRDefault="00D15B52" w:rsidP="00D15B52">
            <w:pPr>
              <w:pStyle w:val="Compact"/>
              <w:rPr>
                <w:rFonts w:ascii="Times New Roman" w:hAnsi="Times New Roman" w:cs="Times New Roman"/>
                <w:sz w:val="22"/>
                <w:szCs w:val="22"/>
                <w:rPrChange w:id="2219" w:author="GAV" w:date="2019-11-19T14:53:00Z">
                  <w:rPr>
                    <w:rFonts w:ascii="Times New Roman" w:hAnsi="Times New Roman" w:cs="Times New Roman"/>
                  </w:rPr>
                </w:rPrChange>
              </w:rPr>
            </w:pPr>
            <w:r w:rsidRPr="00AE51EB">
              <w:rPr>
                <w:sz w:val="22"/>
                <w:szCs w:val="22"/>
                <w:rPrChange w:id="2220" w:author="GAV" w:date="2019-11-19T14:53:00Z">
                  <w:rPr/>
                </w:rPrChange>
              </w:rPr>
              <w:t xml:space="preserve"> </w:t>
            </w:r>
          </w:p>
        </w:tc>
        <w:tc>
          <w:tcPr>
            <w:tcW w:w="1278" w:type="dxa"/>
            <w:tcPrChange w:id="2221" w:author="GAV" w:date="2019-11-19T14:57:00Z">
              <w:tcPr>
                <w:tcW w:w="1701" w:type="dxa"/>
              </w:tcPr>
            </w:tcPrChange>
          </w:tcPr>
          <w:p w14:paraId="1E9D96A3" w14:textId="77777777" w:rsidR="00D15B52" w:rsidRPr="00AE51EB" w:rsidRDefault="00D15B52" w:rsidP="00750943">
            <w:pPr>
              <w:pStyle w:val="Compact"/>
              <w:jc w:val="right"/>
              <w:rPr>
                <w:rFonts w:ascii="Times New Roman" w:hAnsi="Times New Roman" w:cs="Times New Roman"/>
                <w:sz w:val="22"/>
                <w:szCs w:val="22"/>
                <w:rPrChange w:id="2222" w:author="GAV" w:date="2019-11-19T14:53:00Z">
                  <w:rPr>
                    <w:rFonts w:ascii="Times New Roman" w:hAnsi="Times New Roman" w:cs="Times New Roman"/>
                  </w:rPr>
                </w:rPrChange>
              </w:rPr>
            </w:pPr>
          </w:p>
        </w:tc>
        <w:tc>
          <w:tcPr>
            <w:tcW w:w="701" w:type="dxa"/>
            <w:tcPrChange w:id="2223" w:author="GAV" w:date="2019-11-19T14:57:00Z">
              <w:tcPr>
                <w:tcW w:w="701" w:type="dxa"/>
              </w:tcPr>
            </w:tcPrChange>
          </w:tcPr>
          <w:p w14:paraId="714AA5E9" w14:textId="77777777" w:rsidR="00D15B52" w:rsidRPr="00AE51EB" w:rsidRDefault="00D15B52" w:rsidP="00750943">
            <w:pPr>
              <w:pStyle w:val="Compact"/>
              <w:rPr>
                <w:rFonts w:ascii="Times New Roman" w:hAnsi="Times New Roman" w:cs="Times New Roman"/>
                <w:sz w:val="22"/>
                <w:szCs w:val="22"/>
                <w:rPrChange w:id="2224" w:author="GAV" w:date="2019-11-19T14:53:00Z">
                  <w:rPr>
                    <w:rFonts w:ascii="Times New Roman" w:hAnsi="Times New Roman" w:cs="Times New Roman"/>
                  </w:rPr>
                </w:rPrChange>
              </w:rPr>
            </w:pPr>
          </w:p>
        </w:tc>
      </w:tr>
      <w:tr w:rsidR="00D15B52" w:rsidRPr="00AE51EB" w14:paraId="06A9E078" w14:textId="57CBE13E" w:rsidTr="00AE51EB">
        <w:tc>
          <w:tcPr>
            <w:tcW w:w="1134" w:type="dxa"/>
            <w:tcPrChange w:id="2225" w:author="GAV" w:date="2019-11-19T14:57:00Z">
              <w:tcPr>
                <w:tcW w:w="1255" w:type="dxa"/>
              </w:tcPr>
            </w:tcPrChange>
          </w:tcPr>
          <w:p w14:paraId="32EF69C4" w14:textId="77777777" w:rsidR="00D15B52" w:rsidRPr="00AE51EB" w:rsidRDefault="00D15B52" w:rsidP="00D15B52">
            <w:pPr>
              <w:pStyle w:val="Compact"/>
              <w:rPr>
                <w:rFonts w:ascii="Times New Roman" w:hAnsi="Times New Roman" w:cs="Times New Roman"/>
                <w:sz w:val="22"/>
                <w:szCs w:val="22"/>
                <w:rPrChange w:id="2226" w:author="GAV" w:date="2019-11-19T14:53:00Z">
                  <w:rPr>
                    <w:rFonts w:ascii="Times New Roman" w:hAnsi="Times New Roman" w:cs="Times New Roman"/>
                  </w:rPr>
                </w:rPrChange>
              </w:rPr>
            </w:pPr>
          </w:p>
        </w:tc>
        <w:tc>
          <w:tcPr>
            <w:tcW w:w="2268" w:type="dxa"/>
            <w:tcPrChange w:id="2227" w:author="GAV" w:date="2019-11-19T14:57:00Z">
              <w:tcPr>
                <w:tcW w:w="2318" w:type="dxa"/>
              </w:tcPr>
            </w:tcPrChange>
          </w:tcPr>
          <w:p w14:paraId="25B95102" w14:textId="77777777" w:rsidR="00D15B52" w:rsidRPr="00AE51EB" w:rsidRDefault="00D15B52" w:rsidP="00D15B52">
            <w:pPr>
              <w:pStyle w:val="Compact"/>
              <w:rPr>
                <w:rFonts w:ascii="Times New Roman" w:hAnsi="Times New Roman" w:cs="Times New Roman"/>
                <w:sz w:val="22"/>
                <w:szCs w:val="22"/>
                <w:rPrChange w:id="2228" w:author="GAV" w:date="2019-11-19T14:53:00Z">
                  <w:rPr>
                    <w:rFonts w:ascii="Times New Roman" w:hAnsi="Times New Roman" w:cs="Times New Roman"/>
                  </w:rPr>
                </w:rPrChange>
              </w:rPr>
            </w:pPr>
          </w:p>
        </w:tc>
        <w:tc>
          <w:tcPr>
            <w:tcW w:w="1418" w:type="dxa"/>
            <w:tcPrChange w:id="2229" w:author="GAV" w:date="2019-11-19T14:57:00Z">
              <w:tcPr>
                <w:tcW w:w="1276" w:type="dxa"/>
              </w:tcPr>
            </w:tcPrChange>
          </w:tcPr>
          <w:p w14:paraId="5165742B" w14:textId="27ABA4CD" w:rsidR="00D15B52" w:rsidRPr="00AE51EB" w:rsidRDefault="00D15B52" w:rsidP="00D15B52">
            <w:pPr>
              <w:pStyle w:val="Compact"/>
              <w:rPr>
                <w:rFonts w:ascii="Times New Roman" w:hAnsi="Times New Roman" w:cs="Times New Roman"/>
                <w:sz w:val="22"/>
                <w:szCs w:val="22"/>
                <w:rPrChange w:id="2230" w:author="GAV" w:date="2019-11-19T14:53:00Z">
                  <w:rPr>
                    <w:rFonts w:ascii="Times New Roman" w:hAnsi="Times New Roman" w:cs="Times New Roman"/>
                  </w:rPr>
                </w:rPrChange>
              </w:rPr>
            </w:pPr>
            <w:r w:rsidRPr="00AE51EB">
              <w:rPr>
                <w:sz w:val="22"/>
                <w:szCs w:val="22"/>
                <w:rPrChange w:id="2231" w:author="GAV" w:date="2019-11-19T14:53:00Z">
                  <w:rPr/>
                </w:rPrChange>
              </w:rPr>
              <w:t>pH</w:t>
            </w:r>
          </w:p>
        </w:tc>
        <w:tc>
          <w:tcPr>
            <w:tcW w:w="712" w:type="dxa"/>
            <w:tcPrChange w:id="2232" w:author="GAV" w:date="2019-11-19T14:57:00Z">
              <w:tcPr>
                <w:tcW w:w="683" w:type="dxa"/>
              </w:tcPr>
            </w:tcPrChange>
          </w:tcPr>
          <w:p w14:paraId="3C268989" w14:textId="7F8EDAA8" w:rsidR="00D15B52" w:rsidRPr="00AE51EB" w:rsidRDefault="00D15B52" w:rsidP="00D15B52">
            <w:pPr>
              <w:pStyle w:val="Compact"/>
              <w:jc w:val="right"/>
              <w:rPr>
                <w:rFonts w:ascii="Times New Roman" w:hAnsi="Times New Roman" w:cs="Times New Roman"/>
                <w:sz w:val="22"/>
                <w:szCs w:val="22"/>
                <w:rPrChange w:id="2233" w:author="GAV" w:date="2019-11-19T14:53:00Z">
                  <w:rPr>
                    <w:rFonts w:ascii="Times New Roman" w:hAnsi="Times New Roman" w:cs="Times New Roman"/>
                  </w:rPr>
                </w:rPrChange>
              </w:rPr>
            </w:pPr>
            <w:del w:id="2234" w:author="GAV" w:date="2019-11-19T14:59:00Z">
              <w:r w:rsidRPr="00AE51EB" w:rsidDel="005B572A">
                <w:rPr>
                  <w:sz w:val="22"/>
                  <w:szCs w:val="22"/>
                  <w:rPrChange w:id="2235" w:author="GAV" w:date="2019-11-19T14:53:00Z">
                    <w:rPr/>
                  </w:rPrChange>
                </w:rPr>
                <w:delText>+</w:delText>
              </w:r>
            </w:del>
            <w:ins w:id="2236" w:author="GAV" w:date="2019-11-19T14:59:00Z">
              <w:r w:rsidR="005B572A">
                <w:rPr>
                  <w:sz w:val="22"/>
                  <w:szCs w:val="22"/>
                </w:rPr>
                <w:t>54.4</w:t>
              </w:r>
            </w:ins>
          </w:p>
        </w:tc>
        <w:tc>
          <w:tcPr>
            <w:tcW w:w="705" w:type="dxa"/>
            <w:tcPrChange w:id="2237" w:author="GAV" w:date="2019-11-19T14:57:00Z">
              <w:tcPr>
                <w:tcW w:w="708" w:type="dxa"/>
              </w:tcPr>
            </w:tcPrChange>
          </w:tcPr>
          <w:p w14:paraId="2D772689" w14:textId="55C2CEC6" w:rsidR="00D15B52" w:rsidRPr="00AE51EB" w:rsidRDefault="00D15B52" w:rsidP="00D15B52">
            <w:pPr>
              <w:pStyle w:val="Compact"/>
              <w:rPr>
                <w:rFonts w:ascii="Times New Roman" w:hAnsi="Times New Roman" w:cs="Times New Roman"/>
                <w:sz w:val="22"/>
                <w:szCs w:val="22"/>
                <w:rPrChange w:id="2238" w:author="GAV" w:date="2019-11-19T14:53:00Z">
                  <w:rPr>
                    <w:rFonts w:ascii="Times New Roman" w:hAnsi="Times New Roman" w:cs="Times New Roman"/>
                  </w:rPr>
                </w:rPrChange>
              </w:rPr>
            </w:pPr>
            <w:r w:rsidRPr="00AE51EB">
              <w:rPr>
                <w:sz w:val="22"/>
                <w:szCs w:val="22"/>
                <w:rPrChange w:id="2239" w:author="GAV" w:date="2019-11-19T14:53:00Z">
                  <w:rPr/>
                </w:rPrChange>
              </w:rPr>
              <w:t xml:space="preserve"> </w:t>
            </w:r>
          </w:p>
        </w:tc>
        <w:tc>
          <w:tcPr>
            <w:tcW w:w="1276" w:type="dxa"/>
            <w:tcPrChange w:id="2240" w:author="GAV" w:date="2019-11-19T14:57:00Z">
              <w:tcPr>
                <w:tcW w:w="852" w:type="dxa"/>
              </w:tcPr>
            </w:tcPrChange>
          </w:tcPr>
          <w:p w14:paraId="4F0E2079" w14:textId="2D836702" w:rsidR="00D15B52" w:rsidRPr="00AE51EB" w:rsidRDefault="00D15B52" w:rsidP="00D15B52">
            <w:pPr>
              <w:pStyle w:val="Compact"/>
              <w:jc w:val="right"/>
              <w:rPr>
                <w:rFonts w:ascii="Times New Roman" w:hAnsi="Times New Roman" w:cs="Times New Roman"/>
                <w:sz w:val="22"/>
                <w:szCs w:val="22"/>
                <w:rPrChange w:id="2241" w:author="GAV" w:date="2019-11-19T14:53:00Z">
                  <w:rPr>
                    <w:rFonts w:ascii="Times New Roman" w:hAnsi="Times New Roman" w:cs="Times New Roman"/>
                  </w:rPr>
                </w:rPrChange>
              </w:rPr>
            </w:pPr>
            <w:r w:rsidRPr="00AE51EB">
              <w:rPr>
                <w:sz w:val="22"/>
                <w:szCs w:val="22"/>
                <w:rPrChange w:id="2242" w:author="GAV" w:date="2019-11-19T14:53:00Z">
                  <w:rPr/>
                </w:rPrChange>
              </w:rPr>
              <w:t xml:space="preserve"> </w:t>
            </w:r>
          </w:p>
        </w:tc>
        <w:tc>
          <w:tcPr>
            <w:tcW w:w="851" w:type="dxa"/>
            <w:tcPrChange w:id="2243" w:author="GAV" w:date="2019-11-19T14:57:00Z">
              <w:tcPr>
                <w:tcW w:w="849" w:type="dxa"/>
              </w:tcPr>
            </w:tcPrChange>
          </w:tcPr>
          <w:p w14:paraId="6C009F77" w14:textId="251392D7" w:rsidR="00D15B52" w:rsidRPr="00AE51EB" w:rsidRDefault="00D15B52" w:rsidP="00D15B52">
            <w:pPr>
              <w:pStyle w:val="Compact"/>
              <w:rPr>
                <w:rFonts w:ascii="Times New Roman" w:hAnsi="Times New Roman" w:cs="Times New Roman"/>
                <w:sz w:val="22"/>
                <w:szCs w:val="22"/>
                <w:rPrChange w:id="2244" w:author="GAV" w:date="2019-11-19T14:53:00Z">
                  <w:rPr>
                    <w:rFonts w:ascii="Times New Roman" w:hAnsi="Times New Roman" w:cs="Times New Roman"/>
                  </w:rPr>
                </w:rPrChange>
              </w:rPr>
            </w:pPr>
            <w:r w:rsidRPr="00AE51EB">
              <w:rPr>
                <w:sz w:val="22"/>
                <w:szCs w:val="22"/>
                <w:rPrChange w:id="2245" w:author="GAV" w:date="2019-11-19T14:53:00Z">
                  <w:rPr/>
                </w:rPrChange>
              </w:rPr>
              <w:t xml:space="preserve"> </w:t>
            </w:r>
          </w:p>
        </w:tc>
        <w:tc>
          <w:tcPr>
            <w:tcW w:w="1278" w:type="dxa"/>
            <w:tcPrChange w:id="2246" w:author="GAV" w:date="2019-11-19T14:57:00Z">
              <w:tcPr>
                <w:tcW w:w="1701" w:type="dxa"/>
              </w:tcPr>
            </w:tcPrChange>
          </w:tcPr>
          <w:p w14:paraId="49BF513A" w14:textId="77777777" w:rsidR="00D15B52" w:rsidRPr="00AE51EB" w:rsidRDefault="00D15B52" w:rsidP="00750943">
            <w:pPr>
              <w:pStyle w:val="Compact"/>
              <w:jc w:val="right"/>
              <w:rPr>
                <w:rFonts w:ascii="Times New Roman" w:hAnsi="Times New Roman" w:cs="Times New Roman"/>
                <w:sz w:val="22"/>
                <w:szCs w:val="22"/>
                <w:rPrChange w:id="2247" w:author="GAV" w:date="2019-11-19T14:53:00Z">
                  <w:rPr>
                    <w:rFonts w:ascii="Times New Roman" w:hAnsi="Times New Roman" w:cs="Times New Roman"/>
                  </w:rPr>
                </w:rPrChange>
              </w:rPr>
            </w:pPr>
          </w:p>
        </w:tc>
        <w:tc>
          <w:tcPr>
            <w:tcW w:w="701" w:type="dxa"/>
            <w:tcPrChange w:id="2248" w:author="GAV" w:date="2019-11-19T14:57:00Z">
              <w:tcPr>
                <w:tcW w:w="701" w:type="dxa"/>
              </w:tcPr>
            </w:tcPrChange>
          </w:tcPr>
          <w:p w14:paraId="438CDC44" w14:textId="77777777" w:rsidR="00D15B52" w:rsidRPr="00AE51EB" w:rsidRDefault="00D15B52" w:rsidP="00750943">
            <w:pPr>
              <w:pStyle w:val="Compact"/>
              <w:rPr>
                <w:rFonts w:ascii="Times New Roman" w:hAnsi="Times New Roman" w:cs="Times New Roman"/>
                <w:sz w:val="22"/>
                <w:szCs w:val="22"/>
                <w:rPrChange w:id="2249" w:author="GAV" w:date="2019-11-19T14:53:00Z">
                  <w:rPr>
                    <w:rFonts w:ascii="Times New Roman" w:hAnsi="Times New Roman" w:cs="Times New Roman"/>
                  </w:rPr>
                </w:rPrChange>
              </w:rPr>
            </w:pPr>
          </w:p>
        </w:tc>
      </w:tr>
      <w:tr w:rsidR="00D15B52" w:rsidRPr="00AE51EB" w14:paraId="7180B734" w14:textId="0DEB0741" w:rsidTr="00AE51EB">
        <w:tc>
          <w:tcPr>
            <w:tcW w:w="1134" w:type="dxa"/>
            <w:tcPrChange w:id="2250" w:author="GAV" w:date="2019-11-19T14:57:00Z">
              <w:tcPr>
                <w:tcW w:w="1255" w:type="dxa"/>
              </w:tcPr>
            </w:tcPrChange>
          </w:tcPr>
          <w:p w14:paraId="3E151716" w14:textId="77777777" w:rsidR="00D15B52" w:rsidRPr="00AE51EB" w:rsidRDefault="00D15B52" w:rsidP="00D15B52">
            <w:pPr>
              <w:pStyle w:val="Compact"/>
              <w:rPr>
                <w:rFonts w:ascii="Times New Roman" w:hAnsi="Times New Roman" w:cs="Times New Roman"/>
                <w:sz w:val="22"/>
                <w:szCs w:val="22"/>
                <w:rPrChange w:id="2251" w:author="GAV" w:date="2019-11-19T14:53:00Z">
                  <w:rPr>
                    <w:rFonts w:ascii="Times New Roman" w:hAnsi="Times New Roman" w:cs="Times New Roman"/>
                  </w:rPr>
                </w:rPrChange>
              </w:rPr>
            </w:pPr>
          </w:p>
        </w:tc>
        <w:tc>
          <w:tcPr>
            <w:tcW w:w="2268" w:type="dxa"/>
            <w:tcBorders>
              <w:bottom w:val="dashSmallGap" w:sz="4" w:space="0" w:color="auto"/>
            </w:tcBorders>
            <w:tcPrChange w:id="2252" w:author="GAV" w:date="2019-11-19T14:57:00Z">
              <w:tcPr>
                <w:tcW w:w="2318" w:type="dxa"/>
                <w:tcBorders>
                  <w:bottom w:val="dashSmallGap" w:sz="4" w:space="0" w:color="auto"/>
                </w:tcBorders>
              </w:tcPr>
            </w:tcPrChange>
          </w:tcPr>
          <w:p w14:paraId="4A23895F" w14:textId="77777777" w:rsidR="00D15B52" w:rsidRPr="00AE51EB" w:rsidRDefault="00D15B52" w:rsidP="00D15B52">
            <w:pPr>
              <w:pStyle w:val="Compact"/>
              <w:rPr>
                <w:rFonts w:ascii="Times New Roman" w:hAnsi="Times New Roman" w:cs="Times New Roman"/>
                <w:sz w:val="22"/>
                <w:szCs w:val="22"/>
                <w:rPrChange w:id="2253" w:author="GAV" w:date="2019-11-19T14:53:00Z">
                  <w:rPr>
                    <w:rFonts w:ascii="Times New Roman" w:hAnsi="Times New Roman" w:cs="Times New Roman"/>
                  </w:rPr>
                </w:rPrChange>
              </w:rPr>
            </w:pPr>
          </w:p>
        </w:tc>
        <w:tc>
          <w:tcPr>
            <w:tcW w:w="1418" w:type="dxa"/>
            <w:tcBorders>
              <w:bottom w:val="dashSmallGap" w:sz="4" w:space="0" w:color="auto"/>
            </w:tcBorders>
            <w:tcPrChange w:id="2254" w:author="GAV" w:date="2019-11-19T14:57:00Z">
              <w:tcPr>
                <w:tcW w:w="1276" w:type="dxa"/>
                <w:tcBorders>
                  <w:bottom w:val="dashSmallGap" w:sz="4" w:space="0" w:color="auto"/>
                </w:tcBorders>
              </w:tcPr>
            </w:tcPrChange>
          </w:tcPr>
          <w:p w14:paraId="5059EE4F" w14:textId="2785ECDD" w:rsidR="00D15B52" w:rsidRPr="00AE51EB" w:rsidRDefault="00D15B52" w:rsidP="00D15B52">
            <w:pPr>
              <w:pStyle w:val="Compact"/>
              <w:rPr>
                <w:rFonts w:ascii="Times New Roman" w:hAnsi="Times New Roman" w:cs="Times New Roman"/>
                <w:sz w:val="22"/>
                <w:szCs w:val="22"/>
                <w:rPrChange w:id="2255" w:author="GAV" w:date="2019-11-19T14:53:00Z">
                  <w:rPr>
                    <w:rFonts w:ascii="Times New Roman" w:hAnsi="Times New Roman" w:cs="Times New Roman"/>
                  </w:rPr>
                </w:rPrChange>
              </w:rPr>
            </w:pPr>
            <w:r w:rsidRPr="00AE51EB">
              <w:rPr>
                <w:sz w:val="22"/>
                <w:szCs w:val="22"/>
                <w:rPrChange w:id="2256" w:author="GAV" w:date="2019-11-19T14:53:00Z">
                  <w:rPr/>
                </w:rPrChange>
              </w:rPr>
              <w:t>PC1</w:t>
            </w:r>
          </w:p>
        </w:tc>
        <w:tc>
          <w:tcPr>
            <w:tcW w:w="712" w:type="dxa"/>
            <w:tcBorders>
              <w:bottom w:val="dashSmallGap" w:sz="4" w:space="0" w:color="auto"/>
            </w:tcBorders>
            <w:tcPrChange w:id="2257" w:author="GAV" w:date="2019-11-19T14:57:00Z">
              <w:tcPr>
                <w:tcW w:w="683" w:type="dxa"/>
                <w:tcBorders>
                  <w:bottom w:val="dashSmallGap" w:sz="4" w:space="0" w:color="auto"/>
                </w:tcBorders>
              </w:tcPr>
            </w:tcPrChange>
          </w:tcPr>
          <w:p w14:paraId="25181CA6" w14:textId="6FE8E894" w:rsidR="00D15B52" w:rsidRPr="00AE51EB" w:rsidRDefault="00D15B52" w:rsidP="00D15B52">
            <w:pPr>
              <w:pStyle w:val="Compact"/>
              <w:jc w:val="right"/>
              <w:rPr>
                <w:rFonts w:ascii="Times New Roman" w:hAnsi="Times New Roman" w:cs="Times New Roman"/>
                <w:sz w:val="22"/>
                <w:szCs w:val="22"/>
                <w:rPrChange w:id="2258" w:author="GAV" w:date="2019-11-19T14:53:00Z">
                  <w:rPr>
                    <w:rFonts w:ascii="Times New Roman" w:hAnsi="Times New Roman" w:cs="Times New Roman"/>
                  </w:rPr>
                </w:rPrChange>
              </w:rPr>
            </w:pPr>
            <w:del w:id="2259" w:author="GAV" w:date="2019-11-19T14:59:00Z">
              <w:r w:rsidRPr="00AE51EB" w:rsidDel="005B572A">
                <w:rPr>
                  <w:sz w:val="22"/>
                  <w:szCs w:val="22"/>
                  <w:rPrChange w:id="2260" w:author="GAV" w:date="2019-11-19T14:53:00Z">
                    <w:rPr/>
                  </w:rPrChange>
                </w:rPr>
                <w:delText>+</w:delText>
              </w:r>
            </w:del>
            <w:ins w:id="2261" w:author="GAV" w:date="2019-11-19T14:59:00Z">
              <w:r w:rsidR="005B572A">
                <w:rPr>
                  <w:sz w:val="22"/>
                  <w:szCs w:val="22"/>
                </w:rPr>
                <w:t>131.0</w:t>
              </w:r>
            </w:ins>
          </w:p>
        </w:tc>
        <w:tc>
          <w:tcPr>
            <w:tcW w:w="705" w:type="dxa"/>
            <w:tcBorders>
              <w:bottom w:val="dashSmallGap" w:sz="4" w:space="0" w:color="auto"/>
            </w:tcBorders>
            <w:tcPrChange w:id="2262" w:author="GAV" w:date="2019-11-19T14:57:00Z">
              <w:tcPr>
                <w:tcW w:w="708" w:type="dxa"/>
                <w:tcBorders>
                  <w:bottom w:val="dashSmallGap" w:sz="4" w:space="0" w:color="auto"/>
                </w:tcBorders>
              </w:tcPr>
            </w:tcPrChange>
          </w:tcPr>
          <w:p w14:paraId="290FDEE1" w14:textId="7C45796E" w:rsidR="00D15B52" w:rsidRPr="00AE51EB" w:rsidRDefault="00D15B52" w:rsidP="00D15B52">
            <w:pPr>
              <w:pStyle w:val="Compact"/>
              <w:rPr>
                <w:rFonts w:ascii="Times New Roman" w:hAnsi="Times New Roman" w:cs="Times New Roman"/>
                <w:sz w:val="22"/>
                <w:szCs w:val="22"/>
                <w:rPrChange w:id="2263" w:author="GAV" w:date="2019-11-19T14:53:00Z">
                  <w:rPr>
                    <w:rFonts w:ascii="Times New Roman" w:hAnsi="Times New Roman" w:cs="Times New Roman"/>
                  </w:rPr>
                </w:rPrChange>
              </w:rPr>
            </w:pPr>
            <w:r w:rsidRPr="00AE51EB">
              <w:rPr>
                <w:sz w:val="22"/>
                <w:szCs w:val="22"/>
                <w:rPrChange w:id="2264" w:author="GAV" w:date="2019-11-19T14:53:00Z">
                  <w:rPr/>
                </w:rPrChange>
              </w:rPr>
              <w:t>***</w:t>
            </w:r>
          </w:p>
        </w:tc>
        <w:tc>
          <w:tcPr>
            <w:tcW w:w="1276" w:type="dxa"/>
            <w:tcBorders>
              <w:bottom w:val="dashSmallGap" w:sz="4" w:space="0" w:color="auto"/>
            </w:tcBorders>
            <w:tcPrChange w:id="2265" w:author="GAV" w:date="2019-11-19T14:57:00Z">
              <w:tcPr>
                <w:tcW w:w="852" w:type="dxa"/>
                <w:tcBorders>
                  <w:bottom w:val="dashSmallGap" w:sz="4" w:space="0" w:color="auto"/>
                </w:tcBorders>
              </w:tcPr>
            </w:tcPrChange>
          </w:tcPr>
          <w:p w14:paraId="60E617A8" w14:textId="10507271" w:rsidR="00D15B52" w:rsidRPr="00AE51EB" w:rsidRDefault="00D15B52" w:rsidP="00D15B52">
            <w:pPr>
              <w:pStyle w:val="Compact"/>
              <w:jc w:val="right"/>
              <w:rPr>
                <w:rFonts w:ascii="Times New Roman" w:hAnsi="Times New Roman" w:cs="Times New Roman"/>
                <w:sz w:val="22"/>
                <w:szCs w:val="22"/>
                <w:rPrChange w:id="2266" w:author="GAV" w:date="2019-11-19T14:53:00Z">
                  <w:rPr>
                    <w:rFonts w:ascii="Times New Roman" w:hAnsi="Times New Roman" w:cs="Times New Roman"/>
                  </w:rPr>
                </w:rPrChange>
              </w:rPr>
            </w:pPr>
            <w:r w:rsidRPr="00AE51EB">
              <w:rPr>
                <w:sz w:val="22"/>
                <w:szCs w:val="22"/>
                <w:rPrChange w:id="2267" w:author="GAV" w:date="2019-11-19T14:53:00Z">
                  <w:rPr/>
                </w:rPrChange>
              </w:rPr>
              <w:t xml:space="preserve"> </w:t>
            </w:r>
          </w:p>
        </w:tc>
        <w:tc>
          <w:tcPr>
            <w:tcW w:w="851" w:type="dxa"/>
            <w:tcBorders>
              <w:bottom w:val="dashSmallGap" w:sz="4" w:space="0" w:color="auto"/>
            </w:tcBorders>
            <w:tcPrChange w:id="2268" w:author="GAV" w:date="2019-11-19T14:57:00Z">
              <w:tcPr>
                <w:tcW w:w="849" w:type="dxa"/>
                <w:tcBorders>
                  <w:bottom w:val="dashSmallGap" w:sz="4" w:space="0" w:color="auto"/>
                </w:tcBorders>
              </w:tcPr>
            </w:tcPrChange>
          </w:tcPr>
          <w:p w14:paraId="76267187" w14:textId="794307BA" w:rsidR="00D15B52" w:rsidRPr="00AE51EB" w:rsidRDefault="00D15B52" w:rsidP="00D15B52">
            <w:pPr>
              <w:pStyle w:val="Compact"/>
              <w:rPr>
                <w:rFonts w:ascii="Times New Roman" w:hAnsi="Times New Roman" w:cs="Times New Roman"/>
                <w:sz w:val="22"/>
                <w:szCs w:val="22"/>
                <w:rPrChange w:id="2269" w:author="GAV" w:date="2019-11-19T14:53:00Z">
                  <w:rPr>
                    <w:rFonts w:ascii="Times New Roman" w:hAnsi="Times New Roman" w:cs="Times New Roman"/>
                  </w:rPr>
                </w:rPrChange>
              </w:rPr>
            </w:pPr>
            <w:r w:rsidRPr="00AE51EB">
              <w:rPr>
                <w:sz w:val="22"/>
                <w:szCs w:val="22"/>
                <w:rPrChange w:id="2270" w:author="GAV" w:date="2019-11-19T14:53:00Z">
                  <w:rPr/>
                </w:rPrChange>
              </w:rPr>
              <w:t xml:space="preserve"> </w:t>
            </w:r>
          </w:p>
        </w:tc>
        <w:tc>
          <w:tcPr>
            <w:tcW w:w="1278" w:type="dxa"/>
            <w:tcBorders>
              <w:bottom w:val="dashSmallGap" w:sz="4" w:space="0" w:color="auto"/>
            </w:tcBorders>
            <w:tcPrChange w:id="2271" w:author="GAV" w:date="2019-11-19T14:57:00Z">
              <w:tcPr>
                <w:tcW w:w="1701" w:type="dxa"/>
                <w:tcBorders>
                  <w:bottom w:val="dashSmallGap" w:sz="4" w:space="0" w:color="auto"/>
                </w:tcBorders>
              </w:tcPr>
            </w:tcPrChange>
          </w:tcPr>
          <w:p w14:paraId="387A0337" w14:textId="77777777" w:rsidR="00D15B52" w:rsidRPr="00AE51EB" w:rsidRDefault="00D15B52" w:rsidP="00750943">
            <w:pPr>
              <w:pStyle w:val="Compact"/>
              <w:jc w:val="right"/>
              <w:rPr>
                <w:rFonts w:ascii="Times New Roman" w:hAnsi="Times New Roman" w:cs="Times New Roman"/>
                <w:sz w:val="22"/>
                <w:szCs w:val="22"/>
                <w:rPrChange w:id="2272" w:author="GAV" w:date="2019-11-19T14:53:00Z">
                  <w:rPr>
                    <w:rFonts w:ascii="Times New Roman" w:hAnsi="Times New Roman" w:cs="Times New Roman"/>
                  </w:rPr>
                </w:rPrChange>
              </w:rPr>
            </w:pPr>
          </w:p>
        </w:tc>
        <w:tc>
          <w:tcPr>
            <w:tcW w:w="701" w:type="dxa"/>
            <w:tcBorders>
              <w:bottom w:val="dashSmallGap" w:sz="4" w:space="0" w:color="auto"/>
            </w:tcBorders>
            <w:tcPrChange w:id="2273" w:author="GAV" w:date="2019-11-19T14:57:00Z">
              <w:tcPr>
                <w:tcW w:w="701" w:type="dxa"/>
                <w:tcBorders>
                  <w:bottom w:val="dashSmallGap" w:sz="4" w:space="0" w:color="auto"/>
                </w:tcBorders>
              </w:tcPr>
            </w:tcPrChange>
          </w:tcPr>
          <w:p w14:paraId="0C820755" w14:textId="77777777" w:rsidR="00D15B52" w:rsidRPr="00AE51EB" w:rsidRDefault="00D15B52" w:rsidP="00750943">
            <w:pPr>
              <w:pStyle w:val="Compact"/>
              <w:rPr>
                <w:rFonts w:ascii="Times New Roman" w:hAnsi="Times New Roman" w:cs="Times New Roman"/>
                <w:sz w:val="22"/>
                <w:szCs w:val="22"/>
                <w:rPrChange w:id="2274" w:author="GAV" w:date="2019-11-19T14:53:00Z">
                  <w:rPr>
                    <w:rFonts w:ascii="Times New Roman" w:hAnsi="Times New Roman" w:cs="Times New Roman"/>
                  </w:rPr>
                </w:rPrChange>
              </w:rPr>
            </w:pPr>
          </w:p>
        </w:tc>
      </w:tr>
      <w:tr w:rsidR="00D51F88" w:rsidRPr="00AE51EB" w14:paraId="193508D6" w14:textId="735FFCA0" w:rsidTr="00AE51EB">
        <w:tc>
          <w:tcPr>
            <w:tcW w:w="1134" w:type="dxa"/>
            <w:tcBorders>
              <w:bottom w:val="single" w:sz="4" w:space="0" w:color="auto"/>
            </w:tcBorders>
            <w:tcPrChange w:id="2275" w:author="GAV" w:date="2019-11-19T14:57:00Z">
              <w:tcPr>
                <w:tcW w:w="1255" w:type="dxa"/>
                <w:tcBorders>
                  <w:bottom w:val="single" w:sz="4" w:space="0" w:color="auto"/>
                </w:tcBorders>
              </w:tcPr>
            </w:tcPrChange>
          </w:tcPr>
          <w:p w14:paraId="72012CC4" w14:textId="77777777" w:rsidR="00D51F88" w:rsidRPr="00AE51EB" w:rsidRDefault="00D51F88" w:rsidP="00D51F88">
            <w:pPr>
              <w:pStyle w:val="Compact"/>
              <w:rPr>
                <w:rFonts w:ascii="Times New Roman" w:hAnsi="Times New Roman" w:cs="Times New Roman"/>
                <w:sz w:val="22"/>
                <w:szCs w:val="22"/>
                <w:rPrChange w:id="2276" w:author="GAV" w:date="2019-11-19T14:53:00Z">
                  <w:rPr>
                    <w:rFonts w:ascii="Times New Roman" w:hAnsi="Times New Roman" w:cs="Times New Roman"/>
                  </w:rPr>
                </w:rPrChange>
              </w:rPr>
            </w:pPr>
          </w:p>
        </w:tc>
        <w:tc>
          <w:tcPr>
            <w:tcW w:w="2268" w:type="dxa"/>
            <w:tcBorders>
              <w:top w:val="dashSmallGap" w:sz="4" w:space="0" w:color="auto"/>
              <w:bottom w:val="single" w:sz="4" w:space="0" w:color="auto"/>
            </w:tcBorders>
            <w:tcPrChange w:id="2277" w:author="GAV" w:date="2019-11-19T14:57:00Z">
              <w:tcPr>
                <w:tcW w:w="2318" w:type="dxa"/>
                <w:tcBorders>
                  <w:top w:val="dashSmallGap" w:sz="4" w:space="0" w:color="auto"/>
                  <w:bottom w:val="single" w:sz="4" w:space="0" w:color="auto"/>
                </w:tcBorders>
              </w:tcPr>
            </w:tcPrChange>
          </w:tcPr>
          <w:p w14:paraId="321F442E" w14:textId="6320EC6B" w:rsidR="00D51F88" w:rsidRPr="00AE51EB" w:rsidRDefault="00D51F88" w:rsidP="00D51F88">
            <w:pPr>
              <w:pStyle w:val="Compact"/>
              <w:rPr>
                <w:rFonts w:ascii="Times New Roman" w:hAnsi="Times New Roman" w:cs="Times New Roman"/>
                <w:sz w:val="22"/>
                <w:szCs w:val="22"/>
                <w:rPrChange w:id="2278" w:author="GAV" w:date="2019-11-19T14:53:00Z">
                  <w:rPr>
                    <w:rFonts w:ascii="Times New Roman" w:hAnsi="Times New Roman" w:cs="Times New Roman"/>
                  </w:rPr>
                </w:rPrChange>
              </w:rPr>
            </w:pPr>
            <w:r w:rsidRPr="00AE51EB">
              <w:rPr>
                <w:rFonts w:ascii="Times New Roman" w:hAnsi="Times New Roman" w:cs="Times New Roman"/>
                <w:sz w:val="22"/>
                <w:szCs w:val="22"/>
                <w:rPrChange w:id="2279" w:author="GAV" w:date="2019-11-19T14:53:00Z">
                  <w:rPr>
                    <w:rFonts w:ascii="Times New Roman" w:hAnsi="Times New Roman" w:cs="Times New Roman"/>
                  </w:rPr>
                </w:rPrChange>
              </w:rPr>
              <w:t>Region only</w:t>
            </w:r>
          </w:p>
        </w:tc>
        <w:tc>
          <w:tcPr>
            <w:tcW w:w="1418" w:type="dxa"/>
            <w:tcBorders>
              <w:top w:val="dashSmallGap" w:sz="4" w:space="0" w:color="auto"/>
              <w:bottom w:val="single" w:sz="4" w:space="0" w:color="auto"/>
            </w:tcBorders>
            <w:tcPrChange w:id="2280" w:author="GAV" w:date="2019-11-19T14:57:00Z">
              <w:tcPr>
                <w:tcW w:w="1276" w:type="dxa"/>
                <w:tcBorders>
                  <w:top w:val="dashSmallGap" w:sz="4" w:space="0" w:color="auto"/>
                  <w:bottom w:val="single" w:sz="4" w:space="0" w:color="auto"/>
                </w:tcBorders>
              </w:tcPr>
            </w:tcPrChange>
          </w:tcPr>
          <w:p w14:paraId="74875E9E" w14:textId="75D79504" w:rsidR="00D51F88" w:rsidRPr="00AE51EB" w:rsidRDefault="00D51F88" w:rsidP="00D51F88">
            <w:pPr>
              <w:pStyle w:val="Compact"/>
              <w:rPr>
                <w:rFonts w:ascii="Times New Roman" w:hAnsi="Times New Roman" w:cs="Times New Roman"/>
                <w:sz w:val="22"/>
                <w:szCs w:val="22"/>
                <w:rPrChange w:id="2281" w:author="GAV" w:date="2019-11-19T14:53:00Z">
                  <w:rPr>
                    <w:rFonts w:ascii="Times New Roman" w:hAnsi="Times New Roman" w:cs="Times New Roman"/>
                  </w:rPr>
                </w:rPrChange>
              </w:rPr>
            </w:pPr>
            <w:r w:rsidRPr="00AE51EB">
              <w:rPr>
                <w:sz w:val="22"/>
                <w:szCs w:val="22"/>
                <w:rPrChange w:id="2282" w:author="GAV" w:date="2019-11-19T14:53:00Z">
                  <w:rPr/>
                </w:rPrChange>
              </w:rPr>
              <w:t>CEC</w:t>
            </w:r>
          </w:p>
        </w:tc>
        <w:tc>
          <w:tcPr>
            <w:tcW w:w="712" w:type="dxa"/>
            <w:tcBorders>
              <w:top w:val="dashSmallGap" w:sz="4" w:space="0" w:color="auto"/>
              <w:bottom w:val="single" w:sz="4" w:space="0" w:color="auto"/>
            </w:tcBorders>
            <w:tcPrChange w:id="2283" w:author="GAV" w:date="2019-11-19T14:57:00Z">
              <w:tcPr>
                <w:tcW w:w="683" w:type="dxa"/>
                <w:tcBorders>
                  <w:top w:val="dashSmallGap" w:sz="4" w:space="0" w:color="auto"/>
                  <w:bottom w:val="single" w:sz="4" w:space="0" w:color="auto"/>
                </w:tcBorders>
              </w:tcPr>
            </w:tcPrChange>
          </w:tcPr>
          <w:p w14:paraId="0845BF4D" w14:textId="3E177704" w:rsidR="00D51F88" w:rsidRPr="00AE51EB" w:rsidRDefault="00D51F88" w:rsidP="00D51F88">
            <w:pPr>
              <w:pStyle w:val="Compact"/>
              <w:jc w:val="right"/>
              <w:rPr>
                <w:rFonts w:ascii="Times New Roman" w:hAnsi="Times New Roman" w:cs="Times New Roman"/>
                <w:sz w:val="22"/>
                <w:szCs w:val="22"/>
                <w:rPrChange w:id="2284" w:author="GAV" w:date="2019-11-19T14:53:00Z">
                  <w:rPr>
                    <w:rFonts w:ascii="Times New Roman" w:hAnsi="Times New Roman" w:cs="Times New Roman"/>
                  </w:rPr>
                </w:rPrChange>
              </w:rPr>
            </w:pPr>
            <w:del w:id="2285" w:author="GAV" w:date="2019-11-19T14:59:00Z">
              <w:r w:rsidRPr="00AE51EB" w:rsidDel="005B572A">
                <w:rPr>
                  <w:sz w:val="22"/>
                  <w:szCs w:val="22"/>
                  <w:rPrChange w:id="2286" w:author="GAV" w:date="2019-11-19T14:53:00Z">
                    <w:rPr/>
                  </w:rPrChange>
                </w:rPr>
                <w:delText>−</w:delText>
              </w:r>
            </w:del>
            <w:ins w:id="2287" w:author="GAV" w:date="2019-11-19T14:59:00Z">
              <w:r w:rsidR="005B572A">
                <w:rPr>
                  <w:sz w:val="22"/>
                  <w:szCs w:val="22"/>
                </w:rPr>
                <w:t>-13.4</w:t>
              </w:r>
            </w:ins>
          </w:p>
        </w:tc>
        <w:tc>
          <w:tcPr>
            <w:tcW w:w="705" w:type="dxa"/>
            <w:tcBorders>
              <w:top w:val="dashSmallGap" w:sz="4" w:space="0" w:color="auto"/>
              <w:bottom w:val="single" w:sz="4" w:space="0" w:color="auto"/>
            </w:tcBorders>
            <w:tcPrChange w:id="2288" w:author="GAV" w:date="2019-11-19T14:57:00Z">
              <w:tcPr>
                <w:tcW w:w="708" w:type="dxa"/>
                <w:tcBorders>
                  <w:top w:val="dashSmallGap" w:sz="4" w:space="0" w:color="auto"/>
                  <w:bottom w:val="single" w:sz="4" w:space="0" w:color="auto"/>
                </w:tcBorders>
              </w:tcPr>
            </w:tcPrChange>
          </w:tcPr>
          <w:p w14:paraId="76C88FA9" w14:textId="7121FC19" w:rsidR="00D51F88" w:rsidRPr="00AE51EB" w:rsidRDefault="00D51F88" w:rsidP="00D51F88">
            <w:pPr>
              <w:pStyle w:val="Compact"/>
              <w:rPr>
                <w:rFonts w:ascii="Times New Roman" w:hAnsi="Times New Roman" w:cs="Times New Roman"/>
                <w:sz w:val="22"/>
                <w:szCs w:val="22"/>
                <w:rPrChange w:id="2289" w:author="GAV" w:date="2019-11-19T14:53:00Z">
                  <w:rPr>
                    <w:rFonts w:ascii="Times New Roman" w:hAnsi="Times New Roman" w:cs="Times New Roman"/>
                  </w:rPr>
                </w:rPrChange>
              </w:rPr>
            </w:pPr>
          </w:p>
        </w:tc>
        <w:tc>
          <w:tcPr>
            <w:tcW w:w="1276" w:type="dxa"/>
            <w:tcBorders>
              <w:top w:val="dashSmallGap" w:sz="4" w:space="0" w:color="auto"/>
              <w:bottom w:val="single" w:sz="4" w:space="0" w:color="auto"/>
            </w:tcBorders>
            <w:tcPrChange w:id="2290" w:author="GAV" w:date="2019-11-19T14:57:00Z">
              <w:tcPr>
                <w:tcW w:w="852" w:type="dxa"/>
                <w:tcBorders>
                  <w:top w:val="dashSmallGap" w:sz="4" w:space="0" w:color="auto"/>
                  <w:bottom w:val="single" w:sz="4" w:space="0" w:color="auto"/>
                </w:tcBorders>
              </w:tcPr>
            </w:tcPrChange>
          </w:tcPr>
          <w:p w14:paraId="073C4A6C" w14:textId="2E850DD7" w:rsidR="00D51F88" w:rsidRPr="00AE51EB" w:rsidRDefault="00D51F88" w:rsidP="00D51F88">
            <w:pPr>
              <w:pStyle w:val="Compact"/>
              <w:jc w:val="right"/>
              <w:rPr>
                <w:rFonts w:ascii="Times New Roman" w:hAnsi="Times New Roman" w:cs="Times New Roman"/>
                <w:sz w:val="22"/>
                <w:szCs w:val="22"/>
                <w:rPrChange w:id="2291" w:author="GAV" w:date="2019-11-19T14:53:00Z">
                  <w:rPr>
                    <w:rFonts w:ascii="Times New Roman" w:hAnsi="Times New Roman" w:cs="Times New Roman"/>
                  </w:rPr>
                </w:rPrChange>
              </w:rPr>
            </w:pPr>
            <w:del w:id="2292" w:author="GAV" w:date="2019-11-19T14:59:00Z">
              <w:r w:rsidRPr="00AE51EB" w:rsidDel="005B572A">
                <w:rPr>
                  <w:sz w:val="22"/>
                  <w:szCs w:val="22"/>
                  <w:rPrChange w:id="2293" w:author="GAV" w:date="2019-11-19T14:53:00Z">
                    <w:rPr/>
                  </w:rPrChange>
                </w:rPr>
                <w:delText>−</w:delText>
              </w:r>
            </w:del>
            <w:ins w:id="2294" w:author="GAV" w:date="2019-11-19T14:59:00Z">
              <w:r w:rsidR="005B572A">
                <w:rPr>
                  <w:sz w:val="22"/>
                  <w:szCs w:val="22"/>
                </w:rPr>
                <w:t>-161.4</w:t>
              </w:r>
            </w:ins>
          </w:p>
        </w:tc>
        <w:tc>
          <w:tcPr>
            <w:tcW w:w="851" w:type="dxa"/>
            <w:tcBorders>
              <w:top w:val="dashSmallGap" w:sz="4" w:space="0" w:color="auto"/>
              <w:bottom w:val="single" w:sz="4" w:space="0" w:color="auto"/>
            </w:tcBorders>
            <w:tcPrChange w:id="2295" w:author="GAV" w:date="2019-11-19T14:57:00Z">
              <w:tcPr>
                <w:tcW w:w="849" w:type="dxa"/>
                <w:tcBorders>
                  <w:top w:val="dashSmallGap" w:sz="4" w:space="0" w:color="auto"/>
                  <w:bottom w:val="single" w:sz="4" w:space="0" w:color="auto"/>
                </w:tcBorders>
              </w:tcPr>
            </w:tcPrChange>
          </w:tcPr>
          <w:p w14:paraId="2EFFC6CF" w14:textId="63E84950" w:rsidR="00D51F88" w:rsidRPr="00AE51EB" w:rsidRDefault="00D51F88" w:rsidP="00D51F88">
            <w:pPr>
              <w:pStyle w:val="Compact"/>
              <w:rPr>
                <w:rFonts w:ascii="Times New Roman" w:hAnsi="Times New Roman" w:cs="Times New Roman"/>
                <w:sz w:val="22"/>
                <w:szCs w:val="22"/>
                <w:rPrChange w:id="2296" w:author="GAV" w:date="2019-11-19T14:53:00Z">
                  <w:rPr>
                    <w:rFonts w:ascii="Times New Roman" w:hAnsi="Times New Roman" w:cs="Times New Roman"/>
                  </w:rPr>
                </w:rPrChange>
              </w:rPr>
            </w:pPr>
            <w:r w:rsidRPr="00AE51EB">
              <w:rPr>
                <w:sz w:val="22"/>
                <w:szCs w:val="22"/>
                <w:rPrChange w:id="2297" w:author="GAV" w:date="2019-11-19T14:53:00Z">
                  <w:rPr/>
                </w:rPrChange>
              </w:rPr>
              <w:t>*</w:t>
            </w:r>
          </w:p>
        </w:tc>
        <w:tc>
          <w:tcPr>
            <w:tcW w:w="1278" w:type="dxa"/>
            <w:tcBorders>
              <w:top w:val="dashSmallGap" w:sz="4" w:space="0" w:color="auto"/>
              <w:bottom w:val="single" w:sz="4" w:space="0" w:color="auto"/>
            </w:tcBorders>
            <w:tcPrChange w:id="2298" w:author="GAV" w:date="2019-11-19T14:57:00Z">
              <w:tcPr>
                <w:tcW w:w="1701" w:type="dxa"/>
                <w:tcBorders>
                  <w:top w:val="dashSmallGap" w:sz="4" w:space="0" w:color="auto"/>
                  <w:bottom w:val="single" w:sz="4" w:space="0" w:color="auto"/>
                </w:tcBorders>
              </w:tcPr>
            </w:tcPrChange>
          </w:tcPr>
          <w:p w14:paraId="3B85487F" w14:textId="77777777" w:rsidR="00D51F88" w:rsidRPr="00AE51EB" w:rsidRDefault="00D51F88" w:rsidP="00D51F88">
            <w:pPr>
              <w:pStyle w:val="Compact"/>
              <w:jc w:val="right"/>
              <w:rPr>
                <w:rFonts w:ascii="Times New Roman" w:hAnsi="Times New Roman" w:cs="Times New Roman"/>
                <w:sz w:val="22"/>
                <w:szCs w:val="22"/>
                <w:rPrChange w:id="2299" w:author="GAV" w:date="2019-11-19T14:53:00Z">
                  <w:rPr>
                    <w:rFonts w:ascii="Times New Roman" w:hAnsi="Times New Roman" w:cs="Times New Roman"/>
                  </w:rPr>
                </w:rPrChange>
              </w:rPr>
            </w:pPr>
          </w:p>
        </w:tc>
        <w:tc>
          <w:tcPr>
            <w:tcW w:w="701" w:type="dxa"/>
            <w:tcBorders>
              <w:top w:val="dashSmallGap" w:sz="4" w:space="0" w:color="auto"/>
              <w:bottom w:val="single" w:sz="4" w:space="0" w:color="auto"/>
            </w:tcBorders>
            <w:tcPrChange w:id="2300" w:author="GAV" w:date="2019-11-19T14:57:00Z">
              <w:tcPr>
                <w:tcW w:w="701" w:type="dxa"/>
                <w:tcBorders>
                  <w:top w:val="dashSmallGap" w:sz="4" w:space="0" w:color="auto"/>
                  <w:bottom w:val="single" w:sz="4" w:space="0" w:color="auto"/>
                </w:tcBorders>
              </w:tcPr>
            </w:tcPrChange>
          </w:tcPr>
          <w:p w14:paraId="446B8188" w14:textId="77777777" w:rsidR="00D51F88" w:rsidRPr="00AE51EB" w:rsidRDefault="00D51F88" w:rsidP="00D51F88">
            <w:pPr>
              <w:pStyle w:val="Compact"/>
              <w:rPr>
                <w:rFonts w:ascii="Times New Roman" w:hAnsi="Times New Roman" w:cs="Times New Roman"/>
                <w:sz w:val="22"/>
                <w:szCs w:val="22"/>
                <w:rPrChange w:id="2301" w:author="GAV" w:date="2019-11-19T14:53:00Z">
                  <w:rPr>
                    <w:rFonts w:ascii="Times New Roman" w:hAnsi="Times New Roman" w:cs="Times New Roman"/>
                  </w:rPr>
                </w:rPrChange>
              </w:rPr>
            </w:pPr>
          </w:p>
        </w:tc>
      </w:tr>
      <w:tr w:rsidR="00D15B52" w:rsidRPr="00AE51EB" w14:paraId="732DC4E4" w14:textId="6B551E89" w:rsidTr="00AE51EB">
        <w:tc>
          <w:tcPr>
            <w:tcW w:w="1134" w:type="dxa"/>
            <w:tcPrChange w:id="2302" w:author="GAV" w:date="2019-11-19T14:57:00Z">
              <w:tcPr>
                <w:tcW w:w="1255" w:type="dxa"/>
              </w:tcPr>
            </w:tcPrChange>
          </w:tcPr>
          <w:p w14:paraId="45910090" w14:textId="1CD4D8BF" w:rsidR="00D15B52" w:rsidRPr="00AE51EB" w:rsidRDefault="00D15B52" w:rsidP="00D15B52">
            <w:pPr>
              <w:pStyle w:val="Compact"/>
              <w:rPr>
                <w:rFonts w:ascii="Times New Roman" w:hAnsi="Times New Roman" w:cs="Times New Roman"/>
                <w:sz w:val="22"/>
                <w:szCs w:val="22"/>
                <w:rPrChange w:id="2303" w:author="GAV" w:date="2019-11-19T14:53:00Z">
                  <w:rPr>
                    <w:rFonts w:ascii="Times New Roman" w:hAnsi="Times New Roman" w:cs="Times New Roman"/>
                  </w:rPr>
                </w:rPrChange>
              </w:rPr>
            </w:pPr>
            <w:r w:rsidRPr="00AE51EB">
              <w:rPr>
                <w:rFonts w:ascii="Times New Roman" w:hAnsi="Times New Roman" w:cs="Times New Roman"/>
                <w:sz w:val="22"/>
                <w:szCs w:val="22"/>
                <w:rPrChange w:id="2304" w:author="GAV" w:date="2019-11-19T14:53:00Z">
                  <w:rPr>
                    <w:rFonts w:ascii="Times New Roman" w:hAnsi="Times New Roman" w:cs="Times New Roman"/>
                  </w:rPr>
                </w:rPrChange>
              </w:rPr>
              <w:t xml:space="preserve">(c) </w:t>
            </w:r>
            <w:r w:rsidRPr="00AE51EB">
              <w:rPr>
                <w:rFonts w:ascii="Times New Roman" w:hAnsi="Times New Roman" w:cs="Times New Roman"/>
                <w:i/>
                <w:sz w:val="22"/>
                <w:szCs w:val="22"/>
                <w:rPrChange w:id="2305"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306" w:author="GAV" w:date="2019-11-19T14:53:00Z">
                  <w:rPr>
                    <w:rFonts w:ascii="Times New Roman" w:hAnsi="Times New Roman" w:cs="Times New Roman"/>
                    <w:vertAlign w:val="subscript"/>
                  </w:rPr>
                </w:rPrChange>
              </w:rPr>
              <w:t>DS</w:t>
            </w:r>
          </w:p>
        </w:tc>
        <w:tc>
          <w:tcPr>
            <w:tcW w:w="2268" w:type="dxa"/>
            <w:tcBorders>
              <w:top w:val="single" w:sz="4" w:space="0" w:color="auto"/>
            </w:tcBorders>
            <w:tcPrChange w:id="2307" w:author="GAV" w:date="2019-11-19T14:57:00Z">
              <w:tcPr>
                <w:tcW w:w="2318" w:type="dxa"/>
                <w:tcBorders>
                  <w:top w:val="single" w:sz="4" w:space="0" w:color="auto"/>
                </w:tcBorders>
              </w:tcPr>
            </w:tcPrChange>
          </w:tcPr>
          <w:p w14:paraId="66CF7711" w14:textId="3239BEC5" w:rsidR="00D15B52" w:rsidRPr="00AE51EB" w:rsidRDefault="00D15B52" w:rsidP="00D15B52">
            <w:pPr>
              <w:pStyle w:val="Compact"/>
              <w:rPr>
                <w:rFonts w:ascii="Times New Roman" w:hAnsi="Times New Roman" w:cs="Times New Roman"/>
                <w:sz w:val="22"/>
                <w:szCs w:val="22"/>
                <w:rPrChange w:id="2308" w:author="GAV" w:date="2019-11-19T14:53:00Z">
                  <w:rPr>
                    <w:rFonts w:ascii="Times New Roman" w:hAnsi="Times New Roman" w:cs="Times New Roman"/>
                  </w:rPr>
                </w:rPrChange>
              </w:rPr>
            </w:pPr>
            <w:r w:rsidRPr="00AE51EB">
              <w:rPr>
                <w:rFonts w:ascii="Times New Roman" w:hAnsi="Times New Roman" w:cs="Times New Roman"/>
                <w:sz w:val="22"/>
                <w:szCs w:val="22"/>
                <w:rPrChange w:id="2309" w:author="GAV" w:date="2019-11-19T14:53:00Z">
                  <w:rPr>
                    <w:rFonts w:ascii="Times New Roman" w:hAnsi="Times New Roman" w:cs="Times New Roman"/>
                  </w:rPr>
                </w:rPrChange>
              </w:rPr>
              <w:t>Main effect only</w:t>
            </w:r>
          </w:p>
        </w:tc>
        <w:tc>
          <w:tcPr>
            <w:tcW w:w="1418" w:type="dxa"/>
            <w:tcBorders>
              <w:top w:val="single" w:sz="4" w:space="0" w:color="auto"/>
            </w:tcBorders>
            <w:tcPrChange w:id="2310" w:author="GAV" w:date="2019-11-19T14:57:00Z">
              <w:tcPr>
                <w:tcW w:w="1276" w:type="dxa"/>
                <w:tcBorders>
                  <w:top w:val="single" w:sz="4" w:space="0" w:color="auto"/>
                </w:tcBorders>
              </w:tcPr>
            </w:tcPrChange>
          </w:tcPr>
          <w:p w14:paraId="4017B073" w14:textId="5CDA1C2C" w:rsidR="00D15B52" w:rsidRPr="00AE51EB" w:rsidRDefault="00D15B52" w:rsidP="00D15B52">
            <w:pPr>
              <w:pStyle w:val="Compact"/>
              <w:rPr>
                <w:rFonts w:ascii="Times New Roman" w:hAnsi="Times New Roman" w:cs="Times New Roman"/>
                <w:sz w:val="22"/>
                <w:szCs w:val="22"/>
                <w:rPrChange w:id="2311" w:author="GAV" w:date="2019-11-19T14:53:00Z">
                  <w:rPr>
                    <w:rFonts w:ascii="Times New Roman" w:hAnsi="Times New Roman" w:cs="Times New Roman"/>
                  </w:rPr>
                </w:rPrChange>
              </w:rPr>
            </w:pPr>
            <w:r w:rsidRPr="00AE51EB">
              <w:rPr>
                <w:sz w:val="22"/>
                <w:szCs w:val="22"/>
                <w:rPrChange w:id="2312" w:author="GAV" w:date="2019-11-19T14:53:00Z">
                  <w:rPr/>
                </w:rPrChange>
              </w:rPr>
              <w:t>Elevation</w:t>
            </w:r>
          </w:p>
        </w:tc>
        <w:tc>
          <w:tcPr>
            <w:tcW w:w="712" w:type="dxa"/>
            <w:tcBorders>
              <w:top w:val="single" w:sz="4" w:space="0" w:color="auto"/>
            </w:tcBorders>
            <w:tcPrChange w:id="2313" w:author="GAV" w:date="2019-11-19T14:57:00Z">
              <w:tcPr>
                <w:tcW w:w="683" w:type="dxa"/>
                <w:tcBorders>
                  <w:top w:val="single" w:sz="4" w:space="0" w:color="auto"/>
                </w:tcBorders>
              </w:tcPr>
            </w:tcPrChange>
          </w:tcPr>
          <w:p w14:paraId="67D90D7B" w14:textId="424619AA" w:rsidR="00D15B52" w:rsidRPr="00AE51EB" w:rsidRDefault="00D15B52" w:rsidP="00D15B52">
            <w:pPr>
              <w:pStyle w:val="Compact"/>
              <w:jc w:val="right"/>
              <w:rPr>
                <w:rFonts w:ascii="Times New Roman" w:hAnsi="Times New Roman" w:cs="Times New Roman"/>
                <w:sz w:val="22"/>
                <w:szCs w:val="22"/>
                <w:rPrChange w:id="2314" w:author="GAV" w:date="2019-11-19T14:53:00Z">
                  <w:rPr>
                    <w:rFonts w:ascii="Times New Roman" w:hAnsi="Times New Roman" w:cs="Times New Roman"/>
                  </w:rPr>
                </w:rPrChange>
              </w:rPr>
            </w:pPr>
            <w:del w:id="2315" w:author="GAV" w:date="2019-11-19T14:59:00Z">
              <w:r w:rsidRPr="00AE51EB" w:rsidDel="005B572A">
                <w:rPr>
                  <w:sz w:val="22"/>
                  <w:szCs w:val="22"/>
                  <w:rPrChange w:id="2316" w:author="GAV" w:date="2019-11-19T14:53:00Z">
                    <w:rPr/>
                  </w:rPrChange>
                </w:rPr>
                <w:delText>+</w:delText>
              </w:r>
            </w:del>
            <w:ins w:id="2317" w:author="GAV" w:date="2019-11-19T14:59:00Z">
              <w:r w:rsidR="005B572A">
                <w:rPr>
                  <w:sz w:val="22"/>
                  <w:szCs w:val="22"/>
                </w:rPr>
                <w:t>289.5</w:t>
              </w:r>
            </w:ins>
          </w:p>
        </w:tc>
        <w:tc>
          <w:tcPr>
            <w:tcW w:w="705" w:type="dxa"/>
            <w:tcBorders>
              <w:top w:val="single" w:sz="4" w:space="0" w:color="auto"/>
            </w:tcBorders>
            <w:tcPrChange w:id="2318" w:author="GAV" w:date="2019-11-19T14:57:00Z">
              <w:tcPr>
                <w:tcW w:w="708" w:type="dxa"/>
                <w:tcBorders>
                  <w:top w:val="single" w:sz="4" w:space="0" w:color="auto"/>
                </w:tcBorders>
              </w:tcPr>
            </w:tcPrChange>
          </w:tcPr>
          <w:p w14:paraId="0CE7227F" w14:textId="3E4F0F99" w:rsidR="00D15B52" w:rsidRPr="00AE51EB" w:rsidRDefault="00D15B52" w:rsidP="00D15B52">
            <w:pPr>
              <w:pStyle w:val="Compact"/>
              <w:rPr>
                <w:rFonts w:ascii="Times New Roman" w:hAnsi="Times New Roman" w:cs="Times New Roman"/>
                <w:sz w:val="22"/>
                <w:szCs w:val="22"/>
                <w:rPrChange w:id="2319" w:author="GAV" w:date="2019-11-19T14:53:00Z">
                  <w:rPr>
                    <w:rFonts w:ascii="Times New Roman" w:hAnsi="Times New Roman" w:cs="Times New Roman"/>
                  </w:rPr>
                </w:rPrChange>
              </w:rPr>
            </w:pPr>
            <w:r w:rsidRPr="00AE51EB">
              <w:rPr>
                <w:sz w:val="22"/>
                <w:szCs w:val="22"/>
                <w:rPrChange w:id="2320" w:author="GAV" w:date="2019-11-19T14:53:00Z">
                  <w:rPr/>
                </w:rPrChange>
              </w:rPr>
              <w:t>**</w:t>
            </w:r>
          </w:p>
        </w:tc>
        <w:tc>
          <w:tcPr>
            <w:tcW w:w="1276" w:type="dxa"/>
            <w:tcBorders>
              <w:top w:val="single" w:sz="4" w:space="0" w:color="auto"/>
            </w:tcBorders>
            <w:tcPrChange w:id="2321" w:author="GAV" w:date="2019-11-19T14:57:00Z">
              <w:tcPr>
                <w:tcW w:w="852" w:type="dxa"/>
                <w:tcBorders>
                  <w:top w:val="single" w:sz="4" w:space="0" w:color="auto"/>
                </w:tcBorders>
              </w:tcPr>
            </w:tcPrChange>
          </w:tcPr>
          <w:p w14:paraId="1A230A73" w14:textId="7A16315A" w:rsidR="00D15B52" w:rsidRPr="00AE51EB" w:rsidRDefault="00D15B52" w:rsidP="00D15B52">
            <w:pPr>
              <w:pStyle w:val="Compact"/>
              <w:jc w:val="right"/>
              <w:rPr>
                <w:rFonts w:ascii="Times New Roman" w:hAnsi="Times New Roman" w:cs="Times New Roman"/>
                <w:sz w:val="22"/>
                <w:szCs w:val="22"/>
                <w:rPrChange w:id="2322" w:author="GAV" w:date="2019-11-19T14:53:00Z">
                  <w:rPr>
                    <w:rFonts w:ascii="Times New Roman" w:hAnsi="Times New Roman" w:cs="Times New Roman"/>
                  </w:rPr>
                </w:rPrChange>
              </w:rPr>
            </w:pPr>
            <w:r w:rsidRPr="00AE51EB">
              <w:rPr>
                <w:sz w:val="22"/>
                <w:szCs w:val="22"/>
                <w:rPrChange w:id="2323" w:author="GAV" w:date="2019-11-19T14:53:00Z">
                  <w:rPr/>
                </w:rPrChange>
              </w:rPr>
              <w:t xml:space="preserve"> </w:t>
            </w:r>
          </w:p>
        </w:tc>
        <w:tc>
          <w:tcPr>
            <w:tcW w:w="851" w:type="dxa"/>
            <w:tcBorders>
              <w:top w:val="single" w:sz="4" w:space="0" w:color="auto"/>
            </w:tcBorders>
            <w:tcPrChange w:id="2324" w:author="GAV" w:date="2019-11-19T14:57:00Z">
              <w:tcPr>
                <w:tcW w:w="849" w:type="dxa"/>
                <w:tcBorders>
                  <w:top w:val="single" w:sz="4" w:space="0" w:color="auto"/>
                </w:tcBorders>
              </w:tcPr>
            </w:tcPrChange>
          </w:tcPr>
          <w:p w14:paraId="4D54ACFA" w14:textId="4070428E" w:rsidR="00D15B52" w:rsidRPr="00AE51EB" w:rsidRDefault="00D15B52" w:rsidP="00D15B52">
            <w:pPr>
              <w:pStyle w:val="Compact"/>
              <w:rPr>
                <w:rFonts w:ascii="Times New Roman" w:hAnsi="Times New Roman" w:cs="Times New Roman"/>
                <w:sz w:val="22"/>
                <w:szCs w:val="22"/>
                <w:rPrChange w:id="2325" w:author="GAV" w:date="2019-11-19T14:53:00Z">
                  <w:rPr>
                    <w:rFonts w:ascii="Times New Roman" w:hAnsi="Times New Roman" w:cs="Times New Roman"/>
                  </w:rPr>
                </w:rPrChange>
              </w:rPr>
            </w:pPr>
            <w:r w:rsidRPr="00AE51EB">
              <w:rPr>
                <w:sz w:val="22"/>
                <w:szCs w:val="22"/>
                <w:rPrChange w:id="2326" w:author="GAV" w:date="2019-11-19T14:53:00Z">
                  <w:rPr/>
                </w:rPrChange>
              </w:rPr>
              <w:t xml:space="preserve"> </w:t>
            </w:r>
          </w:p>
        </w:tc>
        <w:tc>
          <w:tcPr>
            <w:tcW w:w="1278" w:type="dxa"/>
            <w:tcBorders>
              <w:top w:val="single" w:sz="4" w:space="0" w:color="auto"/>
            </w:tcBorders>
            <w:tcPrChange w:id="2327" w:author="GAV" w:date="2019-11-19T14:57:00Z">
              <w:tcPr>
                <w:tcW w:w="1701" w:type="dxa"/>
                <w:tcBorders>
                  <w:top w:val="single" w:sz="4" w:space="0" w:color="auto"/>
                </w:tcBorders>
              </w:tcPr>
            </w:tcPrChange>
          </w:tcPr>
          <w:p w14:paraId="0B6D8853" w14:textId="77777777" w:rsidR="00D15B52" w:rsidRPr="00AE51EB" w:rsidRDefault="00D15B52" w:rsidP="00750943">
            <w:pPr>
              <w:pStyle w:val="Compact"/>
              <w:jc w:val="right"/>
              <w:rPr>
                <w:rFonts w:ascii="Times New Roman" w:hAnsi="Times New Roman" w:cs="Times New Roman"/>
                <w:sz w:val="22"/>
                <w:szCs w:val="22"/>
                <w:rPrChange w:id="2328" w:author="GAV" w:date="2019-11-19T14:53:00Z">
                  <w:rPr>
                    <w:rFonts w:ascii="Times New Roman" w:hAnsi="Times New Roman" w:cs="Times New Roman"/>
                  </w:rPr>
                </w:rPrChange>
              </w:rPr>
            </w:pPr>
          </w:p>
        </w:tc>
        <w:tc>
          <w:tcPr>
            <w:tcW w:w="701" w:type="dxa"/>
            <w:tcBorders>
              <w:top w:val="single" w:sz="4" w:space="0" w:color="auto"/>
            </w:tcBorders>
            <w:tcPrChange w:id="2329" w:author="GAV" w:date="2019-11-19T14:57:00Z">
              <w:tcPr>
                <w:tcW w:w="701" w:type="dxa"/>
                <w:tcBorders>
                  <w:top w:val="single" w:sz="4" w:space="0" w:color="auto"/>
                </w:tcBorders>
              </w:tcPr>
            </w:tcPrChange>
          </w:tcPr>
          <w:p w14:paraId="3B816FB2" w14:textId="77777777" w:rsidR="00D15B52" w:rsidRPr="00AE51EB" w:rsidRDefault="00D15B52" w:rsidP="00750943">
            <w:pPr>
              <w:pStyle w:val="Compact"/>
              <w:rPr>
                <w:rFonts w:ascii="Times New Roman" w:hAnsi="Times New Roman" w:cs="Times New Roman"/>
                <w:sz w:val="22"/>
                <w:szCs w:val="22"/>
                <w:rPrChange w:id="2330" w:author="GAV" w:date="2019-11-19T14:53:00Z">
                  <w:rPr>
                    <w:rFonts w:ascii="Times New Roman" w:hAnsi="Times New Roman" w:cs="Times New Roman"/>
                  </w:rPr>
                </w:rPrChange>
              </w:rPr>
            </w:pPr>
          </w:p>
        </w:tc>
      </w:tr>
      <w:tr w:rsidR="00D15B52" w:rsidRPr="00AE51EB" w14:paraId="3202EACA" w14:textId="6FA6D84D" w:rsidTr="00AE51EB">
        <w:tc>
          <w:tcPr>
            <w:tcW w:w="1134" w:type="dxa"/>
            <w:tcPrChange w:id="2331" w:author="GAV" w:date="2019-11-19T14:57:00Z">
              <w:tcPr>
                <w:tcW w:w="1255" w:type="dxa"/>
              </w:tcPr>
            </w:tcPrChange>
          </w:tcPr>
          <w:p w14:paraId="41C4392E" w14:textId="50CFE1DD" w:rsidR="00D15B52" w:rsidRPr="00AE51EB" w:rsidRDefault="00D15B52" w:rsidP="00D15B52">
            <w:pPr>
              <w:pStyle w:val="Compact"/>
              <w:rPr>
                <w:rFonts w:ascii="Times New Roman" w:hAnsi="Times New Roman" w:cs="Times New Roman"/>
                <w:sz w:val="22"/>
                <w:szCs w:val="22"/>
                <w:rPrChange w:id="2332" w:author="GAV" w:date="2019-11-19T14:53:00Z">
                  <w:rPr>
                    <w:rFonts w:ascii="Times New Roman" w:hAnsi="Times New Roman" w:cs="Times New Roman"/>
                  </w:rPr>
                </w:rPrChange>
              </w:rPr>
            </w:pPr>
          </w:p>
        </w:tc>
        <w:tc>
          <w:tcPr>
            <w:tcW w:w="2268" w:type="dxa"/>
            <w:tcPrChange w:id="2333" w:author="GAV" w:date="2019-11-19T14:57:00Z">
              <w:tcPr>
                <w:tcW w:w="2318" w:type="dxa"/>
              </w:tcPr>
            </w:tcPrChange>
          </w:tcPr>
          <w:p w14:paraId="1FD269A9" w14:textId="77777777" w:rsidR="00D15B52" w:rsidRPr="00AE51EB" w:rsidRDefault="00D15B52" w:rsidP="00D15B52">
            <w:pPr>
              <w:pStyle w:val="Compact"/>
              <w:rPr>
                <w:rFonts w:ascii="Times New Roman" w:hAnsi="Times New Roman" w:cs="Times New Roman"/>
                <w:sz w:val="22"/>
                <w:szCs w:val="22"/>
                <w:rPrChange w:id="2334" w:author="GAV" w:date="2019-11-19T14:53:00Z">
                  <w:rPr>
                    <w:rFonts w:ascii="Times New Roman" w:hAnsi="Times New Roman" w:cs="Times New Roman"/>
                  </w:rPr>
                </w:rPrChange>
              </w:rPr>
            </w:pPr>
          </w:p>
        </w:tc>
        <w:tc>
          <w:tcPr>
            <w:tcW w:w="1418" w:type="dxa"/>
            <w:tcPrChange w:id="2335" w:author="GAV" w:date="2019-11-19T14:57:00Z">
              <w:tcPr>
                <w:tcW w:w="1276" w:type="dxa"/>
              </w:tcPr>
            </w:tcPrChange>
          </w:tcPr>
          <w:p w14:paraId="662C4AF7" w14:textId="3E35B70C" w:rsidR="00D15B52" w:rsidRPr="00AE51EB" w:rsidRDefault="00D15B52" w:rsidP="00D15B52">
            <w:pPr>
              <w:pStyle w:val="Compact"/>
              <w:rPr>
                <w:rFonts w:ascii="Times New Roman" w:hAnsi="Times New Roman" w:cs="Times New Roman"/>
                <w:sz w:val="22"/>
                <w:szCs w:val="22"/>
                <w:rPrChange w:id="2336" w:author="GAV" w:date="2019-11-19T14:53:00Z">
                  <w:rPr>
                    <w:rFonts w:ascii="Times New Roman" w:hAnsi="Times New Roman" w:cs="Times New Roman"/>
                  </w:rPr>
                </w:rPrChange>
              </w:rPr>
            </w:pPr>
            <w:r w:rsidRPr="00AE51EB">
              <w:rPr>
                <w:sz w:val="22"/>
                <w:szCs w:val="22"/>
                <w:rPrChange w:id="2337" w:author="GAV" w:date="2019-11-19T14:53:00Z">
                  <w:rPr/>
                </w:rPrChange>
              </w:rPr>
              <w:t>MAP</w:t>
            </w:r>
          </w:p>
        </w:tc>
        <w:tc>
          <w:tcPr>
            <w:tcW w:w="712" w:type="dxa"/>
            <w:tcPrChange w:id="2338" w:author="GAV" w:date="2019-11-19T14:57:00Z">
              <w:tcPr>
                <w:tcW w:w="683" w:type="dxa"/>
              </w:tcPr>
            </w:tcPrChange>
          </w:tcPr>
          <w:p w14:paraId="4C44C603" w14:textId="71FAA304" w:rsidR="00D15B52" w:rsidRPr="00AE51EB" w:rsidRDefault="00D15B52" w:rsidP="00D15B52">
            <w:pPr>
              <w:pStyle w:val="Compact"/>
              <w:jc w:val="right"/>
              <w:rPr>
                <w:rFonts w:ascii="Times New Roman" w:hAnsi="Times New Roman" w:cs="Times New Roman"/>
                <w:sz w:val="22"/>
                <w:szCs w:val="22"/>
                <w:rPrChange w:id="2339" w:author="GAV" w:date="2019-11-19T14:53:00Z">
                  <w:rPr>
                    <w:rFonts w:ascii="Times New Roman" w:hAnsi="Times New Roman" w:cs="Times New Roman"/>
                  </w:rPr>
                </w:rPrChange>
              </w:rPr>
            </w:pPr>
            <w:del w:id="2340" w:author="GAV" w:date="2019-11-19T14:59:00Z">
              <w:r w:rsidRPr="00AE51EB" w:rsidDel="005B572A">
                <w:rPr>
                  <w:sz w:val="22"/>
                  <w:szCs w:val="22"/>
                  <w:rPrChange w:id="2341" w:author="GAV" w:date="2019-11-19T14:53:00Z">
                    <w:rPr/>
                  </w:rPrChange>
                </w:rPr>
                <w:delText>+</w:delText>
              </w:r>
            </w:del>
            <w:ins w:id="2342" w:author="GAV" w:date="2019-11-19T14:59:00Z">
              <w:r w:rsidR="005B572A">
                <w:rPr>
                  <w:sz w:val="22"/>
                  <w:szCs w:val="22"/>
                </w:rPr>
                <w:t>535.4</w:t>
              </w:r>
            </w:ins>
          </w:p>
        </w:tc>
        <w:tc>
          <w:tcPr>
            <w:tcW w:w="705" w:type="dxa"/>
            <w:tcPrChange w:id="2343" w:author="GAV" w:date="2019-11-19T14:57:00Z">
              <w:tcPr>
                <w:tcW w:w="708" w:type="dxa"/>
              </w:tcPr>
            </w:tcPrChange>
          </w:tcPr>
          <w:p w14:paraId="056D4A98" w14:textId="09C7D37B" w:rsidR="00D15B52" w:rsidRPr="00AE51EB" w:rsidRDefault="00D15B52" w:rsidP="00D15B52">
            <w:pPr>
              <w:pStyle w:val="Compact"/>
              <w:rPr>
                <w:rFonts w:ascii="Times New Roman" w:hAnsi="Times New Roman" w:cs="Times New Roman"/>
                <w:sz w:val="22"/>
                <w:szCs w:val="22"/>
                <w:rPrChange w:id="2344" w:author="GAV" w:date="2019-11-19T14:53:00Z">
                  <w:rPr>
                    <w:rFonts w:ascii="Times New Roman" w:hAnsi="Times New Roman" w:cs="Times New Roman"/>
                  </w:rPr>
                </w:rPrChange>
              </w:rPr>
            </w:pPr>
            <w:r w:rsidRPr="00AE51EB">
              <w:rPr>
                <w:sz w:val="22"/>
                <w:szCs w:val="22"/>
                <w:rPrChange w:id="2345" w:author="GAV" w:date="2019-11-19T14:53:00Z">
                  <w:rPr/>
                </w:rPrChange>
              </w:rPr>
              <w:t>***</w:t>
            </w:r>
          </w:p>
        </w:tc>
        <w:tc>
          <w:tcPr>
            <w:tcW w:w="1276" w:type="dxa"/>
            <w:tcPrChange w:id="2346" w:author="GAV" w:date="2019-11-19T14:57:00Z">
              <w:tcPr>
                <w:tcW w:w="852" w:type="dxa"/>
              </w:tcPr>
            </w:tcPrChange>
          </w:tcPr>
          <w:p w14:paraId="4CD3531A" w14:textId="5208C4F6" w:rsidR="00D15B52" w:rsidRPr="00AE51EB" w:rsidRDefault="00D15B52" w:rsidP="00D15B52">
            <w:pPr>
              <w:pStyle w:val="Compact"/>
              <w:jc w:val="right"/>
              <w:rPr>
                <w:rFonts w:ascii="Times New Roman" w:hAnsi="Times New Roman" w:cs="Times New Roman"/>
                <w:sz w:val="22"/>
                <w:szCs w:val="22"/>
                <w:rPrChange w:id="2347" w:author="GAV" w:date="2019-11-19T14:53:00Z">
                  <w:rPr>
                    <w:rFonts w:ascii="Times New Roman" w:hAnsi="Times New Roman" w:cs="Times New Roman"/>
                  </w:rPr>
                </w:rPrChange>
              </w:rPr>
            </w:pPr>
            <w:r w:rsidRPr="00AE51EB">
              <w:rPr>
                <w:sz w:val="22"/>
                <w:szCs w:val="22"/>
                <w:rPrChange w:id="2348" w:author="GAV" w:date="2019-11-19T14:53:00Z">
                  <w:rPr/>
                </w:rPrChange>
              </w:rPr>
              <w:t xml:space="preserve"> </w:t>
            </w:r>
          </w:p>
        </w:tc>
        <w:tc>
          <w:tcPr>
            <w:tcW w:w="851" w:type="dxa"/>
            <w:tcPrChange w:id="2349" w:author="GAV" w:date="2019-11-19T14:57:00Z">
              <w:tcPr>
                <w:tcW w:w="849" w:type="dxa"/>
              </w:tcPr>
            </w:tcPrChange>
          </w:tcPr>
          <w:p w14:paraId="6227FAE3" w14:textId="357902CF" w:rsidR="00D15B52" w:rsidRPr="00AE51EB" w:rsidRDefault="00D15B52" w:rsidP="00D15B52">
            <w:pPr>
              <w:pStyle w:val="Compact"/>
              <w:rPr>
                <w:rFonts w:ascii="Times New Roman" w:hAnsi="Times New Roman" w:cs="Times New Roman"/>
                <w:sz w:val="22"/>
                <w:szCs w:val="22"/>
                <w:rPrChange w:id="2350" w:author="GAV" w:date="2019-11-19T14:53:00Z">
                  <w:rPr>
                    <w:rFonts w:ascii="Times New Roman" w:hAnsi="Times New Roman" w:cs="Times New Roman"/>
                  </w:rPr>
                </w:rPrChange>
              </w:rPr>
            </w:pPr>
            <w:r w:rsidRPr="00AE51EB">
              <w:rPr>
                <w:sz w:val="22"/>
                <w:szCs w:val="22"/>
                <w:rPrChange w:id="2351" w:author="GAV" w:date="2019-11-19T14:53:00Z">
                  <w:rPr/>
                </w:rPrChange>
              </w:rPr>
              <w:t xml:space="preserve"> </w:t>
            </w:r>
          </w:p>
        </w:tc>
        <w:tc>
          <w:tcPr>
            <w:tcW w:w="1278" w:type="dxa"/>
            <w:tcPrChange w:id="2352" w:author="GAV" w:date="2019-11-19T14:57:00Z">
              <w:tcPr>
                <w:tcW w:w="1701" w:type="dxa"/>
              </w:tcPr>
            </w:tcPrChange>
          </w:tcPr>
          <w:p w14:paraId="7B1A5C95" w14:textId="77777777" w:rsidR="00D15B52" w:rsidRPr="00AE51EB" w:rsidRDefault="00D15B52" w:rsidP="00750943">
            <w:pPr>
              <w:pStyle w:val="Compact"/>
              <w:jc w:val="right"/>
              <w:rPr>
                <w:rFonts w:ascii="Times New Roman" w:hAnsi="Times New Roman" w:cs="Times New Roman"/>
                <w:sz w:val="22"/>
                <w:szCs w:val="22"/>
                <w:rPrChange w:id="2353" w:author="GAV" w:date="2019-11-19T14:53:00Z">
                  <w:rPr>
                    <w:rFonts w:ascii="Times New Roman" w:hAnsi="Times New Roman" w:cs="Times New Roman"/>
                  </w:rPr>
                </w:rPrChange>
              </w:rPr>
            </w:pPr>
          </w:p>
        </w:tc>
        <w:tc>
          <w:tcPr>
            <w:tcW w:w="701" w:type="dxa"/>
            <w:tcPrChange w:id="2354" w:author="GAV" w:date="2019-11-19T14:57:00Z">
              <w:tcPr>
                <w:tcW w:w="701" w:type="dxa"/>
              </w:tcPr>
            </w:tcPrChange>
          </w:tcPr>
          <w:p w14:paraId="6EC4FD9A" w14:textId="77777777" w:rsidR="00D15B52" w:rsidRPr="00AE51EB" w:rsidRDefault="00D15B52" w:rsidP="00750943">
            <w:pPr>
              <w:pStyle w:val="Compact"/>
              <w:rPr>
                <w:rFonts w:ascii="Times New Roman" w:hAnsi="Times New Roman" w:cs="Times New Roman"/>
                <w:sz w:val="22"/>
                <w:szCs w:val="22"/>
                <w:rPrChange w:id="2355" w:author="GAV" w:date="2019-11-19T14:53:00Z">
                  <w:rPr>
                    <w:rFonts w:ascii="Times New Roman" w:hAnsi="Times New Roman" w:cs="Times New Roman"/>
                  </w:rPr>
                </w:rPrChange>
              </w:rPr>
            </w:pPr>
          </w:p>
        </w:tc>
      </w:tr>
      <w:tr w:rsidR="00D15B52" w:rsidRPr="00AE51EB" w14:paraId="24D9F533" w14:textId="1641F210" w:rsidTr="00AE51EB">
        <w:tc>
          <w:tcPr>
            <w:tcW w:w="1134" w:type="dxa"/>
            <w:tcPrChange w:id="2356" w:author="GAV" w:date="2019-11-19T14:57:00Z">
              <w:tcPr>
                <w:tcW w:w="1255" w:type="dxa"/>
              </w:tcPr>
            </w:tcPrChange>
          </w:tcPr>
          <w:p w14:paraId="16CD37FC" w14:textId="77777777" w:rsidR="00D15B52" w:rsidRPr="00AE51EB" w:rsidRDefault="00D15B52" w:rsidP="00D15B52">
            <w:pPr>
              <w:pStyle w:val="Compact"/>
              <w:rPr>
                <w:rFonts w:ascii="Times New Roman" w:hAnsi="Times New Roman" w:cs="Times New Roman"/>
                <w:sz w:val="22"/>
                <w:szCs w:val="22"/>
                <w:rPrChange w:id="2357" w:author="GAV" w:date="2019-11-19T14:53:00Z">
                  <w:rPr>
                    <w:rFonts w:ascii="Times New Roman" w:hAnsi="Times New Roman" w:cs="Times New Roman"/>
                  </w:rPr>
                </w:rPrChange>
              </w:rPr>
            </w:pPr>
          </w:p>
        </w:tc>
        <w:tc>
          <w:tcPr>
            <w:tcW w:w="2268" w:type="dxa"/>
            <w:tcPrChange w:id="2358" w:author="GAV" w:date="2019-11-19T14:57:00Z">
              <w:tcPr>
                <w:tcW w:w="2318" w:type="dxa"/>
              </w:tcPr>
            </w:tcPrChange>
          </w:tcPr>
          <w:p w14:paraId="59E974A5" w14:textId="77777777" w:rsidR="00D15B52" w:rsidRPr="00AE51EB" w:rsidRDefault="00D15B52" w:rsidP="00D15B52">
            <w:pPr>
              <w:pStyle w:val="Compact"/>
              <w:rPr>
                <w:rFonts w:ascii="Times New Roman" w:hAnsi="Times New Roman" w:cs="Times New Roman"/>
                <w:sz w:val="22"/>
                <w:szCs w:val="22"/>
                <w:rPrChange w:id="2359" w:author="GAV" w:date="2019-11-19T14:53:00Z">
                  <w:rPr>
                    <w:rFonts w:ascii="Times New Roman" w:hAnsi="Times New Roman" w:cs="Times New Roman"/>
                  </w:rPr>
                </w:rPrChange>
              </w:rPr>
            </w:pPr>
          </w:p>
        </w:tc>
        <w:tc>
          <w:tcPr>
            <w:tcW w:w="1418" w:type="dxa"/>
            <w:tcPrChange w:id="2360" w:author="GAV" w:date="2019-11-19T14:57:00Z">
              <w:tcPr>
                <w:tcW w:w="1276" w:type="dxa"/>
              </w:tcPr>
            </w:tcPrChange>
          </w:tcPr>
          <w:p w14:paraId="6C2CBD53" w14:textId="4D9AA60C" w:rsidR="00D15B52" w:rsidRPr="00AE51EB" w:rsidRDefault="00D15B52" w:rsidP="00D15B52">
            <w:pPr>
              <w:pStyle w:val="Compact"/>
              <w:rPr>
                <w:rFonts w:ascii="Times New Roman" w:hAnsi="Times New Roman" w:cs="Times New Roman"/>
                <w:sz w:val="22"/>
                <w:szCs w:val="22"/>
                <w:rPrChange w:id="2361" w:author="GAV" w:date="2019-11-19T14:53:00Z">
                  <w:rPr>
                    <w:rFonts w:ascii="Times New Roman" w:hAnsi="Times New Roman" w:cs="Times New Roman"/>
                  </w:rPr>
                </w:rPrChange>
              </w:rPr>
            </w:pPr>
            <w:r w:rsidRPr="00AE51EB">
              <w:rPr>
                <w:sz w:val="22"/>
                <w:szCs w:val="22"/>
                <w:rPrChange w:id="2362" w:author="GAV" w:date="2019-11-19T14:53:00Z">
                  <w:rPr/>
                </w:rPrChange>
              </w:rPr>
              <w:t>PDQ</w:t>
            </w:r>
          </w:p>
        </w:tc>
        <w:tc>
          <w:tcPr>
            <w:tcW w:w="712" w:type="dxa"/>
            <w:tcPrChange w:id="2363" w:author="GAV" w:date="2019-11-19T14:57:00Z">
              <w:tcPr>
                <w:tcW w:w="683" w:type="dxa"/>
              </w:tcPr>
            </w:tcPrChange>
          </w:tcPr>
          <w:p w14:paraId="0B67FBC3" w14:textId="01B9051D" w:rsidR="00D15B52" w:rsidRPr="00AE51EB" w:rsidRDefault="00D15B52" w:rsidP="00D15B52">
            <w:pPr>
              <w:pStyle w:val="Compact"/>
              <w:jc w:val="right"/>
              <w:rPr>
                <w:rFonts w:ascii="Times New Roman" w:hAnsi="Times New Roman" w:cs="Times New Roman"/>
                <w:sz w:val="22"/>
                <w:szCs w:val="22"/>
                <w:rPrChange w:id="2364" w:author="GAV" w:date="2019-11-19T14:53:00Z">
                  <w:rPr>
                    <w:rFonts w:ascii="Times New Roman" w:hAnsi="Times New Roman" w:cs="Times New Roman"/>
                  </w:rPr>
                </w:rPrChange>
              </w:rPr>
            </w:pPr>
            <w:del w:id="2365" w:author="GAV" w:date="2019-11-19T14:59:00Z">
              <w:r w:rsidRPr="00AE51EB" w:rsidDel="005B572A">
                <w:rPr>
                  <w:sz w:val="22"/>
                  <w:szCs w:val="22"/>
                  <w:rPrChange w:id="2366" w:author="GAV" w:date="2019-11-19T14:53:00Z">
                    <w:rPr/>
                  </w:rPrChange>
                </w:rPr>
                <w:delText>+</w:delText>
              </w:r>
            </w:del>
            <w:ins w:id="2367" w:author="GAV" w:date="2019-11-19T15:00:00Z">
              <w:r w:rsidR="005B572A">
                <w:rPr>
                  <w:sz w:val="22"/>
                  <w:szCs w:val="22"/>
                </w:rPr>
                <w:t>441.9</w:t>
              </w:r>
            </w:ins>
          </w:p>
        </w:tc>
        <w:tc>
          <w:tcPr>
            <w:tcW w:w="705" w:type="dxa"/>
            <w:tcPrChange w:id="2368" w:author="GAV" w:date="2019-11-19T14:57:00Z">
              <w:tcPr>
                <w:tcW w:w="708" w:type="dxa"/>
              </w:tcPr>
            </w:tcPrChange>
          </w:tcPr>
          <w:p w14:paraId="2F321CD1" w14:textId="04CE8114" w:rsidR="00D15B52" w:rsidRPr="00AE51EB" w:rsidRDefault="00D15B52" w:rsidP="00D15B52">
            <w:pPr>
              <w:pStyle w:val="Compact"/>
              <w:rPr>
                <w:rFonts w:ascii="Times New Roman" w:hAnsi="Times New Roman" w:cs="Times New Roman"/>
                <w:sz w:val="22"/>
                <w:szCs w:val="22"/>
                <w:rPrChange w:id="2369" w:author="GAV" w:date="2019-11-19T14:53:00Z">
                  <w:rPr>
                    <w:rFonts w:ascii="Times New Roman" w:hAnsi="Times New Roman" w:cs="Times New Roman"/>
                  </w:rPr>
                </w:rPrChange>
              </w:rPr>
            </w:pPr>
            <w:r w:rsidRPr="00AE51EB">
              <w:rPr>
                <w:sz w:val="22"/>
                <w:szCs w:val="22"/>
                <w:rPrChange w:id="2370" w:author="GAV" w:date="2019-11-19T14:53:00Z">
                  <w:rPr/>
                </w:rPrChange>
              </w:rPr>
              <w:t>***</w:t>
            </w:r>
          </w:p>
        </w:tc>
        <w:tc>
          <w:tcPr>
            <w:tcW w:w="1276" w:type="dxa"/>
            <w:tcPrChange w:id="2371" w:author="GAV" w:date="2019-11-19T14:57:00Z">
              <w:tcPr>
                <w:tcW w:w="852" w:type="dxa"/>
              </w:tcPr>
            </w:tcPrChange>
          </w:tcPr>
          <w:p w14:paraId="30884183" w14:textId="013A9A89" w:rsidR="00D15B52" w:rsidRPr="00AE51EB" w:rsidRDefault="00D15B52" w:rsidP="00D15B52">
            <w:pPr>
              <w:pStyle w:val="Compact"/>
              <w:jc w:val="right"/>
              <w:rPr>
                <w:rFonts w:ascii="Times New Roman" w:hAnsi="Times New Roman" w:cs="Times New Roman"/>
                <w:sz w:val="22"/>
                <w:szCs w:val="22"/>
                <w:rPrChange w:id="2372" w:author="GAV" w:date="2019-11-19T14:53:00Z">
                  <w:rPr>
                    <w:rFonts w:ascii="Times New Roman" w:hAnsi="Times New Roman" w:cs="Times New Roman"/>
                  </w:rPr>
                </w:rPrChange>
              </w:rPr>
            </w:pPr>
            <w:r w:rsidRPr="00AE51EB">
              <w:rPr>
                <w:sz w:val="22"/>
                <w:szCs w:val="22"/>
                <w:rPrChange w:id="2373" w:author="GAV" w:date="2019-11-19T14:53:00Z">
                  <w:rPr/>
                </w:rPrChange>
              </w:rPr>
              <w:t xml:space="preserve"> </w:t>
            </w:r>
          </w:p>
        </w:tc>
        <w:tc>
          <w:tcPr>
            <w:tcW w:w="851" w:type="dxa"/>
            <w:tcPrChange w:id="2374" w:author="GAV" w:date="2019-11-19T14:57:00Z">
              <w:tcPr>
                <w:tcW w:w="849" w:type="dxa"/>
              </w:tcPr>
            </w:tcPrChange>
          </w:tcPr>
          <w:p w14:paraId="76461248" w14:textId="40472B13" w:rsidR="00D15B52" w:rsidRPr="00AE51EB" w:rsidRDefault="00D15B52" w:rsidP="00D15B52">
            <w:pPr>
              <w:pStyle w:val="Compact"/>
              <w:rPr>
                <w:rFonts w:ascii="Times New Roman" w:hAnsi="Times New Roman" w:cs="Times New Roman"/>
                <w:sz w:val="22"/>
                <w:szCs w:val="22"/>
                <w:rPrChange w:id="2375" w:author="GAV" w:date="2019-11-19T14:53:00Z">
                  <w:rPr>
                    <w:rFonts w:ascii="Times New Roman" w:hAnsi="Times New Roman" w:cs="Times New Roman"/>
                  </w:rPr>
                </w:rPrChange>
              </w:rPr>
            </w:pPr>
            <w:r w:rsidRPr="00AE51EB">
              <w:rPr>
                <w:sz w:val="22"/>
                <w:szCs w:val="22"/>
                <w:rPrChange w:id="2376" w:author="GAV" w:date="2019-11-19T14:53:00Z">
                  <w:rPr/>
                </w:rPrChange>
              </w:rPr>
              <w:t xml:space="preserve"> </w:t>
            </w:r>
          </w:p>
        </w:tc>
        <w:tc>
          <w:tcPr>
            <w:tcW w:w="1278" w:type="dxa"/>
            <w:tcPrChange w:id="2377" w:author="GAV" w:date="2019-11-19T14:57:00Z">
              <w:tcPr>
                <w:tcW w:w="1701" w:type="dxa"/>
              </w:tcPr>
            </w:tcPrChange>
          </w:tcPr>
          <w:p w14:paraId="78E66CFC" w14:textId="77777777" w:rsidR="00D15B52" w:rsidRPr="00AE51EB" w:rsidRDefault="00D15B52" w:rsidP="00750943">
            <w:pPr>
              <w:pStyle w:val="Compact"/>
              <w:jc w:val="right"/>
              <w:rPr>
                <w:rFonts w:ascii="Times New Roman" w:hAnsi="Times New Roman" w:cs="Times New Roman"/>
                <w:sz w:val="22"/>
                <w:szCs w:val="22"/>
                <w:rPrChange w:id="2378" w:author="GAV" w:date="2019-11-19T14:53:00Z">
                  <w:rPr>
                    <w:rFonts w:ascii="Times New Roman" w:hAnsi="Times New Roman" w:cs="Times New Roman"/>
                  </w:rPr>
                </w:rPrChange>
              </w:rPr>
            </w:pPr>
          </w:p>
        </w:tc>
        <w:tc>
          <w:tcPr>
            <w:tcW w:w="701" w:type="dxa"/>
            <w:tcPrChange w:id="2379" w:author="GAV" w:date="2019-11-19T14:57:00Z">
              <w:tcPr>
                <w:tcW w:w="701" w:type="dxa"/>
              </w:tcPr>
            </w:tcPrChange>
          </w:tcPr>
          <w:p w14:paraId="7AEFFFB0" w14:textId="77777777" w:rsidR="00D15B52" w:rsidRPr="00AE51EB" w:rsidRDefault="00D15B52" w:rsidP="00750943">
            <w:pPr>
              <w:pStyle w:val="Compact"/>
              <w:rPr>
                <w:rFonts w:ascii="Times New Roman" w:hAnsi="Times New Roman" w:cs="Times New Roman"/>
                <w:sz w:val="22"/>
                <w:szCs w:val="22"/>
                <w:rPrChange w:id="2380" w:author="GAV" w:date="2019-11-19T14:53:00Z">
                  <w:rPr>
                    <w:rFonts w:ascii="Times New Roman" w:hAnsi="Times New Roman" w:cs="Times New Roman"/>
                  </w:rPr>
                </w:rPrChange>
              </w:rPr>
            </w:pPr>
          </w:p>
        </w:tc>
      </w:tr>
      <w:tr w:rsidR="00D15B52" w:rsidRPr="00AE51EB" w14:paraId="4BAEC65F" w14:textId="643105C3" w:rsidTr="00AE51EB">
        <w:tc>
          <w:tcPr>
            <w:tcW w:w="1134" w:type="dxa"/>
            <w:tcPrChange w:id="2381" w:author="GAV" w:date="2019-11-19T14:57:00Z">
              <w:tcPr>
                <w:tcW w:w="1255" w:type="dxa"/>
              </w:tcPr>
            </w:tcPrChange>
          </w:tcPr>
          <w:p w14:paraId="4712CEB3" w14:textId="77777777" w:rsidR="00D15B52" w:rsidRPr="00AE51EB" w:rsidRDefault="00D15B52" w:rsidP="00D15B52">
            <w:pPr>
              <w:pStyle w:val="Compact"/>
              <w:rPr>
                <w:rFonts w:ascii="Times New Roman" w:hAnsi="Times New Roman" w:cs="Times New Roman"/>
                <w:sz w:val="22"/>
                <w:szCs w:val="22"/>
                <w:rPrChange w:id="2382" w:author="GAV" w:date="2019-11-19T14:53:00Z">
                  <w:rPr>
                    <w:rFonts w:ascii="Times New Roman" w:hAnsi="Times New Roman" w:cs="Times New Roman"/>
                  </w:rPr>
                </w:rPrChange>
              </w:rPr>
            </w:pPr>
          </w:p>
        </w:tc>
        <w:tc>
          <w:tcPr>
            <w:tcW w:w="2268" w:type="dxa"/>
            <w:tcPrChange w:id="2383" w:author="GAV" w:date="2019-11-19T14:57:00Z">
              <w:tcPr>
                <w:tcW w:w="2318" w:type="dxa"/>
              </w:tcPr>
            </w:tcPrChange>
          </w:tcPr>
          <w:p w14:paraId="37907335" w14:textId="77777777" w:rsidR="00D15B52" w:rsidRPr="00AE51EB" w:rsidRDefault="00D15B52" w:rsidP="00D15B52">
            <w:pPr>
              <w:pStyle w:val="Compact"/>
              <w:rPr>
                <w:rFonts w:ascii="Times New Roman" w:hAnsi="Times New Roman" w:cs="Times New Roman"/>
                <w:sz w:val="22"/>
                <w:szCs w:val="22"/>
                <w:rPrChange w:id="2384" w:author="GAV" w:date="2019-11-19T14:53:00Z">
                  <w:rPr>
                    <w:rFonts w:ascii="Times New Roman" w:hAnsi="Times New Roman" w:cs="Times New Roman"/>
                  </w:rPr>
                </w:rPrChange>
              </w:rPr>
            </w:pPr>
          </w:p>
        </w:tc>
        <w:tc>
          <w:tcPr>
            <w:tcW w:w="1418" w:type="dxa"/>
            <w:tcPrChange w:id="2385" w:author="GAV" w:date="2019-11-19T14:57:00Z">
              <w:tcPr>
                <w:tcW w:w="1276" w:type="dxa"/>
              </w:tcPr>
            </w:tcPrChange>
          </w:tcPr>
          <w:p w14:paraId="3BA08B5A" w14:textId="5925A2F9" w:rsidR="00D15B52" w:rsidRPr="00AE51EB" w:rsidRDefault="00D15B52" w:rsidP="00D15B52">
            <w:pPr>
              <w:pStyle w:val="Compact"/>
              <w:rPr>
                <w:rFonts w:ascii="Times New Roman" w:hAnsi="Times New Roman" w:cs="Times New Roman"/>
                <w:sz w:val="22"/>
                <w:szCs w:val="22"/>
                <w:rPrChange w:id="2386" w:author="GAV" w:date="2019-11-19T14:53:00Z">
                  <w:rPr>
                    <w:rFonts w:ascii="Times New Roman" w:hAnsi="Times New Roman" w:cs="Times New Roman"/>
                  </w:rPr>
                </w:rPrChange>
              </w:rPr>
            </w:pPr>
            <w:r w:rsidRPr="00AE51EB">
              <w:rPr>
                <w:sz w:val="22"/>
                <w:szCs w:val="22"/>
                <w:rPrChange w:id="2387" w:author="GAV" w:date="2019-11-19T14:53:00Z">
                  <w:rPr/>
                </w:rPrChange>
              </w:rPr>
              <w:t>NDVI</w:t>
            </w:r>
          </w:p>
        </w:tc>
        <w:tc>
          <w:tcPr>
            <w:tcW w:w="712" w:type="dxa"/>
            <w:tcPrChange w:id="2388" w:author="GAV" w:date="2019-11-19T14:57:00Z">
              <w:tcPr>
                <w:tcW w:w="683" w:type="dxa"/>
              </w:tcPr>
            </w:tcPrChange>
          </w:tcPr>
          <w:p w14:paraId="190EC008" w14:textId="183E0D0B" w:rsidR="00D15B52" w:rsidRPr="00AE51EB" w:rsidRDefault="00D15B52" w:rsidP="00D15B52">
            <w:pPr>
              <w:pStyle w:val="Compact"/>
              <w:jc w:val="right"/>
              <w:rPr>
                <w:rFonts w:ascii="Times New Roman" w:hAnsi="Times New Roman" w:cs="Times New Roman"/>
                <w:sz w:val="22"/>
                <w:szCs w:val="22"/>
                <w:rPrChange w:id="2389" w:author="GAV" w:date="2019-11-19T14:53:00Z">
                  <w:rPr>
                    <w:rFonts w:ascii="Times New Roman" w:hAnsi="Times New Roman" w:cs="Times New Roman"/>
                  </w:rPr>
                </w:rPrChange>
              </w:rPr>
            </w:pPr>
            <w:del w:id="2390" w:author="GAV" w:date="2019-11-19T15:00:00Z">
              <w:r w:rsidRPr="00AE51EB" w:rsidDel="005B572A">
                <w:rPr>
                  <w:sz w:val="22"/>
                  <w:szCs w:val="22"/>
                  <w:rPrChange w:id="2391" w:author="GAV" w:date="2019-11-19T14:53:00Z">
                    <w:rPr/>
                  </w:rPrChange>
                </w:rPr>
                <w:delText>+</w:delText>
              </w:r>
            </w:del>
            <w:ins w:id="2392" w:author="GAV" w:date="2019-11-19T15:00:00Z">
              <w:r w:rsidR="005B572A">
                <w:rPr>
                  <w:sz w:val="22"/>
                  <w:szCs w:val="22"/>
                </w:rPr>
                <w:t>400.6</w:t>
              </w:r>
            </w:ins>
          </w:p>
        </w:tc>
        <w:tc>
          <w:tcPr>
            <w:tcW w:w="705" w:type="dxa"/>
            <w:tcPrChange w:id="2393" w:author="GAV" w:date="2019-11-19T14:57:00Z">
              <w:tcPr>
                <w:tcW w:w="708" w:type="dxa"/>
              </w:tcPr>
            </w:tcPrChange>
          </w:tcPr>
          <w:p w14:paraId="65E9BF8E" w14:textId="020B9661" w:rsidR="00D15B52" w:rsidRPr="00AE51EB" w:rsidRDefault="00D15B52" w:rsidP="00D15B52">
            <w:pPr>
              <w:pStyle w:val="Compact"/>
              <w:rPr>
                <w:rFonts w:ascii="Times New Roman" w:hAnsi="Times New Roman" w:cs="Times New Roman"/>
                <w:sz w:val="22"/>
                <w:szCs w:val="22"/>
                <w:rPrChange w:id="2394" w:author="GAV" w:date="2019-11-19T14:53:00Z">
                  <w:rPr>
                    <w:rFonts w:ascii="Times New Roman" w:hAnsi="Times New Roman" w:cs="Times New Roman"/>
                  </w:rPr>
                </w:rPrChange>
              </w:rPr>
            </w:pPr>
            <w:r w:rsidRPr="00AE51EB">
              <w:rPr>
                <w:sz w:val="22"/>
                <w:szCs w:val="22"/>
                <w:rPrChange w:id="2395" w:author="GAV" w:date="2019-11-19T14:53:00Z">
                  <w:rPr/>
                </w:rPrChange>
              </w:rPr>
              <w:t>**</w:t>
            </w:r>
          </w:p>
        </w:tc>
        <w:tc>
          <w:tcPr>
            <w:tcW w:w="1276" w:type="dxa"/>
            <w:tcPrChange w:id="2396" w:author="GAV" w:date="2019-11-19T14:57:00Z">
              <w:tcPr>
                <w:tcW w:w="852" w:type="dxa"/>
              </w:tcPr>
            </w:tcPrChange>
          </w:tcPr>
          <w:p w14:paraId="5366A3D2" w14:textId="1194BA7E" w:rsidR="00D15B52" w:rsidRPr="00AE51EB" w:rsidRDefault="00D15B52" w:rsidP="00D15B52">
            <w:pPr>
              <w:pStyle w:val="Compact"/>
              <w:jc w:val="right"/>
              <w:rPr>
                <w:rFonts w:ascii="Times New Roman" w:hAnsi="Times New Roman" w:cs="Times New Roman"/>
                <w:sz w:val="22"/>
                <w:szCs w:val="22"/>
                <w:rPrChange w:id="2397" w:author="GAV" w:date="2019-11-19T14:53:00Z">
                  <w:rPr>
                    <w:rFonts w:ascii="Times New Roman" w:hAnsi="Times New Roman" w:cs="Times New Roman"/>
                  </w:rPr>
                </w:rPrChange>
              </w:rPr>
            </w:pPr>
            <w:r w:rsidRPr="00AE51EB">
              <w:rPr>
                <w:sz w:val="22"/>
                <w:szCs w:val="22"/>
                <w:rPrChange w:id="2398" w:author="GAV" w:date="2019-11-19T14:53:00Z">
                  <w:rPr/>
                </w:rPrChange>
              </w:rPr>
              <w:t xml:space="preserve"> </w:t>
            </w:r>
          </w:p>
        </w:tc>
        <w:tc>
          <w:tcPr>
            <w:tcW w:w="851" w:type="dxa"/>
            <w:tcPrChange w:id="2399" w:author="GAV" w:date="2019-11-19T14:57:00Z">
              <w:tcPr>
                <w:tcW w:w="849" w:type="dxa"/>
              </w:tcPr>
            </w:tcPrChange>
          </w:tcPr>
          <w:p w14:paraId="23A78516" w14:textId="11C3308C" w:rsidR="00D15B52" w:rsidRPr="00AE51EB" w:rsidRDefault="00D15B52" w:rsidP="00D15B52">
            <w:pPr>
              <w:pStyle w:val="Compact"/>
              <w:rPr>
                <w:rFonts w:ascii="Times New Roman" w:hAnsi="Times New Roman" w:cs="Times New Roman"/>
                <w:sz w:val="22"/>
                <w:szCs w:val="22"/>
                <w:rPrChange w:id="2400" w:author="GAV" w:date="2019-11-19T14:53:00Z">
                  <w:rPr>
                    <w:rFonts w:ascii="Times New Roman" w:hAnsi="Times New Roman" w:cs="Times New Roman"/>
                  </w:rPr>
                </w:rPrChange>
              </w:rPr>
            </w:pPr>
            <w:r w:rsidRPr="00AE51EB">
              <w:rPr>
                <w:sz w:val="22"/>
                <w:szCs w:val="22"/>
                <w:rPrChange w:id="2401" w:author="GAV" w:date="2019-11-19T14:53:00Z">
                  <w:rPr/>
                </w:rPrChange>
              </w:rPr>
              <w:t xml:space="preserve"> </w:t>
            </w:r>
          </w:p>
        </w:tc>
        <w:tc>
          <w:tcPr>
            <w:tcW w:w="1278" w:type="dxa"/>
            <w:tcPrChange w:id="2402" w:author="GAV" w:date="2019-11-19T14:57:00Z">
              <w:tcPr>
                <w:tcW w:w="1701" w:type="dxa"/>
              </w:tcPr>
            </w:tcPrChange>
          </w:tcPr>
          <w:p w14:paraId="256C8C54" w14:textId="77777777" w:rsidR="00D15B52" w:rsidRPr="00AE51EB" w:rsidRDefault="00D15B52" w:rsidP="00750943">
            <w:pPr>
              <w:pStyle w:val="Compact"/>
              <w:jc w:val="right"/>
              <w:rPr>
                <w:rFonts w:ascii="Times New Roman" w:hAnsi="Times New Roman" w:cs="Times New Roman"/>
                <w:sz w:val="22"/>
                <w:szCs w:val="22"/>
                <w:rPrChange w:id="2403" w:author="GAV" w:date="2019-11-19T14:53:00Z">
                  <w:rPr>
                    <w:rFonts w:ascii="Times New Roman" w:hAnsi="Times New Roman" w:cs="Times New Roman"/>
                  </w:rPr>
                </w:rPrChange>
              </w:rPr>
            </w:pPr>
          </w:p>
        </w:tc>
        <w:tc>
          <w:tcPr>
            <w:tcW w:w="701" w:type="dxa"/>
            <w:tcPrChange w:id="2404" w:author="GAV" w:date="2019-11-19T14:57:00Z">
              <w:tcPr>
                <w:tcW w:w="701" w:type="dxa"/>
              </w:tcPr>
            </w:tcPrChange>
          </w:tcPr>
          <w:p w14:paraId="47B6E960" w14:textId="77777777" w:rsidR="00D15B52" w:rsidRPr="00AE51EB" w:rsidRDefault="00D15B52" w:rsidP="00750943">
            <w:pPr>
              <w:pStyle w:val="Compact"/>
              <w:rPr>
                <w:rFonts w:ascii="Times New Roman" w:hAnsi="Times New Roman" w:cs="Times New Roman"/>
                <w:sz w:val="22"/>
                <w:szCs w:val="22"/>
                <w:rPrChange w:id="2405" w:author="GAV" w:date="2019-11-19T14:53:00Z">
                  <w:rPr>
                    <w:rFonts w:ascii="Times New Roman" w:hAnsi="Times New Roman" w:cs="Times New Roman"/>
                  </w:rPr>
                </w:rPrChange>
              </w:rPr>
            </w:pPr>
          </w:p>
        </w:tc>
      </w:tr>
      <w:tr w:rsidR="00D15B52" w:rsidRPr="00AE51EB" w14:paraId="734D55D8" w14:textId="4F23D20E" w:rsidTr="00AE51EB">
        <w:tc>
          <w:tcPr>
            <w:tcW w:w="1134" w:type="dxa"/>
            <w:tcPrChange w:id="2406" w:author="GAV" w:date="2019-11-19T14:57:00Z">
              <w:tcPr>
                <w:tcW w:w="1255" w:type="dxa"/>
              </w:tcPr>
            </w:tcPrChange>
          </w:tcPr>
          <w:p w14:paraId="3EE9157F" w14:textId="77777777" w:rsidR="00D15B52" w:rsidRPr="00AE51EB" w:rsidRDefault="00D15B52" w:rsidP="00D15B52">
            <w:pPr>
              <w:pStyle w:val="Compact"/>
              <w:rPr>
                <w:rFonts w:ascii="Times New Roman" w:hAnsi="Times New Roman" w:cs="Times New Roman"/>
                <w:sz w:val="22"/>
                <w:szCs w:val="22"/>
                <w:rPrChange w:id="2407" w:author="GAV" w:date="2019-11-19T14:53:00Z">
                  <w:rPr>
                    <w:rFonts w:ascii="Times New Roman" w:hAnsi="Times New Roman" w:cs="Times New Roman"/>
                  </w:rPr>
                </w:rPrChange>
              </w:rPr>
            </w:pPr>
          </w:p>
        </w:tc>
        <w:tc>
          <w:tcPr>
            <w:tcW w:w="2268" w:type="dxa"/>
            <w:tcPrChange w:id="2408" w:author="GAV" w:date="2019-11-19T14:57:00Z">
              <w:tcPr>
                <w:tcW w:w="2318" w:type="dxa"/>
              </w:tcPr>
            </w:tcPrChange>
          </w:tcPr>
          <w:p w14:paraId="0EEA7AA9" w14:textId="77777777" w:rsidR="00D15B52" w:rsidRPr="00AE51EB" w:rsidRDefault="00D15B52" w:rsidP="00D15B52">
            <w:pPr>
              <w:pStyle w:val="Compact"/>
              <w:rPr>
                <w:rFonts w:ascii="Times New Roman" w:hAnsi="Times New Roman" w:cs="Times New Roman"/>
                <w:sz w:val="22"/>
                <w:szCs w:val="22"/>
                <w:rPrChange w:id="2409" w:author="GAV" w:date="2019-11-19T14:53:00Z">
                  <w:rPr>
                    <w:rFonts w:ascii="Times New Roman" w:hAnsi="Times New Roman" w:cs="Times New Roman"/>
                  </w:rPr>
                </w:rPrChange>
              </w:rPr>
            </w:pPr>
          </w:p>
        </w:tc>
        <w:tc>
          <w:tcPr>
            <w:tcW w:w="1418" w:type="dxa"/>
            <w:tcPrChange w:id="2410" w:author="GAV" w:date="2019-11-19T14:57:00Z">
              <w:tcPr>
                <w:tcW w:w="1276" w:type="dxa"/>
              </w:tcPr>
            </w:tcPrChange>
          </w:tcPr>
          <w:p w14:paraId="547070D9" w14:textId="525660DD" w:rsidR="00D15B52" w:rsidRPr="00AE51EB" w:rsidRDefault="00D15B52" w:rsidP="00D15B52">
            <w:pPr>
              <w:pStyle w:val="Compact"/>
              <w:rPr>
                <w:rFonts w:ascii="Times New Roman" w:hAnsi="Times New Roman" w:cs="Times New Roman"/>
                <w:sz w:val="22"/>
                <w:szCs w:val="22"/>
                <w:rPrChange w:id="2411" w:author="GAV" w:date="2019-11-19T14:53:00Z">
                  <w:rPr>
                    <w:rFonts w:ascii="Times New Roman" w:hAnsi="Times New Roman" w:cs="Times New Roman"/>
                  </w:rPr>
                </w:rPrChange>
              </w:rPr>
            </w:pPr>
            <w:r w:rsidRPr="00AE51EB">
              <w:rPr>
                <w:sz w:val="22"/>
                <w:szCs w:val="22"/>
                <w:rPrChange w:id="2412" w:author="GAV" w:date="2019-11-19T14:53:00Z">
                  <w:rPr/>
                </w:rPrChange>
              </w:rPr>
              <w:t>Clay</w:t>
            </w:r>
          </w:p>
        </w:tc>
        <w:tc>
          <w:tcPr>
            <w:tcW w:w="712" w:type="dxa"/>
            <w:tcPrChange w:id="2413" w:author="GAV" w:date="2019-11-19T14:57:00Z">
              <w:tcPr>
                <w:tcW w:w="683" w:type="dxa"/>
              </w:tcPr>
            </w:tcPrChange>
          </w:tcPr>
          <w:p w14:paraId="78A60B4C" w14:textId="5DC82196" w:rsidR="00D15B52" w:rsidRPr="00AE51EB" w:rsidRDefault="00D15B52" w:rsidP="00D15B52">
            <w:pPr>
              <w:pStyle w:val="Compact"/>
              <w:jc w:val="right"/>
              <w:rPr>
                <w:rFonts w:ascii="Times New Roman" w:hAnsi="Times New Roman" w:cs="Times New Roman"/>
                <w:sz w:val="22"/>
                <w:szCs w:val="22"/>
                <w:rPrChange w:id="2414" w:author="GAV" w:date="2019-11-19T14:53:00Z">
                  <w:rPr>
                    <w:rFonts w:ascii="Times New Roman" w:hAnsi="Times New Roman" w:cs="Times New Roman"/>
                  </w:rPr>
                </w:rPrChange>
              </w:rPr>
            </w:pPr>
            <w:del w:id="2415" w:author="GAV" w:date="2019-11-19T15:00:00Z">
              <w:r w:rsidRPr="00AE51EB" w:rsidDel="005B572A">
                <w:rPr>
                  <w:sz w:val="22"/>
                  <w:szCs w:val="22"/>
                  <w:rPrChange w:id="2416" w:author="GAV" w:date="2019-11-19T14:53:00Z">
                    <w:rPr/>
                  </w:rPrChange>
                </w:rPr>
                <w:delText>+</w:delText>
              </w:r>
            </w:del>
            <w:ins w:id="2417" w:author="GAV" w:date="2019-11-19T15:00:00Z">
              <w:r w:rsidR="005B572A">
                <w:rPr>
                  <w:sz w:val="22"/>
                  <w:szCs w:val="22"/>
                </w:rPr>
                <w:t>405.8</w:t>
              </w:r>
            </w:ins>
          </w:p>
        </w:tc>
        <w:tc>
          <w:tcPr>
            <w:tcW w:w="705" w:type="dxa"/>
            <w:tcPrChange w:id="2418" w:author="GAV" w:date="2019-11-19T14:57:00Z">
              <w:tcPr>
                <w:tcW w:w="708" w:type="dxa"/>
              </w:tcPr>
            </w:tcPrChange>
          </w:tcPr>
          <w:p w14:paraId="150C53FB" w14:textId="4CB52CED" w:rsidR="00D15B52" w:rsidRPr="00AE51EB" w:rsidRDefault="00D15B52" w:rsidP="00D15B52">
            <w:pPr>
              <w:pStyle w:val="Compact"/>
              <w:rPr>
                <w:rFonts w:ascii="Times New Roman" w:hAnsi="Times New Roman" w:cs="Times New Roman"/>
                <w:sz w:val="22"/>
                <w:szCs w:val="22"/>
                <w:rPrChange w:id="2419" w:author="GAV" w:date="2019-11-19T14:53:00Z">
                  <w:rPr>
                    <w:rFonts w:ascii="Times New Roman" w:hAnsi="Times New Roman" w:cs="Times New Roman"/>
                  </w:rPr>
                </w:rPrChange>
              </w:rPr>
            </w:pPr>
            <w:r w:rsidRPr="00AE51EB">
              <w:rPr>
                <w:sz w:val="22"/>
                <w:szCs w:val="22"/>
                <w:rPrChange w:id="2420" w:author="GAV" w:date="2019-11-19T14:53:00Z">
                  <w:rPr/>
                </w:rPrChange>
              </w:rPr>
              <w:t>***</w:t>
            </w:r>
          </w:p>
        </w:tc>
        <w:tc>
          <w:tcPr>
            <w:tcW w:w="1276" w:type="dxa"/>
            <w:tcPrChange w:id="2421" w:author="GAV" w:date="2019-11-19T14:57:00Z">
              <w:tcPr>
                <w:tcW w:w="852" w:type="dxa"/>
              </w:tcPr>
            </w:tcPrChange>
          </w:tcPr>
          <w:p w14:paraId="14FE70EB" w14:textId="5D89578A" w:rsidR="00D15B52" w:rsidRPr="00AE51EB" w:rsidRDefault="00D15B52" w:rsidP="00D15B52">
            <w:pPr>
              <w:pStyle w:val="Compact"/>
              <w:jc w:val="right"/>
              <w:rPr>
                <w:rFonts w:ascii="Times New Roman" w:hAnsi="Times New Roman" w:cs="Times New Roman"/>
                <w:sz w:val="22"/>
                <w:szCs w:val="22"/>
                <w:rPrChange w:id="2422" w:author="GAV" w:date="2019-11-19T14:53:00Z">
                  <w:rPr>
                    <w:rFonts w:ascii="Times New Roman" w:hAnsi="Times New Roman" w:cs="Times New Roman"/>
                  </w:rPr>
                </w:rPrChange>
              </w:rPr>
            </w:pPr>
            <w:r w:rsidRPr="00AE51EB">
              <w:rPr>
                <w:sz w:val="22"/>
                <w:szCs w:val="22"/>
                <w:rPrChange w:id="2423" w:author="GAV" w:date="2019-11-19T14:53:00Z">
                  <w:rPr/>
                </w:rPrChange>
              </w:rPr>
              <w:t xml:space="preserve"> </w:t>
            </w:r>
          </w:p>
        </w:tc>
        <w:tc>
          <w:tcPr>
            <w:tcW w:w="851" w:type="dxa"/>
            <w:tcPrChange w:id="2424" w:author="GAV" w:date="2019-11-19T14:57:00Z">
              <w:tcPr>
                <w:tcW w:w="849" w:type="dxa"/>
              </w:tcPr>
            </w:tcPrChange>
          </w:tcPr>
          <w:p w14:paraId="003EABB6" w14:textId="78F021FF" w:rsidR="00D15B52" w:rsidRPr="00AE51EB" w:rsidRDefault="00D15B52" w:rsidP="00D15B52">
            <w:pPr>
              <w:pStyle w:val="Compact"/>
              <w:rPr>
                <w:rFonts w:ascii="Times New Roman" w:hAnsi="Times New Roman" w:cs="Times New Roman"/>
                <w:sz w:val="22"/>
                <w:szCs w:val="22"/>
                <w:rPrChange w:id="2425" w:author="GAV" w:date="2019-11-19T14:53:00Z">
                  <w:rPr>
                    <w:rFonts w:ascii="Times New Roman" w:hAnsi="Times New Roman" w:cs="Times New Roman"/>
                  </w:rPr>
                </w:rPrChange>
              </w:rPr>
            </w:pPr>
            <w:r w:rsidRPr="00AE51EB">
              <w:rPr>
                <w:sz w:val="22"/>
                <w:szCs w:val="22"/>
                <w:rPrChange w:id="2426" w:author="GAV" w:date="2019-11-19T14:53:00Z">
                  <w:rPr/>
                </w:rPrChange>
              </w:rPr>
              <w:t xml:space="preserve"> </w:t>
            </w:r>
          </w:p>
        </w:tc>
        <w:tc>
          <w:tcPr>
            <w:tcW w:w="1278" w:type="dxa"/>
            <w:tcPrChange w:id="2427" w:author="GAV" w:date="2019-11-19T14:57:00Z">
              <w:tcPr>
                <w:tcW w:w="1701" w:type="dxa"/>
              </w:tcPr>
            </w:tcPrChange>
          </w:tcPr>
          <w:p w14:paraId="2F696074" w14:textId="77777777" w:rsidR="00D15B52" w:rsidRPr="00AE51EB" w:rsidRDefault="00D15B52" w:rsidP="00750943">
            <w:pPr>
              <w:pStyle w:val="Compact"/>
              <w:jc w:val="right"/>
              <w:rPr>
                <w:rFonts w:ascii="Times New Roman" w:hAnsi="Times New Roman" w:cs="Times New Roman"/>
                <w:sz w:val="22"/>
                <w:szCs w:val="22"/>
                <w:rPrChange w:id="2428" w:author="GAV" w:date="2019-11-19T14:53:00Z">
                  <w:rPr>
                    <w:rFonts w:ascii="Times New Roman" w:hAnsi="Times New Roman" w:cs="Times New Roman"/>
                  </w:rPr>
                </w:rPrChange>
              </w:rPr>
            </w:pPr>
          </w:p>
        </w:tc>
        <w:tc>
          <w:tcPr>
            <w:tcW w:w="701" w:type="dxa"/>
            <w:tcPrChange w:id="2429" w:author="GAV" w:date="2019-11-19T14:57:00Z">
              <w:tcPr>
                <w:tcW w:w="701" w:type="dxa"/>
              </w:tcPr>
            </w:tcPrChange>
          </w:tcPr>
          <w:p w14:paraId="2C3E362F" w14:textId="77777777" w:rsidR="00D15B52" w:rsidRPr="00AE51EB" w:rsidRDefault="00D15B52" w:rsidP="00750943">
            <w:pPr>
              <w:pStyle w:val="Compact"/>
              <w:rPr>
                <w:rFonts w:ascii="Times New Roman" w:hAnsi="Times New Roman" w:cs="Times New Roman"/>
                <w:sz w:val="22"/>
                <w:szCs w:val="22"/>
                <w:rPrChange w:id="2430" w:author="GAV" w:date="2019-11-19T14:53:00Z">
                  <w:rPr>
                    <w:rFonts w:ascii="Times New Roman" w:hAnsi="Times New Roman" w:cs="Times New Roman"/>
                  </w:rPr>
                </w:rPrChange>
              </w:rPr>
            </w:pPr>
          </w:p>
        </w:tc>
      </w:tr>
      <w:tr w:rsidR="00D15B52" w:rsidRPr="00AE51EB" w14:paraId="49B40E0E" w14:textId="69B16D68" w:rsidTr="00AE51EB">
        <w:tc>
          <w:tcPr>
            <w:tcW w:w="1134" w:type="dxa"/>
            <w:tcPrChange w:id="2431" w:author="GAV" w:date="2019-11-19T14:57:00Z">
              <w:tcPr>
                <w:tcW w:w="1255" w:type="dxa"/>
              </w:tcPr>
            </w:tcPrChange>
          </w:tcPr>
          <w:p w14:paraId="1BC98CC9" w14:textId="77777777" w:rsidR="00D15B52" w:rsidRPr="00AE51EB" w:rsidRDefault="00D15B52" w:rsidP="00D15B52">
            <w:pPr>
              <w:pStyle w:val="Compact"/>
              <w:rPr>
                <w:rFonts w:ascii="Times New Roman" w:hAnsi="Times New Roman" w:cs="Times New Roman"/>
                <w:sz w:val="22"/>
                <w:szCs w:val="22"/>
                <w:rPrChange w:id="2432" w:author="GAV" w:date="2019-11-19T14:53:00Z">
                  <w:rPr>
                    <w:rFonts w:ascii="Times New Roman" w:hAnsi="Times New Roman" w:cs="Times New Roman"/>
                  </w:rPr>
                </w:rPrChange>
              </w:rPr>
            </w:pPr>
          </w:p>
        </w:tc>
        <w:tc>
          <w:tcPr>
            <w:tcW w:w="2268" w:type="dxa"/>
            <w:tcBorders>
              <w:bottom w:val="dashSmallGap" w:sz="4" w:space="0" w:color="auto"/>
            </w:tcBorders>
            <w:tcPrChange w:id="2433" w:author="GAV" w:date="2019-11-19T14:57:00Z">
              <w:tcPr>
                <w:tcW w:w="2318" w:type="dxa"/>
                <w:tcBorders>
                  <w:bottom w:val="dashSmallGap" w:sz="4" w:space="0" w:color="auto"/>
                </w:tcBorders>
              </w:tcPr>
            </w:tcPrChange>
          </w:tcPr>
          <w:p w14:paraId="1E2ACB7F" w14:textId="77777777" w:rsidR="00D15B52" w:rsidRPr="00AE51EB" w:rsidRDefault="00D15B52" w:rsidP="00D15B52">
            <w:pPr>
              <w:pStyle w:val="Compact"/>
              <w:rPr>
                <w:rFonts w:ascii="Times New Roman" w:hAnsi="Times New Roman" w:cs="Times New Roman"/>
                <w:sz w:val="22"/>
                <w:szCs w:val="22"/>
                <w:rPrChange w:id="2434" w:author="GAV" w:date="2019-11-19T14:53:00Z">
                  <w:rPr>
                    <w:rFonts w:ascii="Times New Roman" w:hAnsi="Times New Roman" w:cs="Times New Roman"/>
                  </w:rPr>
                </w:rPrChange>
              </w:rPr>
            </w:pPr>
          </w:p>
        </w:tc>
        <w:tc>
          <w:tcPr>
            <w:tcW w:w="1418" w:type="dxa"/>
            <w:tcBorders>
              <w:bottom w:val="dashSmallGap" w:sz="4" w:space="0" w:color="auto"/>
            </w:tcBorders>
            <w:tcPrChange w:id="2435" w:author="GAV" w:date="2019-11-19T14:57:00Z">
              <w:tcPr>
                <w:tcW w:w="1276" w:type="dxa"/>
                <w:tcBorders>
                  <w:bottom w:val="dashSmallGap" w:sz="4" w:space="0" w:color="auto"/>
                </w:tcBorders>
              </w:tcPr>
            </w:tcPrChange>
          </w:tcPr>
          <w:p w14:paraId="6ACD7DC2" w14:textId="6F6576DF" w:rsidR="00D15B52" w:rsidRPr="00AE51EB" w:rsidRDefault="00D15B52" w:rsidP="00D15B52">
            <w:pPr>
              <w:pStyle w:val="Compact"/>
              <w:rPr>
                <w:rFonts w:ascii="Times New Roman" w:hAnsi="Times New Roman" w:cs="Times New Roman"/>
                <w:sz w:val="22"/>
                <w:szCs w:val="22"/>
                <w:rPrChange w:id="2436" w:author="GAV" w:date="2019-11-19T14:53:00Z">
                  <w:rPr>
                    <w:rFonts w:ascii="Times New Roman" w:hAnsi="Times New Roman" w:cs="Times New Roman"/>
                  </w:rPr>
                </w:rPrChange>
              </w:rPr>
            </w:pPr>
            <w:r w:rsidRPr="00AE51EB">
              <w:rPr>
                <w:sz w:val="22"/>
                <w:szCs w:val="22"/>
                <w:rPrChange w:id="2437" w:author="GAV" w:date="2019-11-19T14:53:00Z">
                  <w:rPr/>
                </w:rPrChange>
              </w:rPr>
              <w:t>PC1</w:t>
            </w:r>
          </w:p>
        </w:tc>
        <w:tc>
          <w:tcPr>
            <w:tcW w:w="712" w:type="dxa"/>
            <w:tcBorders>
              <w:bottom w:val="dashSmallGap" w:sz="4" w:space="0" w:color="auto"/>
            </w:tcBorders>
            <w:tcPrChange w:id="2438" w:author="GAV" w:date="2019-11-19T14:57:00Z">
              <w:tcPr>
                <w:tcW w:w="683" w:type="dxa"/>
                <w:tcBorders>
                  <w:bottom w:val="dashSmallGap" w:sz="4" w:space="0" w:color="auto"/>
                </w:tcBorders>
              </w:tcPr>
            </w:tcPrChange>
          </w:tcPr>
          <w:p w14:paraId="685E6546" w14:textId="4961488E" w:rsidR="00D15B52" w:rsidRPr="00AE51EB" w:rsidRDefault="00D15B52" w:rsidP="00D15B52">
            <w:pPr>
              <w:pStyle w:val="Compact"/>
              <w:jc w:val="right"/>
              <w:rPr>
                <w:rFonts w:ascii="Times New Roman" w:hAnsi="Times New Roman" w:cs="Times New Roman"/>
                <w:sz w:val="22"/>
                <w:szCs w:val="22"/>
                <w:rPrChange w:id="2439" w:author="GAV" w:date="2019-11-19T14:53:00Z">
                  <w:rPr>
                    <w:rFonts w:ascii="Times New Roman" w:hAnsi="Times New Roman" w:cs="Times New Roman"/>
                  </w:rPr>
                </w:rPrChange>
              </w:rPr>
            </w:pPr>
            <w:del w:id="2440" w:author="GAV" w:date="2019-11-19T15:00:00Z">
              <w:r w:rsidRPr="00AE51EB" w:rsidDel="005B572A">
                <w:rPr>
                  <w:sz w:val="22"/>
                  <w:szCs w:val="22"/>
                  <w:rPrChange w:id="2441" w:author="GAV" w:date="2019-11-19T14:53:00Z">
                    <w:rPr/>
                  </w:rPrChange>
                </w:rPr>
                <w:delText>+</w:delText>
              </w:r>
            </w:del>
            <w:ins w:id="2442" w:author="GAV" w:date="2019-11-19T15:00:00Z">
              <w:r w:rsidR="005B572A">
                <w:rPr>
                  <w:sz w:val="22"/>
                  <w:szCs w:val="22"/>
                </w:rPr>
                <w:t>247.5</w:t>
              </w:r>
            </w:ins>
          </w:p>
        </w:tc>
        <w:tc>
          <w:tcPr>
            <w:tcW w:w="705" w:type="dxa"/>
            <w:tcBorders>
              <w:bottom w:val="dashSmallGap" w:sz="4" w:space="0" w:color="auto"/>
            </w:tcBorders>
            <w:tcPrChange w:id="2443" w:author="GAV" w:date="2019-11-19T14:57:00Z">
              <w:tcPr>
                <w:tcW w:w="708" w:type="dxa"/>
                <w:tcBorders>
                  <w:bottom w:val="dashSmallGap" w:sz="4" w:space="0" w:color="auto"/>
                </w:tcBorders>
              </w:tcPr>
            </w:tcPrChange>
          </w:tcPr>
          <w:p w14:paraId="08601A8E" w14:textId="75A0D7EC" w:rsidR="00D15B52" w:rsidRPr="00AE51EB" w:rsidRDefault="00D15B52" w:rsidP="00D15B52">
            <w:pPr>
              <w:pStyle w:val="Compact"/>
              <w:rPr>
                <w:rFonts w:ascii="Times New Roman" w:hAnsi="Times New Roman" w:cs="Times New Roman"/>
                <w:sz w:val="22"/>
                <w:szCs w:val="22"/>
                <w:rPrChange w:id="2444" w:author="GAV" w:date="2019-11-19T14:53:00Z">
                  <w:rPr>
                    <w:rFonts w:ascii="Times New Roman" w:hAnsi="Times New Roman" w:cs="Times New Roman"/>
                  </w:rPr>
                </w:rPrChange>
              </w:rPr>
            </w:pPr>
            <w:r w:rsidRPr="00AE51EB">
              <w:rPr>
                <w:sz w:val="22"/>
                <w:szCs w:val="22"/>
                <w:rPrChange w:id="2445" w:author="GAV" w:date="2019-11-19T14:53:00Z">
                  <w:rPr/>
                </w:rPrChange>
              </w:rPr>
              <w:t>***</w:t>
            </w:r>
          </w:p>
        </w:tc>
        <w:tc>
          <w:tcPr>
            <w:tcW w:w="1276" w:type="dxa"/>
            <w:tcBorders>
              <w:bottom w:val="dashSmallGap" w:sz="4" w:space="0" w:color="auto"/>
            </w:tcBorders>
            <w:tcPrChange w:id="2446" w:author="GAV" w:date="2019-11-19T14:57:00Z">
              <w:tcPr>
                <w:tcW w:w="852" w:type="dxa"/>
                <w:tcBorders>
                  <w:bottom w:val="dashSmallGap" w:sz="4" w:space="0" w:color="auto"/>
                </w:tcBorders>
              </w:tcPr>
            </w:tcPrChange>
          </w:tcPr>
          <w:p w14:paraId="69E7712E" w14:textId="36885DBE" w:rsidR="00D15B52" w:rsidRPr="00AE51EB" w:rsidRDefault="00D15B52" w:rsidP="00D15B52">
            <w:pPr>
              <w:pStyle w:val="Compact"/>
              <w:jc w:val="right"/>
              <w:rPr>
                <w:rFonts w:ascii="Times New Roman" w:hAnsi="Times New Roman" w:cs="Times New Roman"/>
                <w:sz w:val="22"/>
                <w:szCs w:val="22"/>
                <w:rPrChange w:id="2447" w:author="GAV" w:date="2019-11-19T14:53:00Z">
                  <w:rPr>
                    <w:rFonts w:ascii="Times New Roman" w:hAnsi="Times New Roman" w:cs="Times New Roman"/>
                  </w:rPr>
                </w:rPrChange>
              </w:rPr>
            </w:pPr>
            <w:r w:rsidRPr="00AE51EB">
              <w:rPr>
                <w:sz w:val="22"/>
                <w:szCs w:val="22"/>
                <w:rPrChange w:id="2448" w:author="GAV" w:date="2019-11-19T14:53:00Z">
                  <w:rPr/>
                </w:rPrChange>
              </w:rPr>
              <w:t xml:space="preserve"> </w:t>
            </w:r>
          </w:p>
        </w:tc>
        <w:tc>
          <w:tcPr>
            <w:tcW w:w="851" w:type="dxa"/>
            <w:tcBorders>
              <w:bottom w:val="dashSmallGap" w:sz="4" w:space="0" w:color="auto"/>
            </w:tcBorders>
            <w:tcPrChange w:id="2449" w:author="GAV" w:date="2019-11-19T14:57:00Z">
              <w:tcPr>
                <w:tcW w:w="849" w:type="dxa"/>
                <w:tcBorders>
                  <w:bottom w:val="dashSmallGap" w:sz="4" w:space="0" w:color="auto"/>
                </w:tcBorders>
              </w:tcPr>
            </w:tcPrChange>
          </w:tcPr>
          <w:p w14:paraId="6EEDE95E" w14:textId="288106E2" w:rsidR="00D15B52" w:rsidRPr="00AE51EB" w:rsidRDefault="00D15B52" w:rsidP="00D15B52">
            <w:pPr>
              <w:pStyle w:val="Compact"/>
              <w:rPr>
                <w:rFonts w:ascii="Times New Roman" w:hAnsi="Times New Roman" w:cs="Times New Roman"/>
                <w:sz w:val="22"/>
                <w:szCs w:val="22"/>
                <w:rPrChange w:id="2450" w:author="GAV" w:date="2019-11-19T14:53:00Z">
                  <w:rPr>
                    <w:rFonts w:ascii="Times New Roman" w:hAnsi="Times New Roman" w:cs="Times New Roman"/>
                  </w:rPr>
                </w:rPrChange>
              </w:rPr>
            </w:pPr>
            <w:r w:rsidRPr="00AE51EB">
              <w:rPr>
                <w:sz w:val="22"/>
                <w:szCs w:val="22"/>
                <w:rPrChange w:id="2451" w:author="GAV" w:date="2019-11-19T14:53:00Z">
                  <w:rPr/>
                </w:rPrChange>
              </w:rPr>
              <w:t xml:space="preserve"> </w:t>
            </w:r>
          </w:p>
        </w:tc>
        <w:tc>
          <w:tcPr>
            <w:tcW w:w="1278" w:type="dxa"/>
            <w:tcBorders>
              <w:bottom w:val="dashSmallGap" w:sz="4" w:space="0" w:color="auto"/>
            </w:tcBorders>
            <w:tcPrChange w:id="2452" w:author="GAV" w:date="2019-11-19T14:57:00Z">
              <w:tcPr>
                <w:tcW w:w="1701" w:type="dxa"/>
                <w:tcBorders>
                  <w:bottom w:val="dashSmallGap" w:sz="4" w:space="0" w:color="auto"/>
                </w:tcBorders>
              </w:tcPr>
            </w:tcPrChange>
          </w:tcPr>
          <w:p w14:paraId="1567368F" w14:textId="77777777" w:rsidR="00D15B52" w:rsidRPr="00AE51EB" w:rsidRDefault="00D15B52" w:rsidP="00750943">
            <w:pPr>
              <w:pStyle w:val="Compact"/>
              <w:jc w:val="right"/>
              <w:rPr>
                <w:rFonts w:ascii="Times New Roman" w:hAnsi="Times New Roman" w:cs="Times New Roman"/>
                <w:sz w:val="22"/>
                <w:szCs w:val="22"/>
                <w:rPrChange w:id="2453" w:author="GAV" w:date="2019-11-19T14:53:00Z">
                  <w:rPr>
                    <w:rFonts w:ascii="Times New Roman" w:hAnsi="Times New Roman" w:cs="Times New Roman"/>
                  </w:rPr>
                </w:rPrChange>
              </w:rPr>
            </w:pPr>
          </w:p>
        </w:tc>
        <w:tc>
          <w:tcPr>
            <w:tcW w:w="701" w:type="dxa"/>
            <w:tcBorders>
              <w:bottom w:val="dashSmallGap" w:sz="4" w:space="0" w:color="auto"/>
            </w:tcBorders>
            <w:tcPrChange w:id="2454" w:author="GAV" w:date="2019-11-19T14:57:00Z">
              <w:tcPr>
                <w:tcW w:w="701" w:type="dxa"/>
                <w:tcBorders>
                  <w:bottom w:val="dashSmallGap" w:sz="4" w:space="0" w:color="auto"/>
                </w:tcBorders>
              </w:tcPr>
            </w:tcPrChange>
          </w:tcPr>
          <w:p w14:paraId="56BF21CC" w14:textId="77777777" w:rsidR="00D15B52" w:rsidRPr="00AE51EB" w:rsidRDefault="00D15B52" w:rsidP="00750943">
            <w:pPr>
              <w:pStyle w:val="Compact"/>
              <w:rPr>
                <w:rFonts w:ascii="Times New Roman" w:hAnsi="Times New Roman" w:cs="Times New Roman"/>
                <w:sz w:val="22"/>
                <w:szCs w:val="22"/>
                <w:rPrChange w:id="2455" w:author="GAV" w:date="2019-11-19T14:53:00Z">
                  <w:rPr>
                    <w:rFonts w:ascii="Times New Roman" w:hAnsi="Times New Roman" w:cs="Times New Roman"/>
                  </w:rPr>
                </w:rPrChange>
              </w:rPr>
            </w:pPr>
          </w:p>
        </w:tc>
      </w:tr>
      <w:tr w:rsidR="00D51F88" w:rsidRPr="00AE51EB" w14:paraId="03DCF9E4" w14:textId="7D8061FA" w:rsidTr="00AE51EB">
        <w:tc>
          <w:tcPr>
            <w:tcW w:w="1134" w:type="dxa"/>
            <w:tcPrChange w:id="2456" w:author="GAV" w:date="2019-11-19T14:57:00Z">
              <w:tcPr>
                <w:tcW w:w="1255" w:type="dxa"/>
              </w:tcPr>
            </w:tcPrChange>
          </w:tcPr>
          <w:p w14:paraId="2C26BCAD" w14:textId="77777777" w:rsidR="00D51F88" w:rsidRPr="00AE51EB" w:rsidRDefault="00D51F88" w:rsidP="00D51F88">
            <w:pPr>
              <w:pStyle w:val="Compact"/>
              <w:rPr>
                <w:rFonts w:ascii="Times New Roman" w:hAnsi="Times New Roman" w:cs="Times New Roman"/>
                <w:sz w:val="22"/>
                <w:szCs w:val="22"/>
                <w:rPrChange w:id="2457" w:author="GAV" w:date="2019-11-19T14:53:00Z">
                  <w:rPr>
                    <w:rFonts w:ascii="Times New Roman" w:hAnsi="Times New Roman" w:cs="Times New Roman"/>
                  </w:rPr>
                </w:rPrChange>
              </w:rPr>
            </w:pPr>
          </w:p>
        </w:tc>
        <w:tc>
          <w:tcPr>
            <w:tcW w:w="2268" w:type="dxa"/>
            <w:tcBorders>
              <w:top w:val="dashSmallGap" w:sz="4" w:space="0" w:color="auto"/>
            </w:tcBorders>
            <w:tcPrChange w:id="2458" w:author="GAV" w:date="2019-11-19T14:57:00Z">
              <w:tcPr>
                <w:tcW w:w="2318" w:type="dxa"/>
                <w:tcBorders>
                  <w:top w:val="dashSmallGap" w:sz="4" w:space="0" w:color="auto"/>
                </w:tcBorders>
              </w:tcPr>
            </w:tcPrChange>
          </w:tcPr>
          <w:p w14:paraId="6520F10B" w14:textId="48C00019" w:rsidR="00D51F88" w:rsidRPr="00AE51EB" w:rsidRDefault="00D51F88" w:rsidP="00D51F88">
            <w:pPr>
              <w:pStyle w:val="Compact"/>
              <w:rPr>
                <w:rFonts w:ascii="Times New Roman" w:hAnsi="Times New Roman" w:cs="Times New Roman"/>
                <w:sz w:val="22"/>
                <w:szCs w:val="22"/>
                <w:rPrChange w:id="2459" w:author="GAV" w:date="2019-11-19T14:53:00Z">
                  <w:rPr>
                    <w:rFonts w:ascii="Times New Roman" w:hAnsi="Times New Roman" w:cs="Times New Roman"/>
                  </w:rPr>
                </w:rPrChange>
              </w:rPr>
            </w:pPr>
            <w:r w:rsidRPr="00AE51EB">
              <w:rPr>
                <w:rFonts w:ascii="Times New Roman" w:hAnsi="Times New Roman" w:cs="Times New Roman"/>
                <w:sz w:val="22"/>
                <w:szCs w:val="22"/>
                <w:rPrChange w:id="2460" w:author="GAV" w:date="2019-11-19T14:53:00Z">
                  <w:rPr>
                    <w:rFonts w:ascii="Times New Roman" w:hAnsi="Times New Roman" w:cs="Times New Roman"/>
                  </w:rPr>
                </w:rPrChange>
              </w:rPr>
              <w:t>Region only</w:t>
            </w:r>
          </w:p>
        </w:tc>
        <w:tc>
          <w:tcPr>
            <w:tcW w:w="1418" w:type="dxa"/>
            <w:tcBorders>
              <w:top w:val="dashSmallGap" w:sz="4" w:space="0" w:color="auto"/>
            </w:tcBorders>
            <w:tcPrChange w:id="2461" w:author="GAV" w:date="2019-11-19T14:57:00Z">
              <w:tcPr>
                <w:tcW w:w="1276" w:type="dxa"/>
                <w:tcBorders>
                  <w:top w:val="dashSmallGap" w:sz="4" w:space="0" w:color="auto"/>
                </w:tcBorders>
              </w:tcPr>
            </w:tcPrChange>
          </w:tcPr>
          <w:p w14:paraId="3BCC15AD" w14:textId="72A4C501" w:rsidR="00D51F88" w:rsidRPr="00AE51EB" w:rsidRDefault="00D51F88" w:rsidP="00D51F88">
            <w:pPr>
              <w:pStyle w:val="Compact"/>
              <w:rPr>
                <w:rFonts w:ascii="Times New Roman" w:hAnsi="Times New Roman" w:cs="Times New Roman"/>
                <w:sz w:val="22"/>
                <w:szCs w:val="22"/>
                <w:rPrChange w:id="2462" w:author="GAV" w:date="2019-11-19T14:53:00Z">
                  <w:rPr>
                    <w:rFonts w:ascii="Times New Roman" w:hAnsi="Times New Roman" w:cs="Times New Roman"/>
                  </w:rPr>
                </w:rPrChange>
              </w:rPr>
            </w:pPr>
            <w:r w:rsidRPr="00AE51EB">
              <w:rPr>
                <w:sz w:val="22"/>
                <w:szCs w:val="22"/>
                <w:rPrChange w:id="2463" w:author="GAV" w:date="2019-11-19T14:53:00Z">
                  <w:rPr/>
                </w:rPrChange>
              </w:rPr>
              <w:t>Surface T</w:t>
            </w:r>
          </w:p>
        </w:tc>
        <w:tc>
          <w:tcPr>
            <w:tcW w:w="712" w:type="dxa"/>
            <w:tcBorders>
              <w:top w:val="dashSmallGap" w:sz="4" w:space="0" w:color="auto"/>
            </w:tcBorders>
            <w:tcPrChange w:id="2464" w:author="GAV" w:date="2019-11-19T14:57:00Z">
              <w:tcPr>
                <w:tcW w:w="683" w:type="dxa"/>
                <w:tcBorders>
                  <w:top w:val="dashSmallGap" w:sz="4" w:space="0" w:color="auto"/>
                </w:tcBorders>
              </w:tcPr>
            </w:tcPrChange>
          </w:tcPr>
          <w:p w14:paraId="1F687028" w14:textId="1B576198" w:rsidR="00D51F88" w:rsidRPr="00AE51EB" w:rsidRDefault="00D51F88" w:rsidP="00D51F88">
            <w:pPr>
              <w:pStyle w:val="Compact"/>
              <w:jc w:val="right"/>
              <w:rPr>
                <w:rFonts w:ascii="Times New Roman" w:hAnsi="Times New Roman" w:cs="Times New Roman"/>
                <w:sz w:val="22"/>
                <w:szCs w:val="22"/>
                <w:rPrChange w:id="2465" w:author="GAV" w:date="2019-11-19T14:53:00Z">
                  <w:rPr>
                    <w:rFonts w:ascii="Times New Roman" w:hAnsi="Times New Roman" w:cs="Times New Roman"/>
                  </w:rPr>
                </w:rPrChange>
              </w:rPr>
            </w:pPr>
            <w:del w:id="2466" w:author="GAV" w:date="2019-11-19T15:00:00Z">
              <w:r w:rsidRPr="00AE51EB" w:rsidDel="005B572A">
                <w:rPr>
                  <w:sz w:val="22"/>
                  <w:szCs w:val="22"/>
                  <w:rPrChange w:id="2467" w:author="GAV" w:date="2019-11-19T14:53:00Z">
                    <w:rPr/>
                  </w:rPrChange>
                </w:rPr>
                <w:delText>+</w:delText>
              </w:r>
            </w:del>
            <w:ins w:id="2468" w:author="GAV" w:date="2019-11-19T15:00:00Z">
              <w:r w:rsidR="005B572A">
                <w:rPr>
                  <w:sz w:val="22"/>
                  <w:szCs w:val="22"/>
                </w:rPr>
                <w:t>197.7</w:t>
              </w:r>
            </w:ins>
          </w:p>
        </w:tc>
        <w:tc>
          <w:tcPr>
            <w:tcW w:w="705" w:type="dxa"/>
            <w:tcBorders>
              <w:top w:val="dashSmallGap" w:sz="4" w:space="0" w:color="auto"/>
            </w:tcBorders>
            <w:tcPrChange w:id="2469" w:author="GAV" w:date="2019-11-19T14:57:00Z">
              <w:tcPr>
                <w:tcW w:w="708" w:type="dxa"/>
                <w:tcBorders>
                  <w:top w:val="dashSmallGap" w:sz="4" w:space="0" w:color="auto"/>
                </w:tcBorders>
              </w:tcPr>
            </w:tcPrChange>
          </w:tcPr>
          <w:p w14:paraId="04A36E00" w14:textId="4A3935B8" w:rsidR="00D51F88" w:rsidRPr="00AE51EB" w:rsidRDefault="00D51F88" w:rsidP="00D51F88">
            <w:pPr>
              <w:pStyle w:val="Compact"/>
              <w:rPr>
                <w:rFonts w:ascii="Times New Roman" w:hAnsi="Times New Roman" w:cs="Times New Roman"/>
                <w:sz w:val="22"/>
                <w:szCs w:val="22"/>
                <w:rPrChange w:id="2470" w:author="GAV" w:date="2019-11-19T14:53:00Z">
                  <w:rPr>
                    <w:rFonts w:ascii="Times New Roman" w:hAnsi="Times New Roman" w:cs="Times New Roman"/>
                  </w:rPr>
                </w:rPrChange>
              </w:rPr>
            </w:pPr>
            <w:r w:rsidRPr="00AE51EB">
              <w:rPr>
                <w:sz w:val="22"/>
                <w:szCs w:val="22"/>
                <w:rPrChange w:id="2471" w:author="GAV" w:date="2019-11-19T14:53:00Z">
                  <w:rPr/>
                </w:rPrChange>
              </w:rPr>
              <w:t>~</w:t>
            </w:r>
          </w:p>
        </w:tc>
        <w:tc>
          <w:tcPr>
            <w:tcW w:w="1276" w:type="dxa"/>
            <w:tcBorders>
              <w:top w:val="dashSmallGap" w:sz="4" w:space="0" w:color="auto"/>
            </w:tcBorders>
            <w:tcPrChange w:id="2472" w:author="GAV" w:date="2019-11-19T14:57:00Z">
              <w:tcPr>
                <w:tcW w:w="852" w:type="dxa"/>
                <w:tcBorders>
                  <w:top w:val="dashSmallGap" w:sz="4" w:space="0" w:color="auto"/>
                </w:tcBorders>
              </w:tcPr>
            </w:tcPrChange>
          </w:tcPr>
          <w:p w14:paraId="0CBFA3B6" w14:textId="06E5126D" w:rsidR="00D51F88" w:rsidRPr="00AE51EB" w:rsidRDefault="00D51F88" w:rsidP="00D51F88">
            <w:pPr>
              <w:pStyle w:val="Compact"/>
              <w:jc w:val="right"/>
              <w:rPr>
                <w:rFonts w:ascii="Times New Roman" w:hAnsi="Times New Roman" w:cs="Times New Roman"/>
                <w:sz w:val="22"/>
                <w:szCs w:val="22"/>
                <w:rPrChange w:id="2473" w:author="GAV" w:date="2019-11-19T14:53:00Z">
                  <w:rPr>
                    <w:rFonts w:ascii="Times New Roman" w:hAnsi="Times New Roman" w:cs="Times New Roman"/>
                  </w:rPr>
                </w:rPrChange>
              </w:rPr>
            </w:pPr>
            <w:del w:id="2474" w:author="GAV" w:date="2019-11-19T15:01:00Z">
              <w:r w:rsidRPr="00AE51EB" w:rsidDel="005B572A">
                <w:rPr>
                  <w:sz w:val="22"/>
                  <w:szCs w:val="22"/>
                  <w:rPrChange w:id="2475" w:author="GAV" w:date="2019-11-19T14:53:00Z">
                    <w:rPr/>
                  </w:rPrChange>
                </w:rPr>
                <w:delText>−</w:delText>
              </w:r>
            </w:del>
            <w:ins w:id="2476" w:author="GAV" w:date="2019-11-19T15:01:00Z">
              <w:r w:rsidR="005B572A">
                <w:rPr>
                  <w:sz w:val="22"/>
                  <w:szCs w:val="22"/>
                </w:rPr>
                <w:t>-484.0</w:t>
              </w:r>
            </w:ins>
          </w:p>
        </w:tc>
        <w:tc>
          <w:tcPr>
            <w:tcW w:w="851" w:type="dxa"/>
            <w:tcBorders>
              <w:top w:val="dashSmallGap" w:sz="4" w:space="0" w:color="auto"/>
            </w:tcBorders>
            <w:tcPrChange w:id="2477" w:author="GAV" w:date="2019-11-19T14:57:00Z">
              <w:tcPr>
                <w:tcW w:w="849" w:type="dxa"/>
                <w:tcBorders>
                  <w:top w:val="dashSmallGap" w:sz="4" w:space="0" w:color="auto"/>
                </w:tcBorders>
              </w:tcPr>
            </w:tcPrChange>
          </w:tcPr>
          <w:p w14:paraId="2EF828F4" w14:textId="644FCF4B" w:rsidR="00D51F88" w:rsidRPr="00AE51EB" w:rsidRDefault="00D51F88" w:rsidP="00D51F88">
            <w:pPr>
              <w:pStyle w:val="Compact"/>
              <w:rPr>
                <w:rFonts w:ascii="Times New Roman" w:hAnsi="Times New Roman" w:cs="Times New Roman"/>
                <w:sz w:val="22"/>
                <w:szCs w:val="22"/>
                <w:rPrChange w:id="2478" w:author="GAV" w:date="2019-11-19T14:53:00Z">
                  <w:rPr>
                    <w:rFonts w:ascii="Times New Roman" w:hAnsi="Times New Roman" w:cs="Times New Roman"/>
                  </w:rPr>
                </w:rPrChange>
              </w:rPr>
            </w:pPr>
            <w:r w:rsidRPr="00AE51EB">
              <w:rPr>
                <w:sz w:val="22"/>
                <w:szCs w:val="22"/>
                <w:rPrChange w:id="2479" w:author="GAV" w:date="2019-11-19T14:53:00Z">
                  <w:rPr/>
                </w:rPrChange>
              </w:rPr>
              <w:t>*</w:t>
            </w:r>
          </w:p>
        </w:tc>
        <w:tc>
          <w:tcPr>
            <w:tcW w:w="1278" w:type="dxa"/>
            <w:tcBorders>
              <w:top w:val="dashSmallGap" w:sz="4" w:space="0" w:color="auto"/>
            </w:tcBorders>
            <w:tcPrChange w:id="2480" w:author="GAV" w:date="2019-11-19T14:57:00Z">
              <w:tcPr>
                <w:tcW w:w="1701" w:type="dxa"/>
                <w:tcBorders>
                  <w:top w:val="dashSmallGap" w:sz="4" w:space="0" w:color="auto"/>
                </w:tcBorders>
              </w:tcPr>
            </w:tcPrChange>
          </w:tcPr>
          <w:p w14:paraId="553BE8A5" w14:textId="77777777" w:rsidR="00D51F88" w:rsidRPr="00AE51EB" w:rsidRDefault="00D51F88" w:rsidP="00D51F88">
            <w:pPr>
              <w:pStyle w:val="Compact"/>
              <w:jc w:val="right"/>
              <w:rPr>
                <w:rFonts w:ascii="Times New Roman" w:hAnsi="Times New Roman" w:cs="Times New Roman"/>
                <w:sz w:val="22"/>
                <w:szCs w:val="22"/>
                <w:rPrChange w:id="2481" w:author="GAV" w:date="2019-11-19T14:53:00Z">
                  <w:rPr>
                    <w:rFonts w:ascii="Times New Roman" w:hAnsi="Times New Roman" w:cs="Times New Roman"/>
                  </w:rPr>
                </w:rPrChange>
              </w:rPr>
            </w:pPr>
          </w:p>
        </w:tc>
        <w:tc>
          <w:tcPr>
            <w:tcW w:w="701" w:type="dxa"/>
            <w:tcBorders>
              <w:top w:val="dashSmallGap" w:sz="4" w:space="0" w:color="auto"/>
            </w:tcBorders>
            <w:tcPrChange w:id="2482" w:author="GAV" w:date="2019-11-19T14:57:00Z">
              <w:tcPr>
                <w:tcW w:w="701" w:type="dxa"/>
                <w:tcBorders>
                  <w:top w:val="dashSmallGap" w:sz="4" w:space="0" w:color="auto"/>
                </w:tcBorders>
              </w:tcPr>
            </w:tcPrChange>
          </w:tcPr>
          <w:p w14:paraId="413BAFFA" w14:textId="77777777" w:rsidR="00D51F88" w:rsidRPr="00AE51EB" w:rsidRDefault="00D51F88" w:rsidP="00D51F88">
            <w:pPr>
              <w:pStyle w:val="Compact"/>
              <w:rPr>
                <w:rFonts w:ascii="Times New Roman" w:hAnsi="Times New Roman" w:cs="Times New Roman"/>
                <w:sz w:val="22"/>
                <w:szCs w:val="22"/>
                <w:rPrChange w:id="2483" w:author="GAV" w:date="2019-11-19T14:53:00Z">
                  <w:rPr>
                    <w:rFonts w:ascii="Times New Roman" w:hAnsi="Times New Roman" w:cs="Times New Roman"/>
                  </w:rPr>
                </w:rPrChange>
              </w:rPr>
            </w:pPr>
          </w:p>
        </w:tc>
      </w:tr>
      <w:tr w:rsidR="00D51F88" w:rsidRPr="00AE51EB" w14:paraId="6EC09B0B" w14:textId="29DAE2E9" w:rsidTr="00AE51EB">
        <w:tc>
          <w:tcPr>
            <w:tcW w:w="1134" w:type="dxa"/>
            <w:tcPrChange w:id="2484" w:author="GAV" w:date="2019-11-19T14:57:00Z">
              <w:tcPr>
                <w:tcW w:w="1255" w:type="dxa"/>
              </w:tcPr>
            </w:tcPrChange>
          </w:tcPr>
          <w:p w14:paraId="417441BF" w14:textId="77777777" w:rsidR="00D51F88" w:rsidRPr="00AE51EB" w:rsidRDefault="00D51F88" w:rsidP="00D51F88">
            <w:pPr>
              <w:pStyle w:val="Compact"/>
              <w:rPr>
                <w:rFonts w:ascii="Times New Roman" w:hAnsi="Times New Roman" w:cs="Times New Roman"/>
                <w:sz w:val="22"/>
                <w:szCs w:val="22"/>
                <w:rPrChange w:id="2485" w:author="GAV" w:date="2019-11-19T14:53:00Z">
                  <w:rPr>
                    <w:rFonts w:ascii="Times New Roman" w:hAnsi="Times New Roman" w:cs="Times New Roman"/>
                  </w:rPr>
                </w:rPrChange>
              </w:rPr>
            </w:pPr>
          </w:p>
        </w:tc>
        <w:tc>
          <w:tcPr>
            <w:tcW w:w="2268" w:type="dxa"/>
            <w:tcPrChange w:id="2486" w:author="GAV" w:date="2019-11-19T14:57:00Z">
              <w:tcPr>
                <w:tcW w:w="2318" w:type="dxa"/>
              </w:tcPr>
            </w:tcPrChange>
          </w:tcPr>
          <w:p w14:paraId="240B1F12" w14:textId="77777777" w:rsidR="00D51F88" w:rsidRPr="00AE51EB" w:rsidRDefault="00D51F88" w:rsidP="00D51F88">
            <w:pPr>
              <w:pStyle w:val="Compact"/>
              <w:rPr>
                <w:rFonts w:ascii="Times New Roman" w:hAnsi="Times New Roman" w:cs="Times New Roman"/>
                <w:sz w:val="22"/>
                <w:szCs w:val="22"/>
                <w:rPrChange w:id="2487" w:author="GAV" w:date="2019-11-19T14:53:00Z">
                  <w:rPr>
                    <w:rFonts w:ascii="Times New Roman" w:hAnsi="Times New Roman" w:cs="Times New Roman"/>
                  </w:rPr>
                </w:rPrChange>
              </w:rPr>
            </w:pPr>
          </w:p>
        </w:tc>
        <w:tc>
          <w:tcPr>
            <w:tcW w:w="1418" w:type="dxa"/>
            <w:tcPrChange w:id="2488" w:author="GAV" w:date="2019-11-19T14:57:00Z">
              <w:tcPr>
                <w:tcW w:w="1276" w:type="dxa"/>
              </w:tcPr>
            </w:tcPrChange>
          </w:tcPr>
          <w:p w14:paraId="59B3B17B" w14:textId="2629FA7E" w:rsidR="00D51F88" w:rsidRPr="00AE51EB" w:rsidRDefault="00D51F88" w:rsidP="00D51F88">
            <w:pPr>
              <w:pStyle w:val="Compact"/>
              <w:rPr>
                <w:rFonts w:ascii="Times New Roman" w:hAnsi="Times New Roman" w:cs="Times New Roman"/>
                <w:sz w:val="22"/>
                <w:szCs w:val="22"/>
                <w:rPrChange w:id="2489" w:author="GAV" w:date="2019-11-19T14:53:00Z">
                  <w:rPr>
                    <w:rFonts w:ascii="Times New Roman" w:hAnsi="Times New Roman" w:cs="Times New Roman"/>
                  </w:rPr>
                </w:rPrChange>
              </w:rPr>
            </w:pPr>
            <w:r w:rsidRPr="00AE51EB">
              <w:rPr>
                <w:sz w:val="22"/>
                <w:szCs w:val="22"/>
                <w:rPrChange w:id="2490" w:author="GAV" w:date="2019-11-19T14:53:00Z">
                  <w:rPr/>
                </w:rPrChange>
              </w:rPr>
              <w:t>CEC</w:t>
            </w:r>
          </w:p>
        </w:tc>
        <w:tc>
          <w:tcPr>
            <w:tcW w:w="712" w:type="dxa"/>
            <w:tcPrChange w:id="2491" w:author="GAV" w:date="2019-11-19T14:57:00Z">
              <w:tcPr>
                <w:tcW w:w="683" w:type="dxa"/>
              </w:tcPr>
            </w:tcPrChange>
          </w:tcPr>
          <w:p w14:paraId="5DACA182" w14:textId="78964613" w:rsidR="00D51F88" w:rsidRPr="00AE51EB" w:rsidRDefault="00D51F88" w:rsidP="00D51F88">
            <w:pPr>
              <w:pStyle w:val="Compact"/>
              <w:jc w:val="right"/>
              <w:rPr>
                <w:rFonts w:ascii="Times New Roman" w:hAnsi="Times New Roman" w:cs="Times New Roman"/>
                <w:sz w:val="22"/>
                <w:szCs w:val="22"/>
                <w:rPrChange w:id="2492" w:author="GAV" w:date="2019-11-19T14:53:00Z">
                  <w:rPr>
                    <w:rFonts w:ascii="Times New Roman" w:hAnsi="Times New Roman" w:cs="Times New Roman"/>
                  </w:rPr>
                </w:rPrChange>
              </w:rPr>
            </w:pPr>
            <w:del w:id="2493" w:author="GAV" w:date="2019-11-19T15:00:00Z">
              <w:r w:rsidRPr="00AE51EB" w:rsidDel="005B572A">
                <w:rPr>
                  <w:sz w:val="22"/>
                  <w:szCs w:val="22"/>
                  <w:rPrChange w:id="2494" w:author="GAV" w:date="2019-11-19T14:53:00Z">
                    <w:rPr/>
                  </w:rPrChange>
                </w:rPr>
                <w:delText>−</w:delText>
              </w:r>
            </w:del>
            <w:ins w:id="2495" w:author="GAV" w:date="2019-11-19T15:00:00Z">
              <w:r w:rsidR="005B572A">
                <w:rPr>
                  <w:sz w:val="22"/>
                  <w:szCs w:val="22"/>
                </w:rPr>
                <w:t>-29.8</w:t>
              </w:r>
            </w:ins>
          </w:p>
        </w:tc>
        <w:tc>
          <w:tcPr>
            <w:tcW w:w="705" w:type="dxa"/>
            <w:tcPrChange w:id="2496" w:author="GAV" w:date="2019-11-19T14:57:00Z">
              <w:tcPr>
                <w:tcW w:w="708" w:type="dxa"/>
              </w:tcPr>
            </w:tcPrChange>
          </w:tcPr>
          <w:p w14:paraId="42BCF2A9" w14:textId="23114B6C" w:rsidR="00D51F88" w:rsidRPr="00AE51EB" w:rsidRDefault="00D51F88" w:rsidP="00D51F88">
            <w:pPr>
              <w:pStyle w:val="Compact"/>
              <w:rPr>
                <w:rFonts w:ascii="Times New Roman" w:hAnsi="Times New Roman" w:cs="Times New Roman"/>
                <w:sz w:val="22"/>
                <w:szCs w:val="22"/>
                <w:rPrChange w:id="2497" w:author="GAV" w:date="2019-11-19T14:53:00Z">
                  <w:rPr>
                    <w:rFonts w:ascii="Times New Roman" w:hAnsi="Times New Roman" w:cs="Times New Roman"/>
                  </w:rPr>
                </w:rPrChange>
              </w:rPr>
            </w:pPr>
            <w:r w:rsidRPr="00AE51EB">
              <w:rPr>
                <w:sz w:val="22"/>
                <w:szCs w:val="22"/>
                <w:rPrChange w:id="2498" w:author="GAV" w:date="2019-11-19T14:53:00Z">
                  <w:rPr/>
                </w:rPrChange>
              </w:rPr>
              <w:t xml:space="preserve"> </w:t>
            </w:r>
          </w:p>
        </w:tc>
        <w:tc>
          <w:tcPr>
            <w:tcW w:w="1276" w:type="dxa"/>
            <w:tcPrChange w:id="2499" w:author="GAV" w:date="2019-11-19T14:57:00Z">
              <w:tcPr>
                <w:tcW w:w="852" w:type="dxa"/>
              </w:tcPr>
            </w:tcPrChange>
          </w:tcPr>
          <w:p w14:paraId="65B60F97" w14:textId="712AA655" w:rsidR="00D51F88" w:rsidRPr="00AE51EB" w:rsidRDefault="00D51F88" w:rsidP="00D51F88">
            <w:pPr>
              <w:pStyle w:val="Compact"/>
              <w:jc w:val="right"/>
              <w:rPr>
                <w:rFonts w:ascii="Times New Roman" w:hAnsi="Times New Roman" w:cs="Times New Roman"/>
                <w:sz w:val="22"/>
                <w:szCs w:val="22"/>
                <w:rPrChange w:id="2500" w:author="GAV" w:date="2019-11-19T14:53:00Z">
                  <w:rPr>
                    <w:rFonts w:ascii="Times New Roman" w:hAnsi="Times New Roman" w:cs="Times New Roman"/>
                  </w:rPr>
                </w:rPrChange>
              </w:rPr>
            </w:pPr>
            <w:del w:id="2501" w:author="GAV" w:date="2019-11-19T15:01:00Z">
              <w:r w:rsidRPr="00AE51EB" w:rsidDel="005B572A">
                <w:rPr>
                  <w:sz w:val="22"/>
                  <w:szCs w:val="22"/>
                  <w:rPrChange w:id="2502" w:author="GAV" w:date="2019-11-19T14:53:00Z">
                    <w:rPr/>
                  </w:rPrChange>
                </w:rPr>
                <w:delText>−</w:delText>
              </w:r>
            </w:del>
            <w:ins w:id="2503" w:author="GAV" w:date="2019-11-19T15:01:00Z">
              <w:r w:rsidR="005B572A">
                <w:rPr>
                  <w:sz w:val="22"/>
                  <w:szCs w:val="22"/>
                </w:rPr>
                <w:t>-564.0</w:t>
              </w:r>
            </w:ins>
          </w:p>
        </w:tc>
        <w:tc>
          <w:tcPr>
            <w:tcW w:w="851" w:type="dxa"/>
            <w:tcPrChange w:id="2504" w:author="GAV" w:date="2019-11-19T14:57:00Z">
              <w:tcPr>
                <w:tcW w:w="849" w:type="dxa"/>
              </w:tcPr>
            </w:tcPrChange>
          </w:tcPr>
          <w:p w14:paraId="1480F7AA" w14:textId="4DB5D42D" w:rsidR="00D51F88" w:rsidRPr="00AE51EB" w:rsidRDefault="00D51F88" w:rsidP="00D51F88">
            <w:pPr>
              <w:pStyle w:val="Compact"/>
              <w:rPr>
                <w:rFonts w:ascii="Times New Roman" w:hAnsi="Times New Roman" w:cs="Times New Roman"/>
                <w:sz w:val="22"/>
                <w:szCs w:val="22"/>
                <w:rPrChange w:id="2505" w:author="GAV" w:date="2019-11-19T14:53:00Z">
                  <w:rPr>
                    <w:rFonts w:ascii="Times New Roman" w:hAnsi="Times New Roman" w:cs="Times New Roman"/>
                  </w:rPr>
                </w:rPrChange>
              </w:rPr>
            </w:pPr>
            <w:r w:rsidRPr="00AE51EB">
              <w:rPr>
                <w:sz w:val="22"/>
                <w:szCs w:val="22"/>
                <w:rPrChange w:id="2506" w:author="GAV" w:date="2019-11-19T14:53:00Z">
                  <w:rPr/>
                </w:rPrChange>
              </w:rPr>
              <w:t>*</w:t>
            </w:r>
          </w:p>
        </w:tc>
        <w:tc>
          <w:tcPr>
            <w:tcW w:w="1278" w:type="dxa"/>
            <w:tcPrChange w:id="2507" w:author="GAV" w:date="2019-11-19T14:57:00Z">
              <w:tcPr>
                <w:tcW w:w="1701" w:type="dxa"/>
              </w:tcPr>
            </w:tcPrChange>
          </w:tcPr>
          <w:p w14:paraId="4A4A9573" w14:textId="77777777" w:rsidR="00D51F88" w:rsidRPr="00AE51EB" w:rsidRDefault="00D51F88" w:rsidP="00D51F88">
            <w:pPr>
              <w:pStyle w:val="Compact"/>
              <w:jc w:val="right"/>
              <w:rPr>
                <w:rFonts w:ascii="Times New Roman" w:hAnsi="Times New Roman" w:cs="Times New Roman"/>
                <w:sz w:val="22"/>
                <w:szCs w:val="22"/>
                <w:rPrChange w:id="2508" w:author="GAV" w:date="2019-11-19T14:53:00Z">
                  <w:rPr>
                    <w:rFonts w:ascii="Times New Roman" w:hAnsi="Times New Roman" w:cs="Times New Roman"/>
                  </w:rPr>
                </w:rPrChange>
              </w:rPr>
            </w:pPr>
          </w:p>
        </w:tc>
        <w:tc>
          <w:tcPr>
            <w:tcW w:w="701" w:type="dxa"/>
            <w:tcPrChange w:id="2509" w:author="GAV" w:date="2019-11-19T14:57:00Z">
              <w:tcPr>
                <w:tcW w:w="701" w:type="dxa"/>
              </w:tcPr>
            </w:tcPrChange>
          </w:tcPr>
          <w:p w14:paraId="4D3FDD5C" w14:textId="77777777" w:rsidR="00D51F88" w:rsidRPr="00AE51EB" w:rsidRDefault="00D51F88" w:rsidP="00D51F88">
            <w:pPr>
              <w:pStyle w:val="Compact"/>
              <w:rPr>
                <w:rFonts w:ascii="Times New Roman" w:hAnsi="Times New Roman" w:cs="Times New Roman"/>
                <w:sz w:val="22"/>
                <w:szCs w:val="22"/>
                <w:rPrChange w:id="2510" w:author="GAV" w:date="2019-11-19T14:53:00Z">
                  <w:rPr>
                    <w:rFonts w:ascii="Times New Roman" w:hAnsi="Times New Roman" w:cs="Times New Roman"/>
                  </w:rPr>
                </w:rPrChange>
              </w:rPr>
            </w:pPr>
          </w:p>
        </w:tc>
      </w:tr>
      <w:tr w:rsidR="00D51F88" w:rsidRPr="00AE51EB" w14:paraId="134D8943" w14:textId="261BEEA9" w:rsidTr="00AE51EB">
        <w:tc>
          <w:tcPr>
            <w:tcW w:w="1134" w:type="dxa"/>
            <w:tcPrChange w:id="2511" w:author="GAV" w:date="2019-11-19T14:57:00Z">
              <w:tcPr>
                <w:tcW w:w="1255" w:type="dxa"/>
              </w:tcPr>
            </w:tcPrChange>
          </w:tcPr>
          <w:p w14:paraId="6D8D73E7" w14:textId="77777777" w:rsidR="00D51F88" w:rsidRPr="00AE51EB" w:rsidRDefault="00D51F88" w:rsidP="00D51F88">
            <w:pPr>
              <w:pStyle w:val="Compact"/>
              <w:rPr>
                <w:rFonts w:ascii="Times New Roman" w:hAnsi="Times New Roman" w:cs="Times New Roman"/>
                <w:sz w:val="22"/>
                <w:szCs w:val="22"/>
                <w:rPrChange w:id="2512" w:author="GAV" w:date="2019-11-19T14:53:00Z">
                  <w:rPr>
                    <w:rFonts w:ascii="Times New Roman" w:hAnsi="Times New Roman" w:cs="Times New Roman"/>
                  </w:rPr>
                </w:rPrChange>
              </w:rPr>
            </w:pPr>
          </w:p>
        </w:tc>
        <w:tc>
          <w:tcPr>
            <w:tcW w:w="2268" w:type="dxa"/>
            <w:tcPrChange w:id="2513" w:author="GAV" w:date="2019-11-19T14:57:00Z">
              <w:tcPr>
                <w:tcW w:w="2318" w:type="dxa"/>
              </w:tcPr>
            </w:tcPrChange>
          </w:tcPr>
          <w:p w14:paraId="66A44EB7" w14:textId="77777777" w:rsidR="00D51F88" w:rsidRPr="00AE51EB" w:rsidRDefault="00D51F88" w:rsidP="00D51F88">
            <w:pPr>
              <w:pStyle w:val="Compact"/>
              <w:rPr>
                <w:rFonts w:ascii="Times New Roman" w:hAnsi="Times New Roman" w:cs="Times New Roman"/>
                <w:sz w:val="22"/>
                <w:szCs w:val="22"/>
                <w:rPrChange w:id="2514" w:author="GAV" w:date="2019-11-19T14:53:00Z">
                  <w:rPr>
                    <w:rFonts w:ascii="Times New Roman" w:hAnsi="Times New Roman" w:cs="Times New Roman"/>
                  </w:rPr>
                </w:rPrChange>
              </w:rPr>
            </w:pPr>
          </w:p>
        </w:tc>
        <w:tc>
          <w:tcPr>
            <w:tcW w:w="1418" w:type="dxa"/>
            <w:tcPrChange w:id="2515" w:author="GAV" w:date="2019-11-19T14:57:00Z">
              <w:tcPr>
                <w:tcW w:w="1276" w:type="dxa"/>
              </w:tcPr>
            </w:tcPrChange>
          </w:tcPr>
          <w:p w14:paraId="486CAE9A" w14:textId="4533B437" w:rsidR="00D51F88" w:rsidRPr="00AE51EB" w:rsidRDefault="00D51F88" w:rsidP="00D51F88">
            <w:pPr>
              <w:pStyle w:val="Compact"/>
              <w:rPr>
                <w:rFonts w:ascii="Times New Roman" w:hAnsi="Times New Roman" w:cs="Times New Roman"/>
                <w:sz w:val="22"/>
                <w:szCs w:val="22"/>
                <w:rPrChange w:id="2516" w:author="GAV" w:date="2019-11-19T14:53:00Z">
                  <w:rPr>
                    <w:rFonts w:ascii="Times New Roman" w:hAnsi="Times New Roman" w:cs="Times New Roman"/>
                  </w:rPr>
                </w:rPrChange>
              </w:rPr>
            </w:pPr>
            <w:r w:rsidRPr="00AE51EB">
              <w:rPr>
                <w:sz w:val="22"/>
                <w:szCs w:val="22"/>
                <w:rPrChange w:id="2517" w:author="GAV" w:date="2019-11-19T14:53:00Z">
                  <w:rPr/>
                </w:rPrChange>
              </w:rPr>
              <w:t>Soil C</w:t>
            </w:r>
          </w:p>
        </w:tc>
        <w:tc>
          <w:tcPr>
            <w:tcW w:w="712" w:type="dxa"/>
            <w:tcPrChange w:id="2518" w:author="GAV" w:date="2019-11-19T14:57:00Z">
              <w:tcPr>
                <w:tcW w:w="683" w:type="dxa"/>
              </w:tcPr>
            </w:tcPrChange>
          </w:tcPr>
          <w:p w14:paraId="0C7327E9" w14:textId="6CE2CC7A" w:rsidR="00D51F88" w:rsidRPr="00AE51EB" w:rsidRDefault="00D51F88" w:rsidP="00D51F88">
            <w:pPr>
              <w:pStyle w:val="Compact"/>
              <w:jc w:val="right"/>
              <w:rPr>
                <w:rFonts w:ascii="Times New Roman" w:hAnsi="Times New Roman" w:cs="Times New Roman"/>
                <w:sz w:val="22"/>
                <w:szCs w:val="22"/>
                <w:rPrChange w:id="2519" w:author="GAV" w:date="2019-11-19T14:53:00Z">
                  <w:rPr>
                    <w:rFonts w:ascii="Times New Roman" w:hAnsi="Times New Roman" w:cs="Times New Roman"/>
                  </w:rPr>
                </w:rPrChange>
              </w:rPr>
            </w:pPr>
            <w:del w:id="2520" w:author="GAV" w:date="2019-11-19T15:00:00Z">
              <w:r w:rsidRPr="00AE51EB" w:rsidDel="005B572A">
                <w:rPr>
                  <w:sz w:val="22"/>
                  <w:szCs w:val="22"/>
                  <w:rPrChange w:id="2521" w:author="GAV" w:date="2019-11-19T14:53:00Z">
                    <w:rPr/>
                  </w:rPrChange>
                </w:rPr>
                <w:delText>+</w:delText>
              </w:r>
            </w:del>
            <w:ins w:id="2522" w:author="GAV" w:date="2019-11-19T15:00:00Z">
              <w:r w:rsidR="005B572A">
                <w:rPr>
                  <w:sz w:val="22"/>
                  <w:szCs w:val="22"/>
                </w:rPr>
                <w:t>181.3</w:t>
              </w:r>
            </w:ins>
          </w:p>
        </w:tc>
        <w:tc>
          <w:tcPr>
            <w:tcW w:w="705" w:type="dxa"/>
            <w:tcPrChange w:id="2523" w:author="GAV" w:date="2019-11-19T14:57:00Z">
              <w:tcPr>
                <w:tcW w:w="708" w:type="dxa"/>
              </w:tcPr>
            </w:tcPrChange>
          </w:tcPr>
          <w:p w14:paraId="38CEC094" w14:textId="4F346D1A" w:rsidR="00D51F88" w:rsidRPr="00AE51EB" w:rsidRDefault="00D51F88" w:rsidP="00D51F88">
            <w:pPr>
              <w:pStyle w:val="Compact"/>
              <w:rPr>
                <w:rFonts w:ascii="Times New Roman" w:hAnsi="Times New Roman" w:cs="Times New Roman"/>
                <w:sz w:val="22"/>
                <w:szCs w:val="22"/>
                <w:rPrChange w:id="2524" w:author="GAV" w:date="2019-11-19T14:53:00Z">
                  <w:rPr>
                    <w:rFonts w:ascii="Times New Roman" w:hAnsi="Times New Roman" w:cs="Times New Roman"/>
                  </w:rPr>
                </w:rPrChange>
              </w:rPr>
            </w:pPr>
            <w:r w:rsidRPr="00AE51EB">
              <w:rPr>
                <w:sz w:val="22"/>
                <w:szCs w:val="22"/>
                <w:rPrChange w:id="2525" w:author="GAV" w:date="2019-11-19T14:53:00Z">
                  <w:rPr/>
                </w:rPrChange>
              </w:rPr>
              <w:t xml:space="preserve"> </w:t>
            </w:r>
          </w:p>
        </w:tc>
        <w:tc>
          <w:tcPr>
            <w:tcW w:w="1276" w:type="dxa"/>
            <w:tcPrChange w:id="2526" w:author="GAV" w:date="2019-11-19T14:57:00Z">
              <w:tcPr>
                <w:tcW w:w="852" w:type="dxa"/>
              </w:tcPr>
            </w:tcPrChange>
          </w:tcPr>
          <w:p w14:paraId="6EBECAAD" w14:textId="1B047071" w:rsidR="00D51F88" w:rsidRPr="00AE51EB" w:rsidRDefault="00D51F88" w:rsidP="00D51F88">
            <w:pPr>
              <w:pStyle w:val="Compact"/>
              <w:jc w:val="right"/>
              <w:rPr>
                <w:rFonts w:ascii="Times New Roman" w:hAnsi="Times New Roman" w:cs="Times New Roman"/>
                <w:sz w:val="22"/>
                <w:szCs w:val="22"/>
                <w:rPrChange w:id="2527" w:author="GAV" w:date="2019-11-19T14:53:00Z">
                  <w:rPr>
                    <w:rFonts w:ascii="Times New Roman" w:hAnsi="Times New Roman" w:cs="Times New Roman"/>
                  </w:rPr>
                </w:rPrChange>
              </w:rPr>
            </w:pPr>
            <w:del w:id="2528" w:author="GAV" w:date="2019-11-19T15:01:00Z">
              <w:r w:rsidRPr="00AE51EB" w:rsidDel="005B572A">
                <w:rPr>
                  <w:sz w:val="22"/>
                  <w:szCs w:val="22"/>
                  <w:rPrChange w:id="2529" w:author="GAV" w:date="2019-11-19T14:53:00Z">
                    <w:rPr/>
                  </w:rPrChange>
                </w:rPr>
                <w:delText>−</w:delText>
              </w:r>
            </w:del>
            <w:ins w:id="2530" w:author="GAV" w:date="2019-11-19T15:01:00Z">
              <w:r w:rsidR="005B572A">
                <w:rPr>
                  <w:sz w:val="22"/>
                  <w:szCs w:val="22"/>
                </w:rPr>
                <w:t>-474.2</w:t>
              </w:r>
            </w:ins>
          </w:p>
        </w:tc>
        <w:tc>
          <w:tcPr>
            <w:tcW w:w="851" w:type="dxa"/>
            <w:tcPrChange w:id="2531" w:author="GAV" w:date="2019-11-19T14:57:00Z">
              <w:tcPr>
                <w:tcW w:w="849" w:type="dxa"/>
              </w:tcPr>
            </w:tcPrChange>
          </w:tcPr>
          <w:p w14:paraId="287231AE" w14:textId="528392F1" w:rsidR="00D51F88" w:rsidRPr="00AE51EB" w:rsidRDefault="00D51F88" w:rsidP="00D51F88">
            <w:pPr>
              <w:pStyle w:val="Compact"/>
              <w:rPr>
                <w:rFonts w:ascii="Times New Roman" w:hAnsi="Times New Roman" w:cs="Times New Roman"/>
                <w:sz w:val="22"/>
                <w:szCs w:val="22"/>
                <w:rPrChange w:id="2532" w:author="GAV" w:date="2019-11-19T14:53:00Z">
                  <w:rPr>
                    <w:rFonts w:ascii="Times New Roman" w:hAnsi="Times New Roman" w:cs="Times New Roman"/>
                  </w:rPr>
                </w:rPrChange>
              </w:rPr>
            </w:pPr>
            <w:r w:rsidRPr="00AE51EB">
              <w:rPr>
                <w:sz w:val="22"/>
                <w:szCs w:val="22"/>
                <w:rPrChange w:id="2533" w:author="GAV" w:date="2019-11-19T14:53:00Z">
                  <w:rPr/>
                </w:rPrChange>
              </w:rPr>
              <w:t>*</w:t>
            </w:r>
          </w:p>
        </w:tc>
        <w:tc>
          <w:tcPr>
            <w:tcW w:w="1278" w:type="dxa"/>
            <w:tcPrChange w:id="2534" w:author="GAV" w:date="2019-11-19T14:57:00Z">
              <w:tcPr>
                <w:tcW w:w="1701" w:type="dxa"/>
              </w:tcPr>
            </w:tcPrChange>
          </w:tcPr>
          <w:p w14:paraId="7A672C96" w14:textId="77777777" w:rsidR="00D51F88" w:rsidRPr="00AE51EB" w:rsidRDefault="00D51F88" w:rsidP="00D51F88">
            <w:pPr>
              <w:pStyle w:val="Compact"/>
              <w:jc w:val="right"/>
              <w:rPr>
                <w:rFonts w:ascii="Times New Roman" w:hAnsi="Times New Roman" w:cs="Times New Roman"/>
                <w:sz w:val="22"/>
                <w:szCs w:val="22"/>
                <w:rPrChange w:id="2535" w:author="GAV" w:date="2019-11-19T14:53:00Z">
                  <w:rPr>
                    <w:rFonts w:ascii="Times New Roman" w:hAnsi="Times New Roman" w:cs="Times New Roman"/>
                  </w:rPr>
                </w:rPrChange>
              </w:rPr>
            </w:pPr>
          </w:p>
        </w:tc>
        <w:tc>
          <w:tcPr>
            <w:tcW w:w="701" w:type="dxa"/>
            <w:tcPrChange w:id="2536" w:author="GAV" w:date="2019-11-19T14:57:00Z">
              <w:tcPr>
                <w:tcW w:w="701" w:type="dxa"/>
              </w:tcPr>
            </w:tcPrChange>
          </w:tcPr>
          <w:p w14:paraId="189F93E0" w14:textId="77777777" w:rsidR="00D51F88" w:rsidRPr="00AE51EB" w:rsidRDefault="00D51F88" w:rsidP="00D51F88">
            <w:pPr>
              <w:pStyle w:val="Compact"/>
              <w:rPr>
                <w:rFonts w:ascii="Times New Roman" w:hAnsi="Times New Roman" w:cs="Times New Roman"/>
                <w:sz w:val="22"/>
                <w:szCs w:val="22"/>
                <w:rPrChange w:id="2537" w:author="GAV" w:date="2019-11-19T14:53:00Z">
                  <w:rPr>
                    <w:rFonts w:ascii="Times New Roman" w:hAnsi="Times New Roman" w:cs="Times New Roman"/>
                  </w:rPr>
                </w:rPrChange>
              </w:rPr>
            </w:pPr>
          </w:p>
        </w:tc>
      </w:tr>
      <w:tr w:rsidR="00D51F88" w:rsidRPr="00AE51EB" w14:paraId="1660C718" w14:textId="3CF8C0FB" w:rsidTr="00AE51EB">
        <w:tc>
          <w:tcPr>
            <w:tcW w:w="1134" w:type="dxa"/>
            <w:tcBorders>
              <w:bottom w:val="single" w:sz="4" w:space="0" w:color="auto"/>
            </w:tcBorders>
            <w:tcPrChange w:id="2538" w:author="GAV" w:date="2019-11-19T14:57:00Z">
              <w:tcPr>
                <w:tcW w:w="1255" w:type="dxa"/>
                <w:tcBorders>
                  <w:bottom w:val="single" w:sz="4" w:space="0" w:color="auto"/>
                </w:tcBorders>
              </w:tcPr>
            </w:tcPrChange>
          </w:tcPr>
          <w:p w14:paraId="5C8E4A60" w14:textId="77777777" w:rsidR="00D51F88" w:rsidRPr="00AE51EB" w:rsidRDefault="00D51F88" w:rsidP="00D51F88">
            <w:pPr>
              <w:pStyle w:val="Compact"/>
              <w:rPr>
                <w:rFonts w:ascii="Times New Roman" w:hAnsi="Times New Roman" w:cs="Times New Roman"/>
                <w:sz w:val="22"/>
                <w:szCs w:val="22"/>
                <w:rPrChange w:id="2539" w:author="GAV" w:date="2019-11-19T14:53:00Z">
                  <w:rPr>
                    <w:rFonts w:ascii="Times New Roman" w:hAnsi="Times New Roman" w:cs="Times New Roman"/>
                  </w:rPr>
                </w:rPrChange>
              </w:rPr>
            </w:pPr>
          </w:p>
        </w:tc>
        <w:tc>
          <w:tcPr>
            <w:tcW w:w="2268" w:type="dxa"/>
            <w:tcBorders>
              <w:bottom w:val="single" w:sz="4" w:space="0" w:color="auto"/>
            </w:tcBorders>
            <w:tcPrChange w:id="2540" w:author="GAV" w:date="2019-11-19T14:57:00Z">
              <w:tcPr>
                <w:tcW w:w="2318" w:type="dxa"/>
                <w:tcBorders>
                  <w:bottom w:val="single" w:sz="4" w:space="0" w:color="auto"/>
                </w:tcBorders>
              </w:tcPr>
            </w:tcPrChange>
          </w:tcPr>
          <w:p w14:paraId="59C830FF" w14:textId="77777777" w:rsidR="00D51F88" w:rsidRPr="00AE51EB" w:rsidRDefault="00D51F88" w:rsidP="00D51F88">
            <w:pPr>
              <w:pStyle w:val="Compact"/>
              <w:rPr>
                <w:rFonts w:ascii="Times New Roman" w:hAnsi="Times New Roman" w:cs="Times New Roman"/>
                <w:sz w:val="22"/>
                <w:szCs w:val="22"/>
                <w:rPrChange w:id="2541" w:author="GAV" w:date="2019-11-19T14:53:00Z">
                  <w:rPr>
                    <w:rFonts w:ascii="Times New Roman" w:hAnsi="Times New Roman" w:cs="Times New Roman"/>
                  </w:rPr>
                </w:rPrChange>
              </w:rPr>
            </w:pPr>
          </w:p>
        </w:tc>
        <w:tc>
          <w:tcPr>
            <w:tcW w:w="1418" w:type="dxa"/>
            <w:tcBorders>
              <w:bottom w:val="single" w:sz="4" w:space="0" w:color="auto"/>
            </w:tcBorders>
            <w:tcPrChange w:id="2542" w:author="GAV" w:date="2019-11-19T14:57:00Z">
              <w:tcPr>
                <w:tcW w:w="1276" w:type="dxa"/>
                <w:tcBorders>
                  <w:bottom w:val="single" w:sz="4" w:space="0" w:color="auto"/>
                </w:tcBorders>
              </w:tcPr>
            </w:tcPrChange>
          </w:tcPr>
          <w:p w14:paraId="700C8498" w14:textId="1D590BF7" w:rsidR="00D51F88" w:rsidRPr="00AE51EB" w:rsidRDefault="00D51F88" w:rsidP="00D51F88">
            <w:pPr>
              <w:pStyle w:val="Compact"/>
              <w:rPr>
                <w:rFonts w:ascii="Times New Roman" w:hAnsi="Times New Roman" w:cs="Times New Roman"/>
                <w:sz w:val="22"/>
                <w:szCs w:val="22"/>
                <w:rPrChange w:id="2543" w:author="GAV" w:date="2019-11-19T14:53:00Z">
                  <w:rPr>
                    <w:rFonts w:ascii="Times New Roman" w:hAnsi="Times New Roman" w:cs="Times New Roman"/>
                  </w:rPr>
                </w:rPrChange>
              </w:rPr>
            </w:pPr>
            <w:r w:rsidRPr="00AE51EB">
              <w:rPr>
                <w:sz w:val="22"/>
                <w:szCs w:val="22"/>
                <w:rPrChange w:id="2544" w:author="GAV" w:date="2019-11-19T14:53:00Z">
                  <w:rPr/>
                </w:rPrChange>
              </w:rPr>
              <w:t>pH</w:t>
            </w:r>
          </w:p>
        </w:tc>
        <w:tc>
          <w:tcPr>
            <w:tcW w:w="712" w:type="dxa"/>
            <w:tcBorders>
              <w:bottom w:val="single" w:sz="4" w:space="0" w:color="auto"/>
            </w:tcBorders>
            <w:tcPrChange w:id="2545" w:author="GAV" w:date="2019-11-19T14:57:00Z">
              <w:tcPr>
                <w:tcW w:w="683" w:type="dxa"/>
                <w:tcBorders>
                  <w:bottom w:val="single" w:sz="4" w:space="0" w:color="auto"/>
                </w:tcBorders>
              </w:tcPr>
            </w:tcPrChange>
          </w:tcPr>
          <w:p w14:paraId="2B47B2E1" w14:textId="3F0180C1" w:rsidR="00D51F88" w:rsidRPr="00AE51EB" w:rsidRDefault="00D51F88" w:rsidP="00D51F88">
            <w:pPr>
              <w:pStyle w:val="Compact"/>
              <w:jc w:val="right"/>
              <w:rPr>
                <w:rFonts w:ascii="Times New Roman" w:hAnsi="Times New Roman" w:cs="Times New Roman"/>
                <w:sz w:val="22"/>
                <w:szCs w:val="22"/>
                <w:rPrChange w:id="2546" w:author="GAV" w:date="2019-11-19T14:53:00Z">
                  <w:rPr>
                    <w:rFonts w:ascii="Times New Roman" w:hAnsi="Times New Roman" w:cs="Times New Roman"/>
                  </w:rPr>
                </w:rPrChange>
              </w:rPr>
            </w:pPr>
            <w:del w:id="2547" w:author="GAV" w:date="2019-11-19T15:00:00Z">
              <w:r w:rsidRPr="00AE51EB" w:rsidDel="005B572A">
                <w:rPr>
                  <w:sz w:val="22"/>
                  <w:szCs w:val="22"/>
                  <w:rPrChange w:id="2548" w:author="GAV" w:date="2019-11-19T14:53:00Z">
                    <w:rPr/>
                  </w:rPrChange>
                </w:rPr>
                <w:delText>+</w:delText>
              </w:r>
            </w:del>
            <w:ins w:id="2549" w:author="GAV" w:date="2019-11-19T15:00:00Z">
              <w:r w:rsidR="005B572A">
                <w:rPr>
                  <w:sz w:val="22"/>
                  <w:szCs w:val="22"/>
                </w:rPr>
                <w:t>95.1</w:t>
              </w:r>
            </w:ins>
          </w:p>
        </w:tc>
        <w:tc>
          <w:tcPr>
            <w:tcW w:w="705" w:type="dxa"/>
            <w:tcBorders>
              <w:bottom w:val="single" w:sz="4" w:space="0" w:color="auto"/>
            </w:tcBorders>
            <w:tcPrChange w:id="2550" w:author="GAV" w:date="2019-11-19T14:57:00Z">
              <w:tcPr>
                <w:tcW w:w="708" w:type="dxa"/>
                <w:tcBorders>
                  <w:bottom w:val="single" w:sz="4" w:space="0" w:color="auto"/>
                </w:tcBorders>
              </w:tcPr>
            </w:tcPrChange>
          </w:tcPr>
          <w:p w14:paraId="78A63EB9" w14:textId="7B2795E5" w:rsidR="00D51F88" w:rsidRPr="00AE51EB" w:rsidRDefault="00D51F88" w:rsidP="00D51F88">
            <w:pPr>
              <w:pStyle w:val="Compact"/>
              <w:rPr>
                <w:rFonts w:ascii="Times New Roman" w:hAnsi="Times New Roman" w:cs="Times New Roman"/>
                <w:sz w:val="22"/>
                <w:szCs w:val="22"/>
                <w:rPrChange w:id="2551" w:author="GAV" w:date="2019-11-19T14:53:00Z">
                  <w:rPr>
                    <w:rFonts w:ascii="Times New Roman" w:hAnsi="Times New Roman" w:cs="Times New Roman"/>
                  </w:rPr>
                </w:rPrChange>
              </w:rPr>
            </w:pPr>
            <w:r w:rsidRPr="00AE51EB">
              <w:rPr>
                <w:sz w:val="22"/>
                <w:szCs w:val="22"/>
                <w:rPrChange w:id="2552" w:author="GAV" w:date="2019-11-19T14:53:00Z">
                  <w:rPr/>
                </w:rPrChange>
              </w:rPr>
              <w:t xml:space="preserve"> </w:t>
            </w:r>
          </w:p>
        </w:tc>
        <w:tc>
          <w:tcPr>
            <w:tcW w:w="1276" w:type="dxa"/>
            <w:tcBorders>
              <w:bottom w:val="single" w:sz="4" w:space="0" w:color="auto"/>
            </w:tcBorders>
            <w:tcPrChange w:id="2553" w:author="GAV" w:date="2019-11-19T14:57:00Z">
              <w:tcPr>
                <w:tcW w:w="852" w:type="dxa"/>
                <w:tcBorders>
                  <w:bottom w:val="single" w:sz="4" w:space="0" w:color="auto"/>
                </w:tcBorders>
              </w:tcPr>
            </w:tcPrChange>
          </w:tcPr>
          <w:p w14:paraId="1CC12902" w14:textId="192F54D0" w:rsidR="00D51F88" w:rsidRPr="00AE51EB" w:rsidRDefault="00D51F88" w:rsidP="00D51F88">
            <w:pPr>
              <w:pStyle w:val="Compact"/>
              <w:jc w:val="right"/>
              <w:rPr>
                <w:rFonts w:ascii="Times New Roman" w:hAnsi="Times New Roman" w:cs="Times New Roman"/>
                <w:sz w:val="22"/>
                <w:szCs w:val="22"/>
                <w:rPrChange w:id="2554" w:author="GAV" w:date="2019-11-19T14:53:00Z">
                  <w:rPr>
                    <w:rFonts w:ascii="Times New Roman" w:hAnsi="Times New Roman" w:cs="Times New Roman"/>
                  </w:rPr>
                </w:rPrChange>
              </w:rPr>
            </w:pPr>
            <w:del w:id="2555" w:author="GAV" w:date="2019-11-19T15:01:00Z">
              <w:r w:rsidRPr="00AE51EB" w:rsidDel="005B572A">
                <w:rPr>
                  <w:sz w:val="22"/>
                  <w:szCs w:val="22"/>
                  <w:rPrChange w:id="2556" w:author="GAV" w:date="2019-11-19T14:53:00Z">
                    <w:rPr/>
                  </w:rPrChange>
                </w:rPr>
                <w:delText>−</w:delText>
              </w:r>
            </w:del>
            <w:ins w:id="2557" w:author="GAV" w:date="2019-11-19T15:01:00Z">
              <w:r w:rsidR="005B572A">
                <w:rPr>
                  <w:sz w:val="22"/>
                  <w:szCs w:val="22"/>
                </w:rPr>
                <w:t>-511.6</w:t>
              </w:r>
            </w:ins>
          </w:p>
        </w:tc>
        <w:tc>
          <w:tcPr>
            <w:tcW w:w="851" w:type="dxa"/>
            <w:tcBorders>
              <w:bottom w:val="single" w:sz="4" w:space="0" w:color="auto"/>
            </w:tcBorders>
            <w:tcPrChange w:id="2558" w:author="GAV" w:date="2019-11-19T14:57:00Z">
              <w:tcPr>
                <w:tcW w:w="849" w:type="dxa"/>
                <w:tcBorders>
                  <w:bottom w:val="single" w:sz="4" w:space="0" w:color="auto"/>
                </w:tcBorders>
              </w:tcPr>
            </w:tcPrChange>
          </w:tcPr>
          <w:p w14:paraId="394EF77C" w14:textId="58E94793" w:rsidR="00D51F88" w:rsidRPr="00AE51EB" w:rsidRDefault="00D51F88" w:rsidP="00D51F88">
            <w:pPr>
              <w:pStyle w:val="Compact"/>
              <w:rPr>
                <w:rFonts w:ascii="Times New Roman" w:hAnsi="Times New Roman" w:cs="Times New Roman"/>
                <w:sz w:val="22"/>
                <w:szCs w:val="22"/>
                <w:rPrChange w:id="2559" w:author="GAV" w:date="2019-11-19T14:53:00Z">
                  <w:rPr>
                    <w:rFonts w:ascii="Times New Roman" w:hAnsi="Times New Roman" w:cs="Times New Roman"/>
                  </w:rPr>
                </w:rPrChange>
              </w:rPr>
            </w:pPr>
            <w:r w:rsidRPr="00AE51EB">
              <w:rPr>
                <w:sz w:val="22"/>
                <w:szCs w:val="22"/>
                <w:rPrChange w:id="2560" w:author="GAV" w:date="2019-11-19T14:53:00Z">
                  <w:rPr/>
                </w:rPrChange>
              </w:rPr>
              <w:t>*</w:t>
            </w:r>
          </w:p>
        </w:tc>
        <w:tc>
          <w:tcPr>
            <w:tcW w:w="1278" w:type="dxa"/>
            <w:tcBorders>
              <w:bottom w:val="single" w:sz="4" w:space="0" w:color="auto"/>
            </w:tcBorders>
            <w:tcPrChange w:id="2561" w:author="GAV" w:date="2019-11-19T14:57:00Z">
              <w:tcPr>
                <w:tcW w:w="1701" w:type="dxa"/>
                <w:tcBorders>
                  <w:bottom w:val="single" w:sz="4" w:space="0" w:color="auto"/>
                </w:tcBorders>
              </w:tcPr>
            </w:tcPrChange>
          </w:tcPr>
          <w:p w14:paraId="54F2246E" w14:textId="77777777" w:rsidR="00D51F88" w:rsidRPr="00AE51EB" w:rsidRDefault="00D51F88" w:rsidP="00D51F88">
            <w:pPr>
              <w:pStyle w:val="Compact"/>
              <w:jc w:val="right"/>
              <w:rPr>
                <w:rFonts w:ascii="Times New Roman" w:hAnsi="Times New Roman" w:cs="Times New Roman"/>
                <w:sz w:val="22"/>
                <w:szCs w:val="22"/>
                <w:rPrChange w:id="2562" w:author="GAV" w:date="2019-11-19T14:53:00Z">
                  <w:rPr>
                    <w:rFonts w:ascii="Times New Roman" w:hAnsi="Times New Roman" w:cs="Times New Roman"/>
                  </w:rPr>
                </w:rPrChange>
              </w:rPr>
            </w:pPr>
          </w:p>
        </w:tc>
        <w:tc>
          <w:tcPr>
            <w:tcW w:w="701" w:type="dxa"/>
            <w:tcBorders>
              <w:bottom w:val="single" w:sz="4" w:space="0" w:color="auto"/>
            </w:tcBorders>
            <w:tcPrChange w:id="2563" w:author="GAV" w:date="2019-11-19T14:57:00Z">
              <w:tcPr>
                <w:tcW w:w="701" w:type="dxa"/>
                <w:tcBorders>
                  <w:bottom w:val="single" w:sz="4" w:space="0" w:color="auto"/>
                </w:tcBorders>
              </w:tcPr>
            </w:tcPrChange>
          </w:tcPr>
          <w:p w14:paraId="2E103766" w14:textId="77777777" w:rsidR="00D51F88" w:rsidRPr="00AE51EB" w:rsidRDefault="00D51F88" w:rsidP="00D51F88">
            <w:pPr>
              <w:pStyle w:val="Compact"/>
              <w:rPr>
                <w:rFonts w:ascii="Times New Roman" w:hAnsi="Times New Roman" w:cs="Times New Roman"/>
                <w:sz w:val="22"/>
                <w:szCs w:val="22"/>
                <w:rPrChange w:id="2564" w:author="GAV" w:date="2019-11-19T14:53:00Z">
                  <w:rPr>
                    <w:rFonts w:ascii="Times New Roman" w:hAnsi="Times New Roman" w:cs="Times New Roman"/>
                  </w:rPr>
                </w:rPrChange>
              </w:rPr>
            </w:pPr>
          </w:p>
        </w:tc>
      </w:tr>
    </w:tbl>
    <w:p w14:paraId="11591A9A" w14:textId="77777777" w:rsidR="00F75284" w:rsidRPr="00AE51EB" w:rsidRDefault="00F75284" w:rsidP="00F75284">
      <w:pPr>
        <w:pStyle w:val="BodyText"/>
        <w:spacing w:before="0" w:after="0"/>
        <w:rPr>
          <w:sz w:val="22"/>
          <w:szCs w:val="22"/>
          <w:rPrChange w:id="2565" w:author="GAV" w:date="2019-11-19T14:53:00Z">
            <w:rPr/>
          </w:rPrChange>
        </w:rPr>
      </w:pPr>
      <w:r w:rsidRPr="00AE51EB">
        <w:rPr>
          <w:sz w:val="22"/>
          <w:szCs w:val="22"/>
          <w:vertAlign w:val="superscript"/>
          <w:rPrChange w:id="2566" w:author="GAV" w:date="2019-11-19T14:53:00Z">
            <w:rPr>
              <w:vertAlign w:val="superscript"/>
            </w:rPr>
          </w:rPrChange>
        </w:rPr>
        <w:t xml:space="preserve">1 </w:t>
      </w:r>
      <w:r w:rsidRPr="00AE51EB">
        <w:rPr>
          <w:sz w:val="22"/>
          <w:szCs w:val="22"/>
          <w:rPrChange w:id="2567" w:author="GAV" w:date="2019-11-19T14:53:00Z">
            <w:rPr/>
          </w:rPrChange>
        </w:rPr>
        <w:t xml:space="preserve">Represented as follows: ***, </w:t>
      </w:r>
      <w:r w:rsidRPr="00AE51EB">
        <w:rPr>
          <w:i/>
          <w:sz w:val="22"/>
          <w:szCs w:val="22"/>
          <w:rPrChange w:id="2568" w:author="GAV" w:date="2019-11-19T14:53:00Z">
            <w:rPr>
              <w:i/>
            </w:rPr>
          </w:rPrChange>
        </w:rPr>
        <w:t>P</w:t>
      </w:r>
      <w:r w:rsidRPr="00AE51EB">
        <w:rPr>
          <w:sz w:val="22"/>
          <w:szCs w:val="22"/>
          <w:rPrChange w:id="2569" w:author="GAV" w:date="2019-11-19T14:53:00Z">
            <w:rPr/>
          </w:rPrChange>
        </w:rPr>
        <w:t xml:space="preserve"> &lt; 0.001; **, </w:t>
      </w:r>
      <w:r w:rsidRPr="00AE51EB">
        <w:rPr>
          <w:i/>
          <w:sz w:val="22"/>
          <w:szCs w:val="22"/>
          <w:rPrChange w:id="2570" w:author="GAV" w:date="2019-11-19T14:53:00Z">
            <w:rPr>
              <w:i/>
            </w:rPr>
          </w:rPrChange>
        </w:rPr>
        <w:t>P</w:t>
      </w:r>
      <w:r w:rsidRPr="00AE51EB">
        <w:rPr>
          <w:sz w:val="22"/>
          <w:szCs w:val="22"/>
          <w:rPrChange w:id="2571" w:author="GAV" w:date="2019-11-19T14:53:00Z">
            <w:rPr/>
          </w:rPrChange>
        </w:rPr>
        <w:t xml:space="preserve"> &lt; 0.01; *, </w:t>
      </w:r>
      <w:r w:rsidRPr="00AE51EB">
        <w:rPr>
          <w:i/>
          <w:sz w:val="22"/>
          <w:szCs w:val="22"/>
          <w:rPrChange w:id="2572" w:author="GAV" w:date="2019-11-19T14:53:00Z">
            <w:rPr>
              <w:i/>
            </w:rPr>
          </w:rPrChange>
        </w:rPr>
        <w:t>P</w:t>
      </w:r>
      <w:r w:rsidRPr="00AE51EB">
        <w:rPr>
          <w:sz w:val="22"/>
          <w:szCs w:val="22"/>
          <w:rPrChange w:id="2573" w:author="GAV" w:date="2019-11-19T14:53:00Z">
            <w:rPr/>
          </w:rPrChange>
        </w:rPr>
        <w:t xml:space="preserve"> &lt; 0.05; ~, </w:t>
      </w:r>
      <w:r w:rsidRPr="00AE51EB">
        <w:rPr>
          <w:i/>
          <w:sz w:val="22"/>
          <w:szCs w:val="22"/>
          <w:rPrChange w:id="2574" w:author="GAV" w:date="2019-11-19T14:53:00Z">
            <w:rPr>
              <w:i/>
            </w:rPr>
          </w:rPrChange>
        </w:rPr>
        <w:t>P</w:t>
      </w:r>
      <w:r w:rsidRPr="00AE51EB">
        <w:rPr>
          <w:sz w:val="22"/>
          <w:szCs w:val="22"/>
          <w:rPrChange w:id="2575" w:author="GAV" w:date="2019-11-19T14:53:00Z">
            <w:rPr/>
          </w:rPrChange>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2576"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2576"/>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2577"/>
      <w:commentRangeStart w:id="2578"/>
      <w:r w:rsidR="00F330A8">
        <w:t xml:space="preserve">Frequency </w:t>
      </w:r>
      <w:commentRangeStart w:id="2579"/>
      <w:commentRangeStart w:id="2580"/>
      <w:r w:rsidR="00F330A8">
        <w:t>d</w:t>
      </w:r>
      <w:r w:rsidRPr="002C037D">
        <w:t xml:space="preserve">istributions </w:t>
      </w:r>
      <w:commentRangeEnd w:id="2579"/>
      <w:r w:rsidR="00F330A8">
        <w:rPr>
          <w:rStyle w:val="CommentReference"/>
          <w:rFonts w:ascii="Times New Roman" w:hAnsiTheme="minorHAnsi"/>
        </w:rPr>
        <w:commentReference w:id="2579"/>
      </w:r>
      <w:commentRangeEnd w:id="2580"/>
      <w:r w:rsidR="006F5A52">
        <w:rPr>
          <w:rStyle w:val="CommentReference"/>
          <w:rFonts w:ascii="Times New Roman" w:hAnsiTheme="minorHAnsi"/>
        </w:rPr>
        <w:commentReference w:id="2580"/>
      </w:r>
      <w:commentRangeEnd w:id="2577"/>
      <w:r w:rsidR="006125FF">
        <w:rPr>
          <w:rStyle w:val="CommentReference"/>
          <w:rFonts w:ascii="Times New Roman" w:hAnsiTheme="minorHAnsi"/>
        </w:rPr>
        <w:commentReference w:id="2577"/>
      </w:r>
      <w:commentRangeEnd w:id="2578"/>
      <w:r w:rsidR="00644312">
        <w:rPr>
          <w:rStyle w:val="CommentReference"/>
          <w:rFonts w:ascii="Times New Roman" w:hAnsiTheme="minorHAnsi"/>
        </w:rPr>
        <w:commentReference w:id="2578"/>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3EB9948E"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2581"/>
      <w:r w:rsidR="00AA17FE">
        <w:t xml:space="preserve">significant slopes </w:t>
      </w:r>
      <w:commentRangeEnd w:id="2581"/>
      <w:r w:rsidR="00A57067">
        <w:rPr>
          <w:rStyle w:val="CommentReference"/>
          <w:rFonts w:ascii="Times New Roman" w:hAnsiTheme="minorHAnsi"/>
        </w:rPr>
        <w:commentReference w:id="2581"/>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del w:id="2582" w:author="GAV" w:date="2019-11-22T12:41:00Z">
        <w:r w:rsidR="00126FD8" w:rsidDel="00E178D8">
          <w:delText>grey</w:delText>
        </w:r>
      </w:del>
      <w:ins w:id="2583" w:author="GAV" w:date="2019-11-22T12:41:00Z">
        <w:r w:rsidR="00E178D8">
          <w:t>black</w:t>
        </w:r>
      </w:ins>
      <w:r w:rsidR="00126FD8">
        <w:t>) and SWAFR (</w:t>
      </w:r>
      <w:del w:id="2584" w:author="GAV" w:date="2019-11-22T12:41:00Z">
        <w:r w:rsidR="00126FD8" w:rsidDel="00E178D8">
          <w:delText>black</w:delText>
        </w:r>
      </w:del>
      <w:ins w:id="2585" w:author="GAV" w:date="2019-11-22T12:41:00Z">
        <w:r w:rsidR="00E178D8">
          <w:t>grey</w:t>
        </w:r>
      </w:ins>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2586"/>
      <w:commentRangeStart w:id="2587"/>
      <w:r w:rsidRPr="00242181">
        <w:rPr>
          <w:b/>
        </w:rPr>
        <w:t>Figure 4:</w:t>
      </w:r>
      <w:r w:rsidRPr="00EB7331">
        <w:t xml:space="preserve"> </w:t>
      </w:r>
      <w:commentRangeEnd w:id="2586"/>
      <w:r w:rsidR="006125FF">
        <w:rPr>
          <w:rStyle w:val="CommentReference"/>
          <w:rFonts w:ascii="Times New Roman" w:hAnsiTheme="minorHAnsi"/>
        </w:rPr>
        <w:commentReference w:id="2586"/>
      </w:r>
      <w:commentRangeEnd w:id="2587"/>
      <w:r w:rsidR="00AC2235">
        <w:rPr>
          <w:rStyle w:val="CommentReference"/>
          <w:rFonts w:ascii="Times New Roman" w:hAnsiTheme="minorHAnsi"/>
        </w:rPr>
        <w:commentReference w:id="2587"/>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588"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2588"/>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ins w:id="2589" w:author="Michael Cramer" w:date="2019-12-03T09:59:00Z"/>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BE7107">
      <w:pPr>
        <w:widowControl w:val="0"/>
        <w:autoSpaceDE w:val="0"/>
        <w:autoSpaceDN w:val="0"/>
        <w:adjustRightInd w:val="0"/>
        <w:spacing w:after="180"/>
        <w:ind w:left="480" w:hanging="480"/>
        <w:rPr>
          <w:ins w:id="2590" w:author="Michael Cramer" w:date="2019-12-03T09:59:00Z"/>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ins w:id="2591" w:author="Michael Cramer" w:date="2019-12-03T09:59:00Z"/>
          <w:rFonts w:hAnsi="Times New Roman" w:cs="Times New Roman"/>
          <w:lang w:val="en-GB"/>
        </w:rPr>
      </w:pPr>
      <w:ins w:id="2592" w:author="Michael Cramer" w:date="2019-12-03T09:59:00Z">
        <w:r w:rsidRPr="00F66C40">
          <w:rPr>
            <w:rFonts w:hAnsi="Times New Roman" w:cs="Times New Roman"/>
            <w:lang w:val="en-GB"/>
          </w:rPr>
          <w:t xml:space="preserve">Chao A. &amp; Jost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ins>
    </w:p>
    <w:p w14:paraId="105BDFB9" w14:textId="77777777" w:rsidR="002F32A1" w:rsidRPr="00F66C40" w:rsidRDefault="002F32A1" w:rsidP="002F32A1">
      <w:pPr>
        <w:ind w:left="480" w:hanging="480"/>
        <w:rPr>
          <w:ins w:id="2593" w:author="Michael Cramer" w:date="2019-12-03T09:59:00Z"/>
          <w:rFonts w:hAnsi="Times New Roman" w:cs="Times New Roman"/>
          <w:lang w:val="en-GB"/>
        </w:rPr>
      </w:pPr>
      <w:ins w:id="2594" w:author="Michael Cramer" w:date="2019-12-03T09:59:00Z">
        <w:r w:rsidRPr="00F66C40">
          <w:rPr>
            <w:rFonts w:hAnsi="Times New Roman" w:cs="Times New Roman"/>
            <w:lang w:val="en-GB"/>
          </w:rPr>
          <w:t>Colville, J.C., Potts A.J., Bradshaw P.L., Measey J., Snyman D., Picker M.D. Procheş S., Bowie R.C.K. &amp; Manning J.C. (2014) Floristic and faunal Cape biochoria: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(ed. by N. Allsopp, J.F. Colville, G.A. Verboom and R.M. Cowling), pp. 73–93, Oxford University Press, Oxford.</w:t>
        </w:r>
      </w:ins>
    </w:p>
    <w:p w14:paraId="2FA27561" w14:textId="77777777" w:rsidR="002F32A1" w:rsidRPr="00F66C40" w:rsidRDefault="002F32A1" w:rsidP="002F32A1">
      <w:pPr>
        <w:ind w:left="720" w:hanging="720"/>
        <w:rPr>
          <w:ins w:id="2595" w:author="Michael Cramer" w:date="2019-12-03T09:59:00Z"/>
          <w:rFonts w:hAnsi="Times New Roman" w:cs="Times New Roman"/>
          <w:lang w:val="en-GB"/>
        </w:rPr>
      </w:pPr>
      <w:ins w:id="2596" w:author="Michael Cramer" w:date="2019-12-03T09:59:00Z">
        <w:r w:rsidRPr="00F66C40">
          <w:rPr>
            <w:rFonts w:hAnsi="Times New Roman" w:cs="Times New Roman"/>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ins>
    </w:p>
    <w:p w14:paraId="244ADFF8" w14:textId="77777777" w:rsidR="002F32A1" w:rsidRPr="00F66C40" w:rsidRDefault="002F32A1" w:rsidP="002F32A1">
      <w:pPr>
        <w:ind w:left="480" w:hanging="480"/>
        <w:rPr>
          <w:ins w:id="2597" w:author="Michael Cramer" w:date="2019-12-03T09:59:00Z"/>
          <w:rFonts w:hAnsi="Times New Roman" w:cs="Times New Roman"/>
          <w:lang w:val="en-GB"/>
        </w:rPr>
      </w:pPr>
      <w:ins w:id="2598" w:author="Michael Cramer" w:date="2019-12-03T09:59:00Z">
        <w:r w:rsidRPr="00F66C40">
          <w:rPr>
            <w:rFonts w:hAnsi="Times New Roman" w:cs="Times New Roman"/>
            <w:lang w:val="en-GB"/>
          </w:rPr>
          <w:t xml:space="preserve">Gotelli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ins>
    </w:p>
    <w:p w14:paraId="677EF16D" w14:textId="77777777" w:rsidR="002F32A1" w:rsidRDefault="002F32A1" w:rsidP="002F32A1">
      <w:pPr>
        <w:ind w:left="480" w:hanging="480"/>
        <w:rPr>
          <w:ins w:id="2599" w:author="Michael Cramer" w:date="2019-12-03T09:59:00Z"/>
          <w:rFonts w:hAnsi="Times New Roman" w:cs="Times New Roman"/>
          <w:lang w:val="en-GB"/>
        </w:rPr>
      </w:pPr>
      <w:ins w:id="2600" w:author="Michael Cramer" w:date="2019-12-03T09:59:00Z">
        <w:r w:rsidRPr="00F66C40">
          <w:rPr>
            <w:rFonts w:hAnsi="Times New Roman" w:cs="Times New Roman"/>
            <w:lang w:val="en-GB"/>
          </w:rPr>
          <w:t xml:space="preserve">Merow C., Smith M.J., &amp; Silander J.A. (2013) A practical guide to MaxEnt for modeling species’ distributions: What it does, and why inputs and settings matter. </w:t>
        </w:r>
        <w:r w:rsidRPr="00F66C40">
          <w:rPr>
            <w:rFonts w:hAnsi="Times New Roman" w:cs="Times New Roman"/>
            <w:i/>
            <w:iCs/>
            <w:lang w:val="en-GB"/>
          </w:rPr>
          <w:t>Ecography</w:t>
        </w:r>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ins>
    </w:p>
    <w:p w14:paraId="0C00D59E" w14:textId="77777777" w:rsidR="002F32A1" w:rsidRDefault="002F32A1" w:rsidP="002F32A1">
      <w:pPr>
        <w:widowControl w:val="0"/>
        <w:autoSpaceDE w:val="0"/>
        <w:autoSpaceDN w:val="0"/>
        <w:adjustRightInd w:val="0"/>
        <w:ind w:left="720" w:hanging="720"/>
        <w:rPr>
          <w:ins w:id="2601" w:author="Michael Cramer" w:date="2019-12-03T09:59:00Z"/>
          <w:rFonts w:hAnsi="Times New Roman" w:cs="Times New Roman"/>
        </w:rPr>
      </w:pPr>
      <w:ins w:id="2602" w:author="Michael Cramer" w:date="2019-12-03T09:59:00Z">
        <w:r w:rsidRPr="00F66C40">
          <w:rPr>
            <w:rFonts w:hAnsi="Times New Roman" w:cs="Times New Roman"/>
          </w:rPr>
          <w:t xml:space="preserve">Rebelo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ins>
    </w:p>
    <w:p w14:paraId="660BC7FE" w14:textId="77777777" w:rsidR="002F32A1" w:rsidRPr="00BE7107" w:rsidRDefault="002F32A1" w:rsidP="00BE7107">
      <w:pPr>
        <w:widowControl w:val="0"/>
        <w:autoSpaceDE w:val="0"/>
        <w:autoSpaceDN w:val="0"/>
        <w:adjustRightInd w:val="0"/>
        <w:spacing w:after="180"/>
        <w:ind w:left="480" w:hanging="480"/>
        <w:rPr>
          <w:rFonts w:hAnsi="Times New Roman" w:cs="Times New Roman"/>
          <w:noProof/>
        </w:rPr>
      </w:pPr>
    </w:p>
    <w:p w14:paraId="48A13E83" w14:textId="163E3BF1" w:rsidR="00EF41C1" w:rsidRDefault="008E0DFC" w:rsidP="002C20EB">
      <w:pPr>
        <w:pStyle w:val="Heading1"/>
      </w:pPr>
      <w:r>
        <w:rPr>
          <w:b w:val="0"/>
          <w:bCs w:val="0"/>
        </w:rPr>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w:t>
      </w:r>
      <w:r w:rsidR="00F80AE8">
        <w:lastRenderedPageBreak/>
        <w:t xml:space="preserve">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proofErr w:type="spellStart"/>
            <w:r w:rsidRPr="002C20EB">
              <w:t>Hengl</w:t>
            </w:r>
            <w:proofErr w:type="spellEnd"/>
            <w:r w:rsidRPr="002C20EB">
              <w:t xml:space="preserve">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 xml:space="preserve">Farr, T., Rosen, P., Caro, E., Crippen, R., Duren, R., Hensley, S., </w:t>
      </w:r>
      <w:proofErr w:type="spellStart"/>
      <w:r w:rsidRPr="002C20EB">
        <w:t>Kobrick</w:t>
      </w:r>
      <w:proofErr w:type="spellEnd"/>
      <w:r w:rsidRPr="002C20EB">
        <w:t xml:space="preserve">, M., </w:t>
      </w:r>
      <w:proofErr w:type="spellStart"/>
      <w:r w:rsidRPr="002C20EB">
        <w:t>Paller</w:t>
      </w:r>
      <w:proofErr w:type="spellEnd"/>
      <w:r w:rsidRPr="002C20EB">
        <w:t xml:space="preserve">, M., Rodriguez, E., Roth, L., Seal, D., Shaffer, S., Shimada, J., Umland, J., Werner, M., Oskin, M., Burbank, D., &amp; </w:t>
      </w:r>
      <w:proofErr w:type="spellStart"/>
      <w:r w:rsidRPr="002C20EB">
        <w:t>Alsdorf</w:t>
      </w:r>
      <w:proofErr w:type="spellEnd"/>
      <w:r w:rsidRPr="002C20EB">
        <w:t>,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 xml:space="preserve">Funk, C.C., Peterson, P.J., </w:t>
      </w:r>
      <w:proofErr w:type="spellStart"/>
      <w:r w:rsidRPr="002C20EB">
        <w:t>Landsfeld</w:t>
      </w:r>
      <w:proofErr w:type="spellEnd"/>
      <w:r w:rsidRPr="002C20EB">
        <w:t xml:space="preserve">, M., </w:t>
      </w:r>
      <w:proofErr w:type="spellStart"/>
      <w:r w:rsidRPr="002C20EB">
        <w:t>Pedreros</w:t>
      </w:r>
      <w:proofErr w:type="spellEnd"/>
      <w:r w:rsidRPr="002C20EB">
        <w:t xml:space="preserve">, D.H., </w:t>
      </w:r>
      <w:proofErr w:type="spellStart"/>
      <w:r w:rsidRPr="002C20EB">
        <w:t>Verdin</w:t>
      </w:r>
      <w:proofErr w:type="spellEnd"/>
      <w:r w:rsidRPr="002C20EB">
        <w:t xml:space="preserve">, J., Shukla, S., </w:t>
      </w:r>
      <w:proofErr w:type="spellStart"/>
      <w:r w:rsidRPr="002C20EB">
        <w:t>Husak</w:t>
      </w:r>
      <w:proofErr w:type="spellEnd"/>
      <w:r w:rsidRPr="002C20EB">
        <w:t xml:space="preserve">, G., Rowland, J.D., Harrison, L., </w:t>
      </w:r>
      <w:proofErr w:type="spellStart"/>
      <w:r w:rsidRPr="002C20EB">
        <w:t>Hoell</w:t>
      </w:r>
      <w:proofErr w:type="spellEnd"/>
      <w:r w:rsidRPr="002C20EB">
        <w:t xml:space="preserve">, A., &amp; </w:t>
      </w:r>
      <w:proofErr w:type="spellStart"/>
      <w:r w:rsidRPr="002C20EB">
        <w:t>Michaelsen</w:t>
      </w:r>
      <w:proofErr w:type="spellEnd"/>
      <w:r w:rsidRPr="002C20EB">
        <w:t>,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proofErr w:type="spellStart"/>
      <w:r w:rsidRPr="002C20EB">
        <w:t>Hengl</w:t>
      </w:r>
      <w:proofErr w:type="spellEnd"/>
      <w:r w:rsidRPr="002C20EB">
        <w:t xml:space="preserve">, T., Mendes de Jesus, J., </w:t>
      </w:r>
      <w:proofErr w:type="spellStart"/>
      <w:r w:rsidRPr="002C20EB">
        <w:t>Heuvelink</w:t>
      </w:r>
      <w:proofErr w:type="spellEnd"/>
      <w:r w:rsidRPr="002C20EB">
        <w:t xml:space="preserve">, G.B.M., </w:t>
      </w:r>
      <w:proofErr w:type="spellStart"/>
      <w:r w:rsidRPr="002C20EB">
        <w:t>Ruiperez</w:t>
      </w:r>
      <w:proofErr w:type="spellEnd"/>
      <w:r w:rsidRPr="002C20EB">
        <w:t xml:space="preserve"> Gonzalez, M., </w:t>
      </w:r>
      <w:proofErr w:type="spellStart"/>
      <w:r w:rsidRPr="002C20EB">
        <w:t>Kilibarda</w:t>
      </w:r>
      <w:proofErr w:type="spellEnd"/>
      <w:r w:rsidRPr="002C20EB">
        <w:t xml:space="preserve">, M., </w:t>
      </w:r>
      <w:proofErr w:type="spellStart"/>
      <w:r w:rsidRPr="002C20EB">
        <w:t>Blagoti</w:t>
      </w:r>
      <w:proofErr w:type="spellEnd"/>
      <w:r w:rsidRPr="002C20EB">
        <w:t xml:space="preserve">?, A., </w:t>
      </w:r>
      <w:proofErr w:type="spellStart"/>
      <w:r w:rsidRPr="002C20EB">
        <w:t>Shangguan</w:t>
      </w:r>
      <w:proofErr w:type="spellEnd"/>
      <w:r w:rsidRPr="002C20EB">
        <w:t xml:space="preserve">, W., Wright, M.N., </w:t>
      </w:r>
      <w:proofErr w:type="spellStart"/>
      <w:r w:rsidRPr="002C20EB">
        <w:t>Geng</w:t>
      </w:r>
      <w:proofErr w:type="spellEnd"/>
      <w:r w:rsidRPr="002C20EB">
        <w:t>, X., Bauer-</w:t>
      </w:r>
      <w:proofErr w:type="spellStart"/>
      <w:r w:rsidRPr="002C20EB">
        <w:t>Marschallinger</w:t>
      </w:r>
      <w:proofErr w:type="spellEnd"/>
      <w:r w:rsidRPr="002C20EB">
        <w:t xml:space="preserve">, B., Guevara, M.A., Vargas, R., MacMillan, R.A., </w:t>
      </w:r>
      <w:proofErr w:type="spellStart"/>
      <w:r w:rsidRPr="002C20EB">
        <w:t>Batjes</w:t>
      </w:r>
      <w:proofErr w:type="spellEnd"/>
      <w:r w:rsidRPr="002C20EB">
        <w:t xml:space="preserve">, N.H., </w:t>
      </w:r>
      <w:proofErr w:type="spellStart"/>
      <w:r w:rsidRPr="002C20EB">
        <w:t>Leenaars</w:t>
      </w:r>
      <w:proofErr w:type="spellEnd"/>
      <w:r w:rsidRPr="002C20EB">
        <w:t xml:space="preserve">, J.G.B., Ribeiro, E., Wheeler, I., Mantel, S., &amp; </w:t>
      </w:r>
      <w:proofErr w:type="spellStart"/>
      <w:r w:rsidRPr="002C20EB">
        <w:t>Kempen</w:t>
      </w:r>
      <w:proofErr w:type="spellEnd"/>
      <w:r w:rsidRPr="002C20EB">
        <w:t xml:space="preserve">, B. (2017) SoilGrids250m: Global gridded soil information based on machine learning. </w:t>
      </w:r>
      <w:proofErr w:type="spellStart"/>
      <w:r w:rsidRPr="002C20EB">
        <w:rPr>
          <w:i/>
        </w:rPr>
        <w:t>PLoS</w:t>
      </w:r>
      <w:proofErr w:type="spellEnd"/>
      <w:r w:rsidRPr="002C20EB">
        <w:rPr>
          <w:i/>
        </w:rPr>
        <w:t xml:space="preserve">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24:00Z" w:initials="RVM">
    <w:p w14:paraId="2C95E568" w14:textId="110A8F45" w:rsidR="001508F3" w:rsidRDefault="001508F3">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4E7A80" w:rsidRDefault="004E7A80">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4E7A80" w:rsidRDefault="004E7A80">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8" w:author="Michael Cramer" w:date="2019-10-06T09:02:00Z" w:initials="MC">
    <w:p w14:paraId="1A2D83B2" w14:textId="49140011" w:rsidR="004E7A80" w:rsidRDefault="004E7A80">
      <w:pPr>
        <w:pStyle w:val="CommentText"/>
      </w:pPr>
      <w:r>
        <w:rPr>
          <w:rStyle w:val="CommentReference"/>
        </w:rPr>
        <w:annotationRef/>
      </w:r>
      <w:r>
        <w:t>Does a woody component mean bigger individuals, lower density, lower species richness?</w:t>
      </w:r>
    </w:p>
  </w:comment>
  <w:comment w:id="9" w:author="Michael Cramer" w:date="2019-10-06T08:56:00Z" w:initials="MC">
    <w:p w14:paraId="0D85E42B" w14:textId="6A1DF849" w:rsidR="004E7A80" w:rsidRDefault="004E7A80">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w:t>
      </w:r>
      <w:proofErr w:type="spellStart"/>
      <w:r>
        <w:t>funbos</w:t>
      </w:r>
      <w:proofErr w:type="spellEnd"/>
      <w:r>
        <w:t xml:space="preserve">. We also have a </w:t>
      </w:r>
      <w:r>
        <w:t>“</w:t>
      </w:r>
      <w:r>
        <w:t>significant tree</w:t>
      </w:r>
      <w:r>
        <w:t>”</w:t>
      </w:r>
      <w:r>
        <w:t xml:space="preserve"> component but localized in geographic extent to riverine </w:t>
      </w:r>
      <w:proofErr w:type="spellStart"/>
      <w:r>
        <w:t>etc</w:t>
      </w:r>
      <w:proofErr w:type="spellEnd"/>
      <w:r>
        <w:t xml:space="preserve"> bands.</w:t>
      </w:r>
    </w:p>
  </w:comment>
  <w:comment w:id="10" w:author="Ruan Van Mazijk" w:date="2019-10-07T15:43:00Z" w:initials="RVM">
    <w:p w14:paraId="50E697F5" w14:textId="121413FD" w:rsidR="004E7A80" w:rsidRDefault="004E7A80">
      <w:pPr>
        <w:pStyle w:val="CommentText"/>
      </w:pPr>
      <w:r>
        <w:rPr>
          <w:rStyle w:val="CommentReference"/>
        </w:rPr>
        <w:annotationRef/>
      </w:r>
      <w:r>
        <w:t>This is a good point</w:t>
      </w:r>
      <w:r>
        <w:t>…</w:t>
      </w:r>
      <w:r>
        <w:t xml:space="preserve"> Shall we chat more about this at some point?</w:t>
      </w:r>
    </w:p>
  </w:comment>
  <w:comment w:id="11" w:author="Ruan Van Mazijk" w:date="2019-12-03T12:30:00Z" w:initials="RVM">
    <w:p w14:paraId="276D846E" w14:textId="7583AD33" w:rsidR="00F12728" w:rsidRDefault="00F12728">
      <w:pPr>
        <w:pStyle w:val="CommentText"/>
      </w:pPr>
      <w:r>
        <w:rPr>
          <w:rStyle w:val="CommentReference"/>
        </w:rPr>
        <w:annotationRef/>
      </w:r>
      <w:r>
        <w:t>GCFR?</w:t>
      </w:r>
    </w:p>
  </w:comment>
  <w:comment w:id="13" w:author="Michael Cramer" w:date="2019-12-02T11:15:00Z" w:initials="MC">
    <w:p w14:paraId="03CFEB10" w14:textId="7AC156BE" w:rsidR="004E7A80" w:rsidRDefault="004E7A80">
      <w:pPr>
        <w:pStyle w:val="CommentText"/>
      </w:pPr>
      <w:r>
        <w:rPr>
          <w:rStyle w:val="CommentReference"/>
        </w:rPr>
        <w:annotationRef/>
      </w:r>
      <w:r>
        <w:t>I am wondering whether we need to pr</w:t>
      </w:r>
      <w:r w:rsidR="00F0240E">
        <w:t>e-</w:t>
      </w:r>
      <w:r>
        <w:t xml:space="preserve">empt the rarefaction argument better here. For example, I might be bold and say that rarefaction is entirely inappropriate for museum/herbarium specimens. </w:t>
      </w:r>
    </w:p>
  </w:comment>
  <w:comment w:id="14" w:author="Ruan Van Mazijk" w:date="2019-12-03T12:32:00Z" w:initials="RVM">
    <w:p w14:paraId="52802E12" w14:textId="0E283C27" w:rsidR="00F0240E" w:rsidRDefault="00F0240E">
      <w:pPr>
        <w:pStyle w:val="CommentText"/>
      </w:pPr>
      <w:r>
        <w:rPr>
          <w:rStyle w:val="CommentReference"/>
        </w:rPr>
        <w:annotationRef/>
      </w:r>
      <w:r>
        <w:t>That</w:t>
      </w:r>
      <w:r>
        <w:t>’</w:t>
      </w:r>
      <w:r>
        <w:t>s a good point!</w:t>
      </w:r>
    </w:p>
  </w:comment>
  <w:comment w:id="15" w:author="Michael Cramer" w:date="2019-12-02T11:29:00Z" w:initials="MC">
    <w:p w14:paraId="5228A70D" w14:textId="4456D76A" w:rsidR="004E7A80" w:rsidRDefault="004E7A80">
      <w:pPr>
        <w:pStyle w:val="CommentText"/>
      </w:pPr>
      <w:r>
        <w:rPr>
          <w:rStyle w:val="CommentReference"/>
        </w:rPr>
        <w:annotationRef/>
      </w:r>
      <w:r>
        <w:t>What was the in the broader set that was left out?</w:t>
      </w:r>
    </w:p>
  </w:comment>
  <w:comment w:id="16" w:author="Michael Cramer" w:date="2019-12-02T11:30:00Z" w:initials="MC">
    <w:p w14:paraId="34FAFFC4" w14:textId="55845394" w:rsidR="004E7A80" w:rsidRDefault="004E7A80">
      <w:pPr>
        <w:pStyle w:val="CommentText"/>
      </w:pPr>
      <w:r>
        <w:rPr>
          <w:rStyle w:val="CommentReference"/>
        </w:rPr>
        <w:annotationRef/>
      </w:r>
      <w:r>
        <w:t xml:space="preserve">Why nominally? This should </w:t>
      </w:r>
      <w:proofErr w:type="gramStart"/>
      <w:r>
        <w:t>been</w:t>
      </w:r>
      <w:proofErr w:type="gramEnd"/>
      <w:r>
        <w:t xml:space="preserve">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17" w:author="Ruan Van Mazijk" w:date="2019-12-03T12:33:00Z" w:initials="RVM">
    <w:p w14:paraId="0FE22BDB" w14:textId="51654128" w:rsidR="00F0240E" w:rsidRDefault="00F0240E">
      <w:pPr>
        <w:pStyle w:val="CommentText"/>
      </w:pPr>
      <w:r>
        <w:rPr>
          <w:rStyle w:val="CommentReference"/>
        </w:rPr>
        <w:annotationRef/>
      </w:r>
      <w:r>
        <w:t>Fair point! I</w:t>
      </w:r>
      <w:r>
        <w:t>’</w:t>
      </w:r>
      <w:r>
        <w:t>ve check this and will add as supplementary (will discuss with you guys too).</w:t>
      </w:r>
    </w:p>
  </w:comment>
  <w:comment w:id="18" w:author="Michael Cramer" w:date="2019-10-06T20:10:00Z" w:initials="MC">
    <w:p w14:paraId="5AED77A5" w14:textId="45F362C3" w:rsidR="004E7A80" w:rsidRDefault="004E7A80">
      <w:pPr>
        <w:pStyle w:val="CommentText"/>
      </w:pPr>
      <w:r>
        <w:rPr>
          <w:rStyle w:val="CommentReference"/>
        </w:rPr>
        <w:annotationRef/>
      </w:r>
      <w:r>
        <w:t>This suggests they were lumped together?</w:t>
      </w:r>
    </w:p>
  </w:comment>
  <w:comment w:id="19" w:author="Ruan Van Mazijk" w:date="2019-10-07T15:44:00Z" w:initials="RVM">
    <w:p w14:paraId="1E812954" w14:textId="484F8BEE" w:rsidR="004E7A80" w:rsidRDefault="004E7A80">
      <w:pPr>
        <w:pStyle w:val="CommentText"/>
      </w:pPr>
      <w:r>
        <w:rPr>
          <w:rStyle w:val="CommentReference"/>
        </w:rPr>
        <w:annotationRef/>
      </w:r>
      <w:r>
        <w:t>They were! It was a single PCA</w:t>
      </w:r>
      <w:r>
        <w:t>…</w:t>
      </w:r>
    </w:p>
  </w:comment>
  <w:comment w:id="20" w:author="Michael Cramer" w:date="2019-10-06T20:11:00Z" w:initials="MC">
    <w:p w14:paraId="3D93755E" w14:textId="0E76DB81" w:rsidR="004E7A80" w:rsidRDefault="004E7A80">
      <w:pPr>
        <w:pStyle w:val="CommentText"/>
      </w:pPr>
      <w:r>
        <w:rPr>
          <w:rStyle w:val="CommentReference"/>
        </w:rPr>
        <w:annotationRef/>
      </w:r>
      <w:r>
        <w:t xml:space="preserve">Is the standard not to </w:t>
      </w:r>
      <w:r>
        <w:t>“</w:t>
      </w:r>
      <w:r>
        <w:t>scale</w:t>
      </w:r>
      <w:r>
        <w:t>”</w:t>
      </w:r>
      <w:r>
        <w:t xml:space="preserve"> the variables for PCA anyway?</w:t>
      </w:r>
    </w:p>
  </w:comment>
  <w:comment w:id="21" w:author="Ruan Van Mazijk" w:date="2019-10-07T11:59:00Z" w:initials="RVM">
    <w:p w14:paraId="4E6C485B" w14:textId="2B0CE332" w:rsidR="004E7A80" w:rsidRDefault="004E7A80">
      <w:pPr>
        <w:pStyle w:val="CommentText"/>
      </w:pPr>
      <w:r>
        <w:rPr>
          <w:rStyle w:val="CommentReference"/>
        </w:rPr>
        <w:annotationRef/>
      </w:r>
      <w:r>
        <w:t>It is the standard yes, but the log10-transofrm is not the scaling. The transformation made sure the data wasn</w:t>
      </w:r>
      <w:r>
        <w:t>’</w:t>
      </w:r>
      <w:r>
        <w:t>t skewed</w:t>
      </w:r>
      <w:r>
        <w:t>…</w:t>
      </w:r>
    </w:p>
  </w:comment>
  <w:comment w:id="48" w:author="Michael Cramer" w:date="2019-10-06T20:14:00Z" w:initials="MC">
    <w:p w14:paraId="3D6DE780" w14:textId="23464106" w:rsidR="004E7A80" w:rsidRDefault="004E7A80">
      <w:pPr>
        <w:pStyle w:val="CommentText"/>
      </w:pPr>
      <w:r>
        <w:rPr>
          <w:rStyle w:val="CommentReference"/>
        </w:rPr>
        <w:annotationRef/>
      </w:r>
      <w:r>
        <w:t>Assessed how, from linear models? AIC on quadratic?</w:t>
      </w:r>
    </w:p>
  </w:comment>
  <w:comment w:id="275" w:author="Ruan Van Mazijk" w:date="2019-12-03T11:34:00Z" w:initials="RVM">
    <w:p w14:paraId="13E1EB9E" w14:textId="4CDF16C1" w:rsidR="004E7A80" w:rsidRDefault="004E7A80">
      <w:pPr>
        <w:pStyle w:val="CommentText"/>
      </w:pPr>
      <w:r>
        <w:rPr>
          <w:rStyle w:val="CommentReference"/>
        </w:rPr>
        <w:annotationRef/>
      </w:r>
      <w:r>
        <w:t>And to home-in on the relationships in the non-hotspot parts of the two regions?</w:t>
      </w:r>
    </w:p>
  </w:comment>
  <w:comment w:id="291" w:author="Michael Cramer" w:date="2019-12-03T08:06:00Z" w:initials="MC">
    <w:p w14:paraId="3FA9A013" w14:textId="31BD4F42" w:rsidR="004E7A80" w:rsidRDefault="004E7A80">
      <w:pPr>
        <w:pStyle w:val="CommentText"/>
      </w:pPr>
      <w:r>
        <w:rPr>
          <w:rStyle w:val="CommentReference"/>
        </w:rPr>
        <w:annotationRef/>
      </w:r>
      <w:r>
        <w:t xml:space="preserve">It is not easy to see this from Fig 2. There was some discussion about relativizing </w:t>
      </w:r>
      <w:proofErr w:type="gramStart"/>
      <w:r>
        <w:t>this</w:t>
      </w:r>
      <w:proofErr w:type="gramEnd"/>
      <w:r>
        <w:t xml:space="preserve"> but I don</w:t>
      </w:r>
      <w:r>
        <w:t>’</w:t>
      </w:r>
      <w:r>
        <w:t>t remember what happened to that.</w:t>
      </w:r>
    </w:p>
  </w:comment>
  <w:comment w:id="292" w:author="Ruan Van Mazijk" w:date="2019-12-03T12:14:00Z" w:initials="RVM">
    <w:p w14:paraId="3121CA7E" w14:textId="42932269" w:rsidR="00F77185" w:rsidRDefault="00F77185">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94" w:author="Michael Cramer" w:date="2019-12-03T08:07:00Z" w:initials="MC">
    <w:p w14:paraId="330C274F" w14:textId="162472F8" w:rsidR="004E7A80" w:rsidRDefault="004E7A80">
      <w:pPr>
        <w:pStyle w:val="CommentText"/>
      </w:pPr>
      <w:r>
        <w:rPr>
          <w:rStyle w:val="CommentReference"/>
        </w:rPr>
        <w:annotationRef/>
      </w:r>
      <w:r>
        <w:t>Strange to have this result in S rather than with other panels in Fig 2.</w:t>
      </w:r>
    </w:p>
  </w:comment>
  <w:comment w:id="295" w:author="Ruan Van Mazijk" w:date="2019-12-03T11:55:00Z" w:initials="RVM">
    <w:p w14:paraId="1C54F278" w14:textId="40FFA1DC" w:rsidR="004E7A80" w:rsidRDefault="004E7A80">
      <w:pPr>
        <w:pStyle w:val="CommentText"/>
      </w:pPr>
      <w:r>
        <w:rPr>
          <w:rStyle w:val="CommentReference"/>
        </w:rPr>
        <w:annotationRef/>
      </w:r>
      <w:r>
        <w:t>I agree. The updated version of the figure has it.</w:t>
      </w:r>
    </w:p>
  </w:comment>
  <w:comment w:id="462" w:author="Michael Cramer" w:date="2019-12-03T08:17:00Z" w:initials="MC">
    <w:p w14:paraId="5C360526" w14:textId="3EE07712" w:rsidR="004E7A80" w:rsidRDefault="004E7A80">
      <w:pPr>
        <w:pStyle w:val="CommentText"/>
      </w:pPr>
      <w:r>
        <w:rPr>
          <w:rStyle w:val="CommentReference"/>
        </w:rPr>
        <w:annotationRef/>
      </w:r>
      <w:r>
        <w:t xml:space="preserve">I think just refer to the table/figure (which?) rather than saying this. </w:t>
      </w:r>
    </w:p>
  </w:comment>
  <w:comment w:id="463" w:author="Ruan Van Mazijk" w:date="2019-12-03T11:57:00Z" w:initials="RVM">
    <w:p w14:paraId="07C22E28" w14:textId="471300FA" w:rsidR="008A19FB" w:rsidRDefault="008A19FB">
      <w:pPr>
        <w:pStyle w:val="CommentText"/>
      </w:pPr>
      <w:r>
        <w:rPr>
          <w:rStyle w:val="CommentReference"/>
        </w:rPr>
        <w:annotationRef/>
      </w:r>
      <w:r>
        <w:t>The table is for the univariate (ANCOVA) results, the figure for the multivariate results.</w:t>
      </w:r>
    </w:p>
  </w:comment>
  <w:comment w:id="563" w:author="Michael Cramer" w:date="2019-10-06T20:52:00Z" w:initials="MC">
    <w:p w14:paraId="44AE895E" w14:textId="77777777" w:rsidR="004E7A80" w:rsidRDefault="004E7A80" w:rsidP="001A7D58">
      <w:pPr>
        <w:pStyle w:val="CommentText"/>
      </w:pPr>
      <w:r>
        <w:rPr>
          <w:rStyle w:val="CommentReference"/>
        </w:rPr>
        <w:annotationRef/>
      </w:r>
      <w:r>
        <w:t>Why is this SD?</w:t>
      </w:r>
    </w:p>
  </w:comment>
  <w:comment w:id="564" w:author="Ruan Van Mazijk" w:date="2019-10-08T09:24:00Z" w:initials="RVM">
    <w:p w14:paraId="76D8A660" w14:textId="77777777" w:rsidR="004E7A80" w:rsidRDefault="004E7A80" w:rsidP="001A7D58">
      <w:pPr>
        <w:pStyle w:val="CommentText"/>
      </w:pPr>
      <w:r>
        <w:rPr>
          <w:rStyle w:val="CommentReference"/>
        </w:rPr>
        <w:annotationRef/>
      </w:r>
      <w:r>
        <w:t>Should it be the variance rather?</w:t>
      </w:r>
    </w:p>
  </w:comment>
  <w:comment w:id="570" w:author="Michael Cramer" w:date="2019-10-06T20:52:00Z" w:initials="MC">
    <w:p w14:paraId="72002478" w14:textId="77777777" w:rsidR="004E7A80" w:rsidRDefault="004E7A80" w:rsidP="00827247">
      <w:pPr>
        <w:pStyle w:val="CommentText"/>
      </w:pPr>
      <w:r>
        <w:rPr>
          <w:rStyle w:val="CommentReference"/>
        </w:rPr>
        <w:annotationRef/>
      </w:r>
      <w:r>
        <w:t>Why is this SD?</w:t>
      </w:r>
    </w:p>
  </w:comment>
  <w:comment w:id="571" w:author="Ruan Van Mazijk" w:date="2019-10-08T09:24:00Z" w:initials="RVM">
    <w:p w14:paraId="0A83FFEA" w14:textId="77777777" w:rsidR="004E7A80" w:rsidRDefault="004E7A80" w:rsidP="00827247">
      <w:pPr>
        <w:pStyle w:val="CommentText"/>
      </w:pPr>
      <w:r>
        <w:rPr>
          <w:rStyle w:val="CommentReference"/>
        </w:rPr>
        <w:annotationRef/>
      </w:r>
      <w:r>
        <w:t>Should it be the variance rather?</w:t>
      </w:r>
    </w:p>
  </w:comment>
  <w:comment w:id="589" w:author="Michael Cramer" w:date="2019-12-03T08:19:00Z" w:initials="MC">
    <w:p w14:paraId="20553D95" w14:textId="4D7D575C" w:rsidR="004E7A80" w:rsidRDefault="004E7A80">
      <w:pPr>
        <w:pStyle w:val="CommentText"/>
      </w:pPr>
      <w:r>
        <w:rPr>
          <w:rStyle w:val="CommentReference"/>
        </w:rPr>
        <w:annotationRef/>
      </w:r>
      <w:r>
        <w:t>Nice!</w:t>
      </w:r>
    </w:p>
  </w:comment>
  <w:comment w:id="585" w:author="Ruan Van Mazijk" w:date="2019-12-03T11:36:00Z" w:initials="RVM">
    <w:p w14:paraId="1CDB9C49" w14:textId="31B3356C" w:rsidR="004E7A80" w:rsidRDefault="004E7A80">
      <w:pPr>
        <w:pStyle w:val="CommentText"/>
      </w:pPr>
      <w:r>
        <w:rPr>
          <w:rStyle w:val="CommentReference"/>
        </w:rPr>
        <w:annotationRef/>
      </w:r>
      <w:r>
        <w:rPr>
          <w:rStyle w:val="CommentReference"/>
        </w:rPr>
        <w:annotationRef/>
      </w:r>
      <w:r>
        <w:t>Do you mean Figure 3a? If not, what sort of supporting figure do you wish?</w:t>
      </w:r>
    </w:p>
  </w:comment>
  <w:comment w:id="597" w:author="Michael Cramer" w:date="2019-10-06T20:51:00Z" w:initials="MC">
    <w:p w14:paraId="3347315C" w14:textId="77777777" w:rsidR="004E7A80" w:rsidRDefault="004E7A80" w:rsidP="00B9531E">
      <w:pPr>
        <w:pStyle w:val="CommentText"/>
      </w:pPr>
      <w:r>
        <w:rPr>
          <w:rStyle w:val="CommentReference"/>
        </w:rPr>
        <w:annotationRef/>
      </w:r>
      <w:r>
        <w:t xml:space="preserve">I </w:t>
      </w:r>
      <w:proofErr w:type="spellStart"/>
      <w:proofErr w:type="gramStart"/>
      <w:r>
        <w:t>cant</w:t>
      </w:r>
      <w:proofErr w:type="spellEnd"/>
      <w:proofErr w:type="gramEnd"/>
      <w:r>
        <w:t xml:space="preserve"> judge whether this is large or small!</w:t>
      </w:r>
    </w:p>
  </w:comment>
  <w:comment w:id="602" w:author="Michael Cramer" w:date="2019-10-06T20:51:00Z" w:initials="MC">
    <w:p w14:paraId="4D3D6DA3" w14:textId="77777777" w:rsidR="004E7A80" w:rsidRDefault="004E7A80" w:rsidP="00B9531E">
      <w:pPr>
        <w:pStyle w:val="CommentText"/>
      </w:pPr>
      <w:r>
        <w:rPr>
          <w:rStyle w:val="CommentReference"/>
        </w:rPr>
        <w:annotationRef/>
      </w:r>
      <w:proofErr w:type="gramStart"/>
      <w:r>
        <w:t>So</w:t>
      </w:r>
      <w:proofErr w:type="gramEnd"/>
      <w:r>
        <w:t xml:space="preserve"> you are saying about 8%?</w:t>
      </w:r>
    </w:p>
  </w:comment>
  <w:comment w:id="603" w:author="Ruan Van Mazijk" w:date="2019-10-08T09:24:00Z" w:initials="RVM">
    <w:p w14:paraId="48A3F08A" w14:textId="77777777" w:rsidR="004E7A80" w:rsidRDefault="004E7A80" w:rsidP="00B9531E">
      <w:pPr>
        <w:pStyle w:val="CommentText"/>
      </w:pPr>
      <w:r>
        <w:rPr>
          <w:rStyle w:val="CommentReference"/>
        </w:rPr>
        <w:annotationRef/>
      </w:r>
      <w:r>
        <w:t>I suppose so!</w:t>
      </w:r>
    </w:p>
  </w:comment>
  <w:comment w:id="605" w:author="Michael Cramer" w:date="2019-10-06T20:52:00Z" w:initials="MC">
    <w:p w14:paraId="544FAE4E" w14:textId="77777777" w:rsidR="004E7A80" w:rsidRDefault="004E7A80" w:rsidP="00B9531E">
      <w:pPr>
        <w:pStyle w:val="CommentText"/>
      </w:pPr>
      <w:r>
        <w:rPr>
          <w:rStyle w:val="CommentReference"/>
        </w:rPr>
        <w:annotationRef/>
      </w:r>
      <w:r>
        <w:t>Why is this SD?</w:t>
      </w:r>
    </w:p>
  </w:comment>
  <w:comment w:id="606" w:author="Ruan Van Mazijk" w:date="2019-10-08T09:24:00Z" w:initials="RVM">
    <w:p w14:paraId="0FDECDD1" w14:textId="77777777" w:rsidR="004E7A80" w:rsidRDefault="004E7A80" w:rsidP="00B9531E">
      <w:pPr>
        <w:pStyle w:val="CommentText"/>
      </w:pPr>
      <w:r>
        <w:rPr>
          <w:rStyle w:val="CommentReference"/>
        </w:rPr>
        <w:annotationRef/>
      </w:r>
      <w:r>
        <w:t>Should it be the variance rather?</w:t>
      </w:r>
    </w:p>
  </w:comment>
  <w:comment w:id="662" w:author="Michael Cramer" w:date="2019-10-06T20:52:00Z" w:initials="MC">
    <w:p w14:paraId="151A031E" w14:textId="77777777" w:rsidR="004E7A80" w:rsidRDefault="004E7A80" w:rsidP="003E77D9">
      <w:pPr>
        <w:pStyle w:val="CommentText"/>
      </w:pPr>
      <w:r>
        <w:rPr>
          <w:rStyle w:val="CommentReference"/>
        </w:rPr>
        <w:annotationRef/>
      </w:r>
      <w:r>
        <w:t>Why is this SD?</w:t>
      </w:r>
    </w:p>
  </w:comment>
  <w:comment w:id="663" w:author="Ruan Van Mazijk" w:date="2019-10-08T09:24:00Z" w:initials="RVM">
    <w:p w14:paraId="21F65C2F" w14:textId="77777777" w:rsidR="004E7A80" w:rsidRDefault="004E7A80" w:rsidP="003E77D9">
      <w:pPr>
        <w:pStyle w:val="CommentText"/>
      </w:pPr>
      <w:r>
        <w:rPr>
          <w:rStyle w:val="CommentReference"/>
        </w:rPr>
        <w:annotationRef/>
      </w:r>
      <w:r>
        <w:t>Should it be the variance rather?</w:t>
      </w:r>
    </w:p>
  </w:comment>
  <w:comment w:id="665" w:author="Michael Cramer" w:date="2019-10-06T20:52:00Z" w:initials="MC">
    <w:p w14:paraId="35D2187B" w14:textId="77777777" w:rsidR="004E7A80" w:rsidRDefault="004E7A80" w:rsidP="003E77D9">
      <w:pPr>
        <w:pStyle w:val="CommentText"/>
      </w:pPr>
      <w:r>
        <w:rPr>
          <w:rStyle w:val="CommentReference"/>
        </w:rPr>
        <w:annotationRef/>
      </w:r>
      <w:r>
        <w:t>Why is this SD?</w:t>
      </w:r>
    </w:p>
  </w:comment>
  <w:comment w:id="666" w:author="Ruan Van Mazijk" w:date="2019-10-08T09:24:00Z" w:initials="RVM">
    <w:p w14:paraId="5801EF70" w14:textId="77777777" w:rsidR="004E7A80" w:rsidRDefault="004E7A80" w:rsidP="003E77D9">
      <w:pPr>
        <w:pStyle w:val="CommentText"/>
      </w:pPr>
      <w:r>
        <w:rPr>
          <w:rStyle w:val="CommentReference"/>
        </w:rPr>
        <w:annotationRef/>
      </w:r>
      <w:r>
        <w:t>Should it be the variance rather?</w:t>
      </w:r>
    </w:p>
  </w:comment>
  <w:comment w:id="676" w:author="Michael Cramer" w:date="2019-10-06T20:52:00Z" w:initials="MC">
    <w:p w14:paraId="4CA8A44E" w14:textId="77777777" w:rsidR="004E7A80" w:rsidRDefault="004E7A80" w:rsidP="00C96F57">
      <w:pPr>
        <w:pStyle w:val="CommentText"/>
      </w:pPr>
      <w:r>
        <w:rPr>
          <w:rStyle w:val="CommentReference"/>
        </w:rPr>
        <w:annotationRef/>
      </w:r>
      <w:r>
        <w:t>Why is this SD?</w:t>
      </w:r>
    </w:p>
  </w:comment>
  <w:comment w:id="677" w:author="Ruan Van Mazijk" w:date="2019-10-08T09:24:00Z" w:initials="RVM">
    <w:p w14:paraId="7CB43028" w14:textId="77777777" w:rsidR="004E7A80" w:rsidRDefault="004E7A80" w:rsidP="00C96F57">
      <w:pPr>
        <w:pStyle w:val="CommentText"/>
      </w:pPr>
      <w:r>
        <w:rPr>
          <w:rStyle w:val="CommentReference"/>
        </w:rPr>
        <w:annotationRef/>
      </w:r>
      <w:r>
        <w:t>Should it be the variance rather?</w:t>
      </w:r>
    </w:p>
  </w:comment>
  <w:comment w:id="683" w:author="Michael Cramer" w:date="2019-12-03T08:21:00Z" w:initials="MC">
    <w:p w14:paraId="6585E7F5" w14:textId="714E833D" w:rsidR="004E7A80" w:rsidRDefault="004E7A80">
      <w:pPr>
        <w:pStyle w:val="CommentText"/>
      </w:pPr>
      <w:r>
        <w:rPr>
          <w:rStyle w:val="CommentReference"/>
        </w:rPr>
        <w:annotationRef/>
      </w:r>
      <w:r>
        <w:t>This is a little mind-bending I think.</w:t>
      </w:r>
    </w:p>
  </w:comment>
  <w:comment w:id="684" w:author="Ruan Van Mazijk" w:date="2019-12-03T12:04:00Z" w:initials="RVM">
    <w:p w14:paraId="3D3E71FC" w14:textId="5D03FC9C" w:rsidR="00C30EFE" w:rsidRDefault="00C30EFE">
      <w:pPr>
        <w:pStyle w:val="CommentText"/>
      </w:pPr>
      <w:r>
        <w:rPr>
          <w:rStyle w:val="CommentReference"/>
        </w:rPr>
        <w:annotationRef/>
      </w:r>
      <w:r>
        <w:t xml:space="preserve">Mind-bending like confusing? Or mind-binding like </w:t>
      </w:r>
      <w:r>
        <w:t>“</w:t>
      </w:r>
      <w:r>
        <w:t>wow</w:t>
      </w:r>
      <w:r>
        <w:t>”</w:t>
      </w:r>
      <w:r>
        <w:t>?...</w:t>
      </w:r>
    </w:p>
  </w:comment>
  <w:comment w:id="712" w:author="Michael Cramer" w:date="2019-12-03T11:05:00Z" w:initials="MC">
    <w:p w14:paraId="72D2893D" w14:textId="4CE8149C" w:rsidR="004E7A80" w:rsidRDefault="004E7A80">
      <w:pPr>
        <w:pStyle w:val="CommentText"/>
      </w:pPr>
      <w:r>
        <w:rPr>
          <w:rStyle w:val="CommentReference"/>
        </w:rPr>
        <w:annotationRef/>
      </w:r>
      <w:r>
        <w:t>This is the only reference to Figure 4</w:t>
      </w:r>
    </w:p>
  </w:comment>
  <w:comment w:id="713" w:author="Ruan Van Mazijk" w:date="2019-12-03T12:07:00Z" w:initials="RVM">
    <w:p w14:paraId="39197D3F" w14:textId="7E9A817E" w:rsidR="00EF443E" w:rsidRDefault="00EF443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977" w:author="Michael Cramer" w:date="2019-12-03T08:28:00Z" w:initials="MC">
    <w:p w14:paraId="7BAA7050" w14:textId="1B13D596" w:rsidR="004E7A80" w:rsidRDefault="004E7A80">
      <w:pPr>
        <w:pStyle w:val="CommentText"/>
      </w:pPr>
      <w:r>
        <w:rPr>
          <w:rStyle w:val="CommentReference"/>
        </w:rPr>
        <w:annotationRef/>
      </w:r>
      <w:r>
        <w:t>I am not at all convinced by this argument. Isn</w:t>
      </w:r>
      <w:r>
        <w:t>’</w:t>
      </w:r>
      <w:r>
        <w:t>t this just a necessary consequence of data aggregation?</w:t>
      </w:r>
    </w:p>
  </w:comment>
  <w:comment w:id="1390" w:author="Michael Cramer" w:date="2019-12-03T08:42:00Z" w:initials="MC">
    <w:p w14:paraId="6DD55F01" w14:textId="4C4083CF" w:rsidR="004E7A80" w:rsidRDefault="004E7A80">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1617" w:author="Michael Cramer" w:date="2019-12-03T10:39:00Z" w:initials="MC">
    <w:p w14:paraId="2CA3CDB8" w14:textId="18AF3660" w:rsidR="004E7A80" w:rsidRDefault="004E7A80">
      <w:pPr>
        <w:pStyle w:val="CommentText"/>
      </w:pPr>
      <w:r>
        <w:rPr>
          <w:rStyle w:val="CommentReference"/>
        </w:rPr>
        <w:annotationRef/>
      </w:r>
      <w:r>
        <w:t>I don</w:t>
      </w:r>
      <w:r>
        <w:t>’</w:t>
      </w:r>
      <w:r>
        <w:t xml:space="preserve">t see this stability and being necessarily </w:t>
      </w:r>
      <w:r>
        <w:t>“</w:t>
      </w:r>
      <w:r>
        <w:t>foremost</w:t>
      </w:r>
      <w:r>
        <w:t>”</w:t>
      </w:r>
      <w:r>
        <w:t>. The issue is that our environmental heterogeneity data are</w:t>
      </w:r>
      <w:r>
        <w:t>…</w:t>
      </w:r>
      <w:r>
        <w:t xml:space="preserve">thin and probably not really that representative, especially in these hotspots. I think that the foremost explanation of weakness in the models is indeed this. </w:t>
      </w:r>
      <w:proofErr w:type="gramStart"/>
      <w:r>
        <w:t>Also</w:t>
      </w:r>
      <w:proofErr w:type="gramEnd"/>
      <w:r>
        <w:t xml:space="preserve"> we left out many drivers that could be of potential interest. I do like the direction of the argument here, but I think we need a more nuanced approach to this. </w:t>
      </w:r>
    </w:p>
  </w:comment>
  <w:comment w:id="1693" w:author="Michael Cramer" w:date="2019-12-03T10:43:00Z" w:initials="MC">
    <w:p w14:paraId="12C42DED" w14:textId="5819E472" w:rsidR="004E7A80" w:rsidRDefault="004E7A80">
      <w:pPr>
        <w:pStyle w:val="CommentText"/>
      </w:pPr>
      <w:r>
        <w:rPr>
          <w:rStyle w:val="CommentReference"/>
        </w:rPr>
        <w:annotationRef/>
      </w:r>
      <w:r>
        <w:t>Don</w:t>
      </w:r>
      <w:r>
        <w:t>’</w:t>
      </w:r>
      <w:r>
        <w:t xml:space="preserve">t you think that Perth requires a mention </w:t>
      </w:r>
      <w:proofErr w:type="gramStart"/>
      <w:r>
        <w:t>too.</w:t>
      </w:r>
      <w:proofErr w:type="gramEnd"/>
      <w:r>
        <w:t xml:space="preserve"> There is a different matter. It is the potential inflation o</w:t>
      </w:r>
      <w:r w:rsidR="008132D1">
        <w:t>f</w:t>
      </w:r>
      <w:r>
        <w:t xml:space="preserve"> species richness by anthropogenic imports.</w:t>
      </w:r>
    </w:p>
    <w:p w14:paraId="5F3E149F" w14:textId="6DD801A6" w:rsidR="004E7A80" w:rsidRDefault="004E7A80">
      <w:pPr>
        <w:pStyle w:val="CommentText"/>
      </w:pPr>
    </w:p>
  </w:comment>
  <w:comment w:id="2579" w:author="Michael Cramer" w:date="2019-10-07T10:02:00Z" w:initials="MC">
    <w:p w14:paraId="4937B472" w14:textId="0312FCE7" w:rsidR="004E7A80" w:rsidRDefault="004E7A80" w:rsidP="006F5A52">
      <w:pPr>
        <w:pStyle w:val="CommentText"/>
      </w:pPr>
      <w:r>
        <w:rPr>
          <w:rStyle w:val="CommentReference"/>
        </w:rPr>
        <w:annotationRef/>
      </w:r>
      <w:r>
        <w:t>Should these be normalized for the total number of QDS or HDS?</w:t>
      </w:r>
    </w:p>
  </w:comment>
  <w:comment w:id="2580" w:author="Ruan Van Mazijk" w:date="2019-10-07T12:19:00Z" w:initials="RVM">
    <w:p w14:paraId="77A93CC5" w14:textId="3A13C47F" w:rsidR="004E7A80" w:rsidRDefault="004E7A80">
      <w:pPr>
        <w:pStyle w:val="CommentText"/>
      </w:pPr>
      <w:r>
        <w:rPr>
          <w:rStyle w:val="CommentReference"/>
        </w:rPr>
        <w:annotationRef/>
      </w:r>
      <w:r>
        <w:t>Note sure what you mean?</w:t>
      </w:r>
    </w:p>
  </w:comment>
  <w:comment w:id="2577" w:author="Michael Cramer" w:date="2019-12-03T10:58:00Z" w:initials="MC">
    <w:p w14:paraId="11E838FE" w14:textId="753F8830" w:rsidR="004E7A80" w:rsidRDefault="004E7A80">
      <w:pPr>
        <w:pStyle w:val="CommentText"/>
      </w:pPr>
      <w:r>
        <w:rPr>
          <w:rStyle w:val="CommentReference"/>
        </w:rPr>
        <w:annotationRef/>
      </w:r>
      <w:r>
        <w:t>I am not sure about this combination of figures being appropriate. The exclusion of DS here seems strange. Maybe this can be rearranged.</w:t>
      </w:r>
    </w:p>
  </w:comment>
  <w:comment w:id="2578" w:author="Ruan Van Mazijk" w:date="2019-12-03T12:17:00Z" w:initials="RVM">
    <w:p w14:paraId="20D71E78" w14:textId="544E27A0" w:rsidR="00644312" w:rsidRDefault="00644312">
      <w:pPr>
        <w:pStyle w:val="CommentText"/>
      </w:pPr>
      <w:r>
        <w:rPr>
          <w:rStyle w:val="CommentReference"/>
        </w:rPr>
        <w:annotationRef/>
      </w:r>
      <w:r>
        <w:t>Updated figure does this, I think.</w:t>
      </w:r>
    </w:p>
  </w:comment>
  <w:comment w:id="2581" w:author="Michael Cramer" w:date="2019-12-03T08:32:00Z" w:initials="MC">
    <w:p w14:paraId="350C35AF" w14:textId="7ED0BEDD" w:rsidR="004E7A80" w:rsidRDefault="004E7A80">
      <w:pPr>
        <w:pStyle w:val="CommentText"/>
      </w:pPr>
      <w:r>
        <w:rPr>
          <w:rStyle w:val="CommentReference"/>
        </w:rPr>
        <w:annotationRef/>
      </w:r>
      <w:r>
        <w:t xml:space="preserve">What does the steeper slope at DS mean? Is it steeper in fact? </w:t>
      </w:r>
      <w:proofErr w:type="gramStart"/>
      <w:r>
        <w:t>Actually</w:t>
      </w:r>
      <w:proofErr w:type="gramEnd"/>
      <w:r>
        <w:t xml:space="preserve"> I don</w:t>
      </w:r>
      <w:r>
        <w:t>’</w:t>
      </w:r>
      <w:r>
        <w:t>t know what the slope means</w:t>
      </w:r>
      <w:r>
        <w:t>…</w:t>
      </w:r>
      <w:r>
        <w:t xml:space="preserve">. </w:t>
      </w:r>
    </w:p>
  </w:comment>
  <w:comment w:id="2586" w:author="Michael Cramer" w:date="2019-12-03T11:02:00Z" w:initials="MC">
    <w:p w14:paraId="43265982" w14:textId="7C216E94" w:rsidR="004E7A80" w:rsidRDefault="004E7A80">
      <w:pPr>
        <w:pStyle w:val="CommentText"/>
      </w:pPr>
      <w:r>
        <w:rPr>
          <w:rStyle w:val="CommentReference"/>
        </w:rPr>
        <w:annotationRef/>
      </w:r>
      <w:r>
        <w:t xml:space="preserve">What is SWAFR in the predictor list? Should this be </w:t>
      </w:r>
      <w:r>
        <w:t>“</w:t>
      </w:r>
      <w:r>
        <w:t>Region</w:t>
      </w:r>
      <w:r>
        <w:t>”</w:t>
      </w:r>
      <w:r>
        <w:t>?</w:t>
      </w:r>
    </w:p>
  </w:comment>
  <w:comment w:id="2587" w:author="Ruan Van Mazijk" w:date="2019-12-03T12:16:00Z" w:initials="RVM">
    <w:p w14:paraId="151CA642" w14:textId="69319484" w:rsidR="00AC2235" w:rsidRPr="00AC2235" w:rsidRDefault="00AC2235">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0"/>
  <w15:commentEx w15:paraId="03CFEB10" w15:done="0"/>
  <w15:commentEx w15:paraId="52802E12" w15:paraIdParent="03CFEB10" w15:done="0"/>
  <w15:commentEx w15:paraId="5228A70D" w15:done="0"/>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3D6DE780" w15:done="0"/>
  <w15:commentEx w15:paraId="13E1EB9E" w15:done="0"/>
  <w15:commentEx w15:paraId="3FA9A013" w15:done="0"/>
  <w15:commentEx w15:paraId="3121CA7E" w15:paraIdParent="3FA9A013" w15:done="0"/>
  <w15:commentEx w15:paraId="330C274F" w15:done="0"/>
  <w15:commentEx w15:paraId="1C54F278" w15:paraIdParent="330C274F" w15:done="0"/>
  <w15:commentEx w15:paraId="5C360526" w15:done="0"/>
  <w15:commentEx w15:paraId="07C22E28" w15:paraIdParent="5C360526" w15:done="0"/>
  <w15:commentEx w15:paraId="44AE895E" w15:done="0"/>
  <w15:commentEx w15:paraId="76D8A660" w15:paraIdParent="44AE895E" w15:done="0"/>
  <w15:commentEx w15:paraId="72002478" w15:done="0"/>
  <w15:commentEx w15:paraId="0A83FFEA" w15:paraIdParent="72002478" w15:done="0"/>
  <w15:commentEx w15:paraId="20553D95" w15:done="0"/>
  <w15:commentEx w15:paraId="1CDB9C49" w15:done="0"/>
  <w15:commentEx w15:paraId="3347315C" w15:done="0"/>
  <w15:commentEx w15:paraId="4D3D6DA3" w15:done="0"/>
  <w15:commentEx w15:paraId="48A3F08A" w15:paraIdParent="4D3D6DA3" w15:done="0"/>
  <w15:commentEx w15:paraId="544FAE4E" w15:done="0"/>
  <w15:commentEx w15:paraId="0FDECDD1" w15:paraIdParent="544FAE4E"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6585E7F5" w15:done="0"/>
  <w15:commentEx w15:paraId="3D3E71FC" w15:paraIdParent="6585E7F5" w15:done="0"/>
  <w15:commentEx w15:paraId="72D2893D" w15:done="0"/>
  <w15:commentEx w15:paraId="39197D3F" w15:paraIdParent="72D2893D" w15:done="0"/>
  <w15:commentEx w15:paraId="7BAA7050" w15:done="0"/>
  <w15:commentEx w15:paraId="6DD55F01" w15:done="0"/>
  <w15:commentEx w15:paraId="2CA3CDB8" w15:done="0"/>
  <w15:commentEx w15:paraId="5F3E149F" w15:done="0"/>
  <w15:commentEx w15:paraId="4937B472" w15:done="1"/>
  <w15:commentEx w15:paraId="77A93CC5" w15:paraIdParent="4937B472" w15:done="1"/>
  <w15:commentEx w15:paraId="11E838FE" w15:done="0"/>
  <w15:commentEx w15:paraId="20D71E78" w15:paraIdParent="11E838FE" w15:done="0"/>
  <w15:commentEx w15:paraId="350C35AF" w15:done="0"/>
  <w15:commentEx w15:paraId="43265982" w15:done="0"/>
  <w15:commentEx w15:paraId="151CA642" w15:paraIdParent="43265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5228A70D" w16cid:durableId="218F7430"/>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2CA3CDB8" w16cid:durableId="2190B9F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3EC13" w14:textId="77777777" w:rsidR="008F781B" w:rsidRDefault="008F781B">
      <w:pPr>
        <w:spacing w:after="0"/>
      </w:pPr>
      <w:r>
        <w:separator/>
      </w:r>
    </w:p>
  </w:endnote>
  <w:endnote w:type="continuationSeparator" w:id="0">
    <w:p w14:paraId="3ABDC31D" w14:textId="77777777" w:rsidR="008F781B" w:rsidRDefault="008F781B">
      <w:pPr>
        <w:spacing w:after="0"/>
      </w:pPr>
      <w:r>
        <w:continuationSeparator/>
      </w:r>
    </w:p>
  </w:endnote>
  <w:endnote w:type="continuationNotice" w:id="1">
    <w:p w14:paraId="31376B02" w14:textId="77777777" w:rsidR="008F781B" w:rsidRDefault="008F78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4E7A80" w:rsidRDefault="004E7A80">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4E7A80" w:rsidRDefault="004E7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3FB21" w14:textId="77777777" w:rsidR="008F781B" w:rsidRDefault="008F781B">
      <w:r>
        <w:separator/>
      </w:r>
    </w:p>
  </w:footnote>
  <w:footnote w:type="continuationSeparator" w:id="0">
    <w:p w14:paraId="2694C409" w14:textId="77777777" w:rsidR="008F781B" w:rsidRDefault="008F781B">
      <w:r>
        <w:continuationSeparator/>
      </w:r>
    </w:p>
  </w:footnote>
  <w:footnote w:type="continuationNotice" w:id="1">
    <w:p w14:paraId="645C2537" w14:textId="77777777" w:rsidR="008F781B" w:rsidRDefault="008F781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GAV">
    <w15:presenceInfo w15:providerId="None" w15:userId="GAV"/>
  </w15:person>
  <w15:person w15:author="Michael Cramer">
    <w15:presenceInfo w15:providerId="AD" w15:userId="S::01400822@wf.uct.ac.za::42384198-234c-4b6a-8489-2a3f7d296e81"/>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15F6"/>
    <w:rsid w:val="00312AA7"/>
    <w:rsid w:val="00314D2C"/>
    <w:rsid w:val="00317DAF"/>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D3B"/>
    <w:rsid w:val="00603141"/>
    <w:rsid w:val="00604415"/>
    <w:rsid w:val="00604A35"/>
    <w:rsid w:val="00605427"/>
    <w:rsid w:val="006056E9"/>
    <w:rsid w:val="00605F37"/>
    <w:rsid w:val="0060601F"/>
    <w:rsid w:val="006067C1"/>
    <w:rsid w:val="0061190A"/>
    <w:rsid w:val="006121BD"/>
    <w:rsid w:val="006125FF"/>
    <w:rsid w:val="006139A3"/>
    <w:rsid w:val="0061501B"/>
    <w:rsid w:val="00616091"/>
    <w:rsid w:val="006175A1"/>
    <w:rsid w:val="00620ABE"/>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F28"/>
    <w:rsid w:val="007A4238"/>
    <w:rsid w:val="007A4DF2"/>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D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1B"/>
    <w:rsid w:val="008F78EE"/>
    <w:rsid w:val="008F7DDB"/>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C04F7"/>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235"/>
    <w:rsid w:val="00AC2D9C"/>
    <w:rsid w:val="00AC6269"/>
    <w:rsid w:val="00AC7DD5"/>
    <w:rsid w:val="00AC7ECB"/>
    <w:rsid w:val="00AD032E"/>
    <w:rsid w:val="00AD1230"/>
    <w:rsid w:val="00AD171B"/>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41B8"/>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A0C"/>
    <w:rsid w:val="00BD7BCB"/>
    <w:rsid w:val="00BE042E"/>
    <w:rsid w:val="00BE18DF"/>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A7297-6412-4D35-9F28-AF3F596DF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26</Pages>
  <Words>15203</Words>
  <Characters>86659</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101659</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56</cp:revision>
  <cp:lastPrinted>2019-11-19T13:01:00Z</cp:lastPrinted>
  <dcterms:created xsi:type="dcterms:W3CDTF">2019-12-03T09:32:00Z</dcterms:created>
  <dcterms:modified xsi:type="dcterms:W3CDTF">2019-12-03T10:35:00Z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