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1A05EDFC" w:rsidR="006B3D28" w:rsidRPr="002C20EB" w:rsidRDefault="006B3D28" w:rsidP="008A4E97">
      <w:pPr>
        <w:pStyle w:val="Subtitle"/>
        <w:spacing w:line="240" w:lineRule="auto"/>
        <w:jc w:val="left"/>
        <w:rPr>
          <w:sz w:val="28"/>
        </w:rPr>
      </w:pPr>
      <w:r w:rsidRPr="002C20EB">
        <w:rPr>
          <w:sz w:val="28"/>
        </w:rPr>
        <w:t xml:space="preserve">Running title: </w:t>
      </w:r>
      <w:r w:rsidR="00C767AE" w:rsidRPr="00C767AE">
        <w:rPr>
          <w:b w:val="0"/>
          <w:sz w:val="28"/>
        </w:rPr>
        <w:t>Heterogeneity and species richness</w:t>
      </w:r>
      <w:bookmarkStart w:id="1" w:name="_GoBack"/>
      <w:bookmarkEnd w:id="1"/>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2" w:name="acknowledgements"/>
      <w:bookmarkStart w:id="3" w:name="abstract"/>
      <w:r>
        <w:t>Acknowledgements</w:t>
      </w:r>
      <w:bookmarkEnd w:id="2"/>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4"/>
      <w:r>
        <w:t>Abstract</w:t>
      </w:r>
      <w:bookmarkEnd w:id="3"/>
      <w:commentRangeEnd w:id="4"/>
      <w:r w:rsidR="00964A63">
        <w:rPr>
          <w:rStyle w:val="CommentReference"/>
          <w:rFonts w:ascii="Times New Roman" w:eastAsiaTheme="minorHAnsi" w:hAnsiTheme="minorHAnsi" w:cstheme="minorBidi"/>
          <w:b w:val="0"/>
          <w:bCs w:val="0"/>
          <w:color w:val="auto"/>
        </w:rPr>
        <w:commentReference w:id="4"/>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between two mediterranean-type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5"/>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5"/>
      <w:r w:rsidR="001508F3">
        <w:rPr>
          <w:rStyle w:val="CommentReference"/>
          <w:rFonts w:ascii="Times New Roman" w:hAnsiTheme="minorHAnsi"/>
        </w:rPr>
        <w:commentReference w:id="5"/>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6"/>
      <w:commentRangeStart w:id="7"/>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6"/>
      <w:r w:rsidR="00217AAC">
        <w:rPr>
          <w:rStyle w:val="CommentReference"/>
          <w:rFonts w:ascii="Times New Roman" w:hAnsiTheme="minorHAnsi"/>
        </w:rPr>
        <w:commentReference w:id="6"/>
      </w:r>
      <w:commentRangeEnd w:id="7"/>
      <w:r w:rsidR="009239A6">
        <w:rPr>
          <w:rStyle w:val="CommentReference"/>
          <w:rFonts w:ascii="Times New Roman" w:hAnsiTheme="minorHAnsi"/>
        </w:rPr>
        <w:commentReference w:id="7"/>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8"/>
      <w:commentRangeStart w:id="9"/>
      <w:commentRangeStart w:id="10"/>
      <w:r>
        <w:t xml:space="preserve">tree </w:t>
      </w:r>
      <w:commentRangeEnd w:id="8"/>
      <w:r w:rsidR="00236CF0">
        <w:rPr>
          <w:rStyle w:val="CommentReference"/>
          <w:rFonts w:ascii="Times New Roman" w:hAnsiTheme="minorHAnsi"/>
        </w:rPr>
        <w:commentReference w:id="8"/>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9"/>
      <w:r w:rsidR="00236CF0">
        <w:rPr>
          <w:rStyle w:val="CommentReference"/>
          <w:rFonts w:ascii="Times New Roman" w:hAnsiTheme="minorHAnsi"/>
        </w:rPr>
        <w:commentReference w:id="9"/>
      </w:r>
      <w:commentRangeEnd w:id="10"/>
      <w:r w:rsidR="00C6184E">
        <w:rPr>
          <w:rStyle w:val="CommentReference"/>
          <w:rFonts w:ascii="Times New Roman" w:hAnsiTheme="minorHAnsi"/>
        </w:rPr>
        <w:commentReference w:id="10"/>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1"/>
      <w:r w:rsidR="003B49FB">
        <w:rPr>
          <w:lang w:val="en-ZA"/>
        </w:rPr>
        <w:t xml:space="preserve">CFR </w:t>
      </w:r>
      <w:commentRangeEnd w:id="11"/>
      <w:r w:rsidR="00F12728">
        <w:rPr>
          <w:rStyle w:val="CommentReference"/>
          <w:rFonts w:ascii="Times New Roman" w:hAnsiTheme="minorHAnsi"/>
        </w:rPr>
        <w:commentReference w:id="11"/>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2" w:name="comparing-regions-environmental-heteroge"/>
      <w:r>
        <w:t>2.1</w:t>
      </w:r>
      <w:r w:rsidR="00F31AF3">
        <w:t>:</w:t>
      </w:r>
      <w:r>
        <w:t xml:space="preserve"> </w:t>
      </w:r>
      <w:r w:rsidR="00D04776">
        <w:t>Comparing species richness</w:t>
      </w:r>
    </w:p>
    <w:p w14:paraId="52348C6B" w14:textId="50BEA55F"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3"/>
      <w:commentRangeStart w:id="14"/>
      <w:r>
        <w:t>The</w:t>
      </w:r>
      <w:commentRangeEnd w:id="13"/>
      <w:r w:rsidR="000D32D5">
        <w:rPr>
          <w:rStyle w:val="CommentReference"/>
          <w:rFonts w:ascii="Times New Roman" w:hAnsiTheme="minorHAnsi"/>
        </w:rPr>
        <w:commentReference w:id="13"/>
      </w:r>
      <w:commentRangeEnd w:id="14"/>
      <w:r w:rsidR="00F0240E">
        <w:rPr>
          <w:rStyle w:val="CommentReference"/>
          <w:rFonts w:ascii="Times New Roman" w:hAnsiTheme="minorHAnsi"/>
        </w:rPr>
        <w:commentReference w:id="14"/>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r w:rsidR="00841086">
        <w:t xml:space="preserve"> </w:t>
      </w:r>
      <w:commentRangeStart w:id="15"/>
      <w:r w:rsidR="00841086">
        <w:t>Note, we excluded occurrence data (and indeed environmental data, below) originating from coastal pixels at the 0.05</w:t>
      </w:r>
      <w:r w:rsidR="00841086">
        <w:rPr>
          <w:rFonts w:cstheme="majorBidi"/>
        </w:rPr>
        <w:t>° resolution.</w:t>
      </w:r>
      <w:commentRangeEnd w:id="15"/>
      <w:r w:rsidR="00540260">
        <w:rPr>
          <w:rStyle w:val="CommentReference"/>
          <w:rFonts w:ascii="Times New Roman" w:hAnsiTheme="minorHAnsi"/>
        </w:rPr>
        <w:commentReference w:id="15"/>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lastRenderedPageBreak/>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7D481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7D4814"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2"/>
    </w:p>
    <w:p w14:paraId="16702F9A" w14:textId="72E6903B"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suite of </w:t>
      </w:r>
      <w:r w:rsidR="00E37201">
        <w:t xml:space="preserve">nine </w:t>
      </w:r>
      <w:r w:rsidR="005F0FFB">
        <w:t xml:space="preserve">geospatially-explicit environmental </w:t>
      </w:r>
      <w:r w:rsidR="00E37201">
        <w:t>variables</w:t>
      </w:r>
      <w:r w:rsidR="005F0FFB">
        <w:t xml:space="preserve"> </w:t>
      </w:r>
      <w:r w:rsidR="00E37201">
        <w:t xml:space="preserve">(Table S1) </w:t>
      </w:r>
      <w:r w:rsidR="005F0FFB">
        <w:t>in the form of raster layers</w:t>
      </w:r>
      <w:r w:rsidR="00E37201">
        <w:t xml:space="preserve"> </w:t>
      </w:r>
      <w:r w:rsidR="00086052">
        <w:t xml:space="preserve">to </w:t>
      </w:r>
      <w:r w:rsidR="007612C7">
        <w:t>represent</w:t>
      </w:r>
      <w:r w:rsidR="00E25251">
        <w:t xml:space="preserve"> topographic (elevation), climatic (surface T, MAP, PDQ), edaphic (clay content, soil C, pH, CEC) and vegetational </w:t>
      </w:r>
      <w:r w:rsidR="00086052">
        <w:t xml:space="preserve">(NDVI) </w:t>
      </w:r>
      <w:commentRangeStart w:id="16"/>
      <w:commentRangeStart w:id="17"/>
      <w:r w:rsidR="00E25251">
        <w:t>gradients</w:t>
      </w:r>
      <w:commentRangeEnd w:id="16"/>
      <w:r w:rsidR="008F78EE">
        <w:rPr>
          <w:rStyle w:val="CommentReference"/>
          <w:rFonts w:ascii="Times New Roman" w:hAnsiTheme="minorHAnsi"/>
        </w:rPr>
        <w:commentReference w:id="16"/>
      </w:r>
      <w:commentRangeEnd w:id="17"/>
      <w:r w:rsidR="00E37201">
        <w:rPr>
          <w:rStyle w:val="CommentReference"/>
          <w:rFonts w:ascii="Times New Roman" w:hAnsiTheme="minorHAnsi"/>
        </w:rPr>
        <w:commentReference w:id="17"/>
      </w:r>
      <w:r w:rsidR="00E25251">
        <w:t xml:space="preserve">. </w:t>
      </w:r>
      <w:r w:rsidR="00086052">
        <w:t>As far as possible, these variables were selected to represent environmental axes which are considered regionally important</w:t>
      </w:r>
      <w:r w:rsidR="004066C3">
        <w:t xml:space="preserve"> and </w:t>
      </w:r>
      <w:commentRangeStart w:id="18"/>
      <w:commentRangeStart w:id="19"/>
      <w:r w:rsidR="004066C3">
        <w:t xml:space="preserve">nominally </w:t>
      </w:r>
      <w:commentRangeEnd w:id="18"/>
      <w:r w:rsidR="008F78EE">
        <w:rPr>
          <w:rStyle w:val="CommentReference"/>
          <w:rFonts w:ascii="Times New Roman" w:hAnsiTheme="minorHAnsi"/>
        </w:rPr>
        <w:commentReference w:id="18"/>
      </w:r>
      <w:commentRangeEnd w:id="19"/>
      <w:r w:rsidR="00F0240E">
        <w:rPr>
          <w:rStyle w:val="CommentReference"/>
          <w:rFonts w:ascii="Times New Roman" w:hAnsiTheme="minorHAnsi"/>
        </w:rPr>
        <w:commentReference w:id="19"/>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20"/>
      <w:commentRangeStart w:id="21"/>
      <w:r w:rsidR="00FD3C3A">
        <w:t xml:space="preserve">both </w:t>
      </w:r>
      <w:commentRangeEnd w:id="20"/>
      <w:r w:rsidR="0076433F">
        <w:rPr>
          <w:rStyle w:val="CommentReference"/>
          <w:rFonts w:ascii="Times New Roman" w:hAnsiTheme="minorHAnsi"/>
        </w:rPr>
        <w:commentReference w:id="20"/>
      </w:r>
      <w:commentRangeEnd w:id="21"/>
      <w:r w:rsidR="008156BB">
        <w:rPr>
          <w:rStyle w:val="CommentReference"/>
          <w:rFonts w:ascii="Times New Roman" w:hAnsiTheme="minorHAnsi"/>
        </w:rPr>
        <w:commentReference w:id="21"/>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22"/>
      <w:commentRangeStart w:id="23"/>
      <w:r w:rsidR="00F358D2">
        <w:t>log</w:t>
      </w:r>
      <w:r w:rsidR="00F70EA3">
        <w:rPr>
          <w:vertAlign w:val="subscript"/>
        </w:rPr>
        <w:t>10</w:t>
      </w:r>
      <w:r w:rsidR="00F70EA3">
        <w:t>-</w:t>
      </w:r>
      <w:r w:rsidR="00F358D2">
        <w:t xml:space="preserve">transformed </w:t>
      </w:r>
      <w:commentRangeEnd w:id="22"/>
      <w:r w:rsidR="0076433F">
        <w:rPr>
          <w:rStyle w:val="CommentReference"/>
          <w:rFonts w:ascii="Times New Roman" w:hAnsiTheme="minorHAnsi"/>
        </w:rPr>
        <w:commentReference w:id="22"/>
      </w:r>
      <w:commentRangeEnd w:id="23"/>
      <w:r w:rsidR="00CF1356">
        <w:rPr>
          <w:rStyle w:val="CommentReference"/>
          <w:rFonts w:ascii="Times New Roman" w:hAnsiTheme="minorHAnsi"/>
        </w:rPr>
        <w:commentReference w:id="23"/>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lastRenderedPageBreak/>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4" w:name="environmental-heterogeneity-as-an-explan"/>
      <w:r>
        <w:t>2.3</w:t>
      </w:r>
      <w:r w:rsidR="0009179A">
        <w:t>:</w:t>
      </w:r>
      <w:r>
        <w:t xml:space="preserve"> </w:t>
      </w:r>
      <w:r w:rsidR="005F0FFB">
        <w:t>Environmental heterogeneity as an explanation of species richness</w:t>
      </w:r>
      <w:bookmarkEnd w:id="24"/>
    </w:p>
    <w:p w14:paraId="23BA1837" w14:textId="6F1F13D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purpose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5"/>
      <w:r w:rsidR="00265947">
        <w:t>to assess</w:t>
      </w:r>
      <w:r w:rsidR="003D2B4F">
        <w:t xml:space="preserve"> whether the exceptional richness of hotspots is best explained by factors other than environmental heterogeneity</w:t>
      </w:r>
      <w:commentRangeEnd w:id="25"/>
      <w:r w:rsidR="00125C57">
        <w:rPr>
          <w:rStyle w:val="CommentReference"/>
          <w:rFonts w:ascii="Times New Roman" w:hAnsiTheme="minorHAnsi"/>
        </w:rPr>
        <w:commentReference w:id="25"/>
      </w:r>
      <w:r w:rsidR="003D2B4F">
        <w:t xml:space="preserve">, we </w:t>
      </w:r>
      <w:r w:rsidR="003D2B4F">
        <w:lastRenderedPageBreak/>
        <w:t>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6" w:name="results"/>
      <w:r>
        <w:t>3</w:t>
      </w:r>
      <w:r w:rsidR="00E4661A">
        <w:t>:</w:t>
      </w:r>
      <w:r>
        <w:t xml:space="preserve"> </w:t>
      </w:r>
      <w:r w:rsidR="00D04776">
        <w:t>Results</w:t>
      </w:r>
      <w:bookmarkEnd w:id="26"/>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7"/>
      <w:commentRangeStart w:id="28"/>
      <w:r>
        <w:t>species</w:t>
      </w:r>
      <w:r w:rsidRPr="00B332AF">
        <w:t xml:space="preserve"> richness </w:t>
      </w:r>
      <w:r>
        <w:t>per unit area is similar at the QDS</w:t>
      </w:r>
      <w:commentRangeEnd w:id="27"/>
      <w:r w:rsidR="00CA131C">
        <w:rPr>
          <w:rStyle w:val="CommentReference"/>
          <w:rFonts w:ascii="Times New Roman" w:hAnsiTheme="minorHAnsi"/>
        </w:rPr>
        <w:commentReference w:id="27"/>
      </w:r>
      <w:commentRangeEnd w:id="28"/>
      <w:r w:rsidR="00F77185">
        <w:rPr>
          <w:rStyle w:val="CommentReference"/>
          <w:rFonts w:ascii="Times New Roman" w:hAnsiTheme="minorHAnsi"/>
        </w:rPr>
        <w:commentReference w:id="28"/>
      </w:r>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9"/>
      <w:commentRangeStart w:id="30"/>
      <w:r w:rsidRPr="002C20EB">
        <w:rPr>
          <w:highlight w:val="yellow"/>
        </w:rPr>
        <w:t>SI</w:t>
      </w:r>
      <w:r w:rsidRPr="00503A1D">
        <w:rPr>
          <w:highlight w:val="yellow"/>
        </w:rPr>
        <w:t>, Figure S1</w:t>
      </w:r>
      <w:r w:rsidRPr="002C20EB">
        <w:rPr>
          <w:highlight w:val="yellow"/>
        </w:rPr>
        <w:t>a</w:t>
      </w:r>
      <w:commentRangeEnd w:id="29"/>
      <w:r w:rsidR="00CA131C">
        <w:rPr>
          <w:rStyle w:val="CommentReference"/>
          <w:rFonts w:ascii="Times New Roman" w:hAnsiTheme="minorHAnsi"/>
        </w:rPr>
        <w:commentReference w:id="29"/>
      </w:r>
      <w:commentRangeEnd w:id="30"/>
      <w:r w:rsidR="004E7A80">
        <w:rPr>
          <w:rStyle w:val="CommentReference"/>
          <w:rFonts w:ascii="Times New Roman" w:hAnsiTheme="minorHAnsi"/>
        </w:rPr>
        <w:commentReference w:id="30"/>
      </w:r>
      <w:r>
        <w:t>;</w:t>
      </w:r>
      <w:r w:rsidRPr="002C20EB">
        <w:rPr>
          <w:i/>
        </w:rPr>
        <w:t xml:space="preserve"> P</w:t>
      </w:r>
      <w:r>
        <w:t xml:space="preserve"> = 0.038, </w:t>
      </w:r>
      <w:r w:rsidRPr="002C20EB">
        <w:rPr>
          <w:i/>
        </w:rPr>
        <w:t>CLES</w:t>
      </w:r>
      <w:r>
        <w:t xml:space="preserve"> = 0.658).</w:t>
      </w:r>
    </w:p>
    <w:p w14:paraId="3BE0333B" w14:textId="070839F2"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general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31"/>
      <w:commentRangeStart w:id="32"/>
      <w:r>
        <w:t xml:space="preserve">The </w:t>
      </w:r>
      <w:r w:rsidR="00F554DF">
        <w:t xml:space="preserve">ANCOVA </w:t>
      </w:r>
      <w:r w:rsidR="002C7612">
        <w:t>results show</w:t>
      </w:r>
      <w:r w:rsidR="00F554DF">
        <w:t xml:space="preserve"> that </w:t>
      </w:r>
      <w:r w:rsidR="00F554DF">
        <w:rPr>
          <w:rFonts w:eastAsiaTheme="minorEastAsia"/>
        </w:rPr>
        <w:t>h</w:t>
      </w:r>
      <w:commentRangeEnd w:id="31"/>
      <w:r w:rsidR="0090296A">
        <w:rPr>
          <w:rStyle w:val="CommentReference"/>
          <w:rFonts w:ascii="Times New Roman" w:hAnsiTheme="minorHAnsi"/>
        </w:rPr>
        <w:commentReference w:id="31"/>
      </w:r>
      <w:commentRangeEnd w:id="32"/>
      <w:r w:rsidR="008A19FB">
        <w:rPr>
          <w:rStyle w:val="CommentReference"/>
          <w:rFonts w:ascii="Times New Roman" w:hAnsiTheme="minorHAnsi"/>
        </w:rPr>
        <w:commentReference w:id="32"/>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w:t>
      </w:r>
      <w:r w:rsidR="001A7D58">
        <w:rPr>
          <w:rFonts w:eastAsiaTheme="minorEastAsia" w:cstheme="majorBidi"/>
        </w:rPr>
        <w:lastRenderedPageBreak/>
        <w:t>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3"/>
      <w:commentRangeStart w:id="34"/>
      <w:r w:rsidR="001A7D58" w:rsidRPr="0087034A">
        <w:rPr>
          <w:i/>
          <w:iCs/>
        </w:rPr>
        <w:t>SD</w:t>
      </w:r>
      <w:r w:rsidR="00827247">
        <w:rPr>
          <w:iCs/>
          <w:vertAlign w:val="subscript"/>
        </w:rPr>
        <w:t>GCFR</w:t>
      </w:r>
      <w:r w:rsidR="001A7D58">
        <w:t xml:space="preserve"> </w:t>
      </w:r>
      <w:commentRangeEnd w:id="33"/>
      <w:r w:rsidR="001A7D58">
        <w:rPr>
          <w:rStyle w:val="CommentReference"/>
          <w:rFonts w:ascii="Times New Roman" w:hAnsiTheme="minorHAnsi"/>
        </w:rPr>
        <w:commentReference w:id="33"/>
      </w:r>
      <w:commentRangeEnd w:id="34"/>
      <w:r w:rsidR="001A7D58">
        <w:rPr>
          <w:rStyle w:val="CommentReference"/>
          <w:rFonts w:ascii="Times New Roman" w:hAnsiTheme="minorHAnsi"/>
        </w:rPr>
        <w:commentReference w:id="34"/>
      </w:r>
      <w:r w:rsidR="001A7D58">
        <w:t xml:space="preserve">= </w:t>
      </w:r>
      <w:r w:rsidR="00827247">
        <w:t>335</w:t>
      </w:r>
      <w:r w:rsidR="001A7D58" w:rsidRPr="0087034A">
        <w:t>.</w:t>
      </w:r>
      <w:r w:rsidR="00827247">
        <w:t xml:space="preserve">2; </w:t>
      </w:r>
      <w:commentRangeStart w:id="35"/>
      <w:commentRangeStart w:id="36"/>
      <w:r w:rsidR="00827247" w:rsidRPr="0087034A">
        <w:rPr>
          <w:i/>
          <w:iCs/>
        </w:rPr>
        <w:t>SD</w:t>
      </w:r>
      <w:r w:rsidR="00827247">
        <w:rPr>
          <w:iCs/>
          <w:vertAlign w:val="subscript"/>
        </w:rPr>
        <w:t>SWAFR</w:t>
      </w:r>
      <w:r w:rsidR="00827247">
        <w:t xml:space="preserve"> </w:t>
      </w:r>
      <w:commentRangeEnd w:id="35"/>
      <w:r w:rsidR="00827247">
        <w:t>= 247.4</w:t>
      </w:r>
      <w:r w:rsidR="00827247">
        <w:rPr>
          <w:rStyle w:val="CommentReference"/>
          <w:rFonts w:ascii="Times New Roman" w:hAnsiTheme="minorHAnsi"/>
        </w:rPr>
        <w:commentReference w:id="35"/>
      </w:r>
      <w:commentRangeEnd w:id="36"/>
      <w:r w:rsidR="00827247">
        <w:rPr>
          <w:rStyle w:val="CommentReference"/>
          <w:rFonts w:ascii="Times New Roman" w:hAnsiTheme="minorHAnsi"/>
        </w:rPr>
        <w:commentReference w:id="36"/>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7"/>
      <w:r w:rsidR="00B2312C">
        <w:rPr>
          <w:rFonts w:eastAsiaTheme="minorEastAsia" w:cstheme="majorBidi"/>
        </w:rPr>
        <w:t xml:space="preserve">see also SI. Figure </w:t>
      </w:r>
      <w:commentRangeStart w:id="38"/>
      <w:r w:rsidR="00B2312C">
        <w:rPr>
          <w:rFonts w:eastAsiaTheme="minorEastAsia" w:cstheme="majorBidi"/>
        </w:rPr>
        <w:t>A</w:t>
      </w:r>
      <w:commentRangeEnd w:id="38"/>
      <w:r w:rsidR="0090296A">
        <w:rPr>
          <w:rStyle w:val="CommentReference"/>
          <w:rFonts w:ascii="Times New Roman" w:hAnsiTheme="minorHAnsi"/>
        </w:rPr>
        <w:commentReference w:id="38"/>
      </w:r>
      <w:commentRangeEnd w:id="37"/>
      <w:r w:rsidR="000F6938">
        <w:rPr>
          <w:rStyle w:val="CommentReference"/>
          <w:rFonts w:ascii="Times New Roman" w:hAnsiTheme="minorHAnsi"/>
        </w:rPr>
        <w:commentReference w:id="37"/>
      </w:r>
      <w:r w:rsidR="00B2312C">
        <w:rPr>
          <w:rFonts w:eastAsiaTheme="minorEastAsia" w:cstheme="majorBidi"/>
        </w:rPr>
        <w:t>)</w:t>
      </w:r>
      <w:r w:rsidR="001A7D58">
        <w:rPr>
          <w:rFonts w:eastAsiaTheme="minorEastAsia" w:cstheme="majorBidi"/>
        </w:rPr>
        <w:t>.</w:t>
      </w:r>
    </w:p>
    <w:p w14:paraId="6B93ECCA" w14:textId="45A83CCE" w:rsidR="00FC1C62" w:rsidRDefault="00B930DF">
      <w:pPr>
        <w:pStyle w:val="FirstParagraph"/>
      </w:pPr>
      <w:r>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(SI Figure)</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9"/>
      <w:commentRangeStart w:id="40"/>
      <w:r w:rsidR="003E77D9" w:rsidRPr="0087034A">
        <w:rPr>
          <w:i/>
          <w:iCs/>
        </w:rPr>
        <w:t>SD</w:t>
      </w:r>
      <w:r w:rsidR="003E77D9">
        <w:rPr>
          <w:iCs/>
          <w:vertAlign w:val="subscript"/>
        </w:rPr>
        <w:t>GCFR</w:t>
      </w:r>
      <w:r w:rsidR="003E77D9">
        <w:t xml:space="preserve"> </w:t>
      </w:r>
      <w:commentRangeEnd w:id="39"/>
      <w:r w:rsidR="003E77D9">
        <w:rPr>
          <w:rStyle w:val="CommentReference"/>
          <w:rFonts w:ascii="Times New Roman" w:hAnsiTheme="minorHAnsi"/>
        </w:rPr>
        <w:commentReference w:id="39"/>
      </w:r>
      <w:commentRangeEnd w:id="40"/>
      <w:r w:rsidR="003E77D9">
        <w:rPr>
          <w:rStyle w:val="CommentReference"/>
          <w:rFonts w:ascii="Times New Roman" w:hAnsiTheme="minorHAnsi"/>
        </w:rPr>
        <w:commentReference w:id="40"/>
      </w:r>
      <w:r w:rsidR="003E77D9">
        <w:t xml:space="preserve">= 315.5; </w:t>
      </w:r>
      <w:r w:rsidR="003E77D9" w:rsidRPr="0087034A">
        <w:rPr>
          <w:i/>
          <w:iCs/>
        </w:rPr>
        <w:t>SD</w:t>
      </w:r>
      <w:r w:rsidR="003E77D9">
        <w:rPr>
          <w:iCs/>
          <w:vertAlign w:val="subscript"/>
        </w:rPr>
        <w:t>SWAFR</w:t>
      </w:r>
      <w:r w:rsidR="003E77D9">
        <w:t xml:space="preserve"> = 230.1; HDS: </w:t>
      </w:r>
      <w:commentRangeStart w:id="41"/>
      <w:commentRangeStart w:id="42"/>
      <w:r w:rsidR="003E77D9" w:rsidRPr="0087034A">
        <w:rPr>
          <w:i/>
          <w:iCs/>
        </w:rPr>
        <w:t>SD</w:t>
      </w:r>
      <w:r w:rsidR="003E77D9">
        <w:rPr>
          <w:iCs/>
          <w:vertAlign w:val="subscript"/>
        </w:rPr>
        <w:t>GCFR</w:t>
      </w:r>
      <w:r w:rsidR="003E77D9">
        <w:t xml:space="preserve"> </w:t>
      </w:r>
      <w:commentRangeEnd w:id="41"/>
      <w:r w:rsidR="003E77D9">
        <w:rPr>
          <w:rStyle w:val="CommentReference"/>
          <w:rFonts w:ascii="Times New Roman" w:hAnsiTheme="minorHAnsi"/>
        </w:rPr>
        <w:commentReference w:id="41"/>
      </w:r>
      <w:commentRangeEnd w:id="42"/>
      <w:r w:rsidR="003E77D9">
        <w:rPr>
          <w:rStyle w:val="CommentReference"/>
          <w:rFonts w:ascii="Times New Roman" w:hAnsiTheme="minorHAnsi"/>
        </w:rPr>
        <w:commentReference w:id="42"/>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3"/>
      <w:commentRangeStart w:id="44"/>
      <w:r w:rsidR="00C96F57" w:rsidRPr="0087034A">
        <w:rPr>
          <w:i/>
          <w:iCs/>
        </w:rPr>
        <w:t>SD</w:t>
      </w:r>
      <w:r w:rsidR="00C96F57">
        <w:rPr>
          <w:iCs/>
          <w:vertAlign w:val="subscript"/>
        </w:rPr>
        <w:t>GCFR</w:t>
      </w:r>
      <w:r w:rsidR="00C96F57">
        <w:t xml:space="preserve"> </w:t>
      </w:r>
      <w:commentRangeEnd w:id="43"/>
      <w:r w:rsidR="00C96F57">
        <w:rPr>
          <w:rStyle w:val="CommentReference"/>
          <w:rFonts w:ascii="Times New Roman" w:hAnsiTheme="minorHAnsi"/>
        </w:rPr>
        <w:commentReference w:id="43"/>
      </w:r>
      <w:commentRangeEnd w:id="44"/>
      <w:r w:rsidR="00C96F57">
        <w:rPr>
          <w:rStyle w:val="CommentReference"/>
          <w:rFonts w:ascii="Times New Roman" w:hAnsiTheme="minorHAnsi"/>
        </w:rPr>
        <w:commentReference w:id="44"/>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5"/>
      <w:commentRangeStart w:id="46"/>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5"/>
      <w:r w:rsidR="0090296A">
        <w:rPr>
          <w:rStyle w:val="CommentReference"/>
          <w:rFonts w:ascii="Times New Roman" w:hAnsiTheme="minorHAnsi"/>
        </w:rPr>
        <w:commentReference w:id="45"/>
      </w:r>
      <w:commentRangeEnd w:id="46"/>
      <w:r w:rsidR="00C30EFE">
        <w:rPr>
          <w:rStyle w:val="CommentReference"/>
          <w:rFonts w:ascii="Times New Roman" w:hAnsiTheme="minorHAnsi"/>
        </w:rPr>
        <w:commentReference w:id="46"/>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7"/>
      <w:commentRangeStart w:id="48"/>
      <w:r w:rsidR="006F4CB8">
        <w:t>Figure 4</w:t>
      </w:r>
      <w:commentRangeEnd w:id="47"/>
      <w:r w:rsidR="00103D7E">
        <w:rPr>
          <w:rStyle w:val="CommentReference"/>
          <w:rFonts w:ascii="Times New Roman" w:hAnsiTheme="minorHAnsi"/>
        </w:rPr>
        <w:commentReference w:id="47"/>
      </w:r>
      <w:commentRangeEnd w:id="48"/>
      <w:r w:rsidR="00EF443E">
        <w:rPr>
          <w:rStyle w:val="CommentReference"/>
          <w:rFonts w:ascii="Times New Roman" w:hAnsiTheme="minorHAnsi"/>
        </w:rPr>
        <w:commentReference w:id="48"/>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61E341C3"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w:t>
      </w:r>
      <w:r w:rsidR="00323509">
        <w:t>[</w:t>
      </w:r>
      <w:r w:rsidR="00664EED" w:rsidRPr="00AF0CD0">
        <w:rPr>
          <w:highlight w:val="yellow"/>
        </w:rPr>
        <w:t>Suppl. Materials</w:t>
      </w:r>
      <w:r w:rsidR="00323509">
        <w:t>]</w:t>
      </w:r>
      <w:r w:rsidR="00664EED">
        <w:t>)</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9"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lastRenderedPageBreak/>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ed by 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50"/>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50"/>
      <w:r w:rsidR="00A57067">
        <w:rPr>
          <w:rStyle w:val="CommentReference"/>
          <w:rFonts w:ascii="Times New Roman" w:hAnsiTheme="minorHAnsi"/>
        </w:rPr>
        <w:commentReference w:id="50"/>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lastRenderedPageBreak/>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(ref***)</w:t>
      </w:r>
      <w:r w:rsidR="00CF6AF3">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(refs)</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51"/>
      <w:r w:rsidR="002D35E5">
        <w:t>2017</w:t>
      </w:r>
      <w:commentRangeEnd w:id="51"/>
      <w:r w:rsidR="00AD171B">
        <w:rPr>
          <w:rStyle w:val="CommentReference"/>
          <w:rFonts w:ascii="Times New Roman" w:hAnsiTheme="minorHAnsi"/>
        </w:rPr>
        <w:commentReference w:id="51"/>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15A9687"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7E4A90">
        <w:t>W</w:t>
      </w:r>
      <w:r w:rsidR="002B4C08">
        <w:t>e suspect</w:t>
      </w:r>
      <w:r w:rsidR="007E4A90">
        <w:t xml:space="preserve">, for example, </w:t>
      </w:r>
      <w:r w:rsidR="002B4C08">
        <w:t>that the exceptional species richness of the Perth QDS</w:t>
      </w:r>
      <w:r w:rsidR="007E4A90">
        <w:t xml:space="preserve">/HDS </w:t>
      </w:r>
      <w:r w:rsidR="002B4C08">
        <w:t xml:space="preserve">reported in this study partly reflects the introduction of </w:t>
      </w:r>
      <w:r w:rsidR="00123B47">
        <w:t xml:space="preserve">plants from elsewhere in </w:t>
      </w:r>
      <w:r w:rsidR="007E4A90">
        <w:t>the SWAFR</w:t>
      </w:r>
      <w:r w:rsidR="00123B47">
        <w:t xml:space="preserve"> into the </w:t>
      </w:r>
      <w:r w:rsidR="00767DB5">
        <w:t>Greater Perth metropolitan area</w:t>
      </w:r>
      <w:r w:rsidR="00123B47">
        <w:t xml:space="preserve">. </w:t>
      </w:r>
      <w:r w:rsidR="008A6F1B">
        <w:t>But, beyond such artefacts</w:t>
      </w:r>
      <w:r w:rsidR="00123B47">
        <w:t>, species richness</w:t>
      </w:r>
      <w:r w:rsidR="00B053CB">
        <w:t xml:space="preserve"> in </w:t>
      </w:r>
      <w:r w:rsidR="000C16A6">
        <w:t xml:space="preserve">both </w:t>
      </w:r>
      <w:r w:rsidR="00B053CB">
        <w:t xml:space="preserve">the </w:t>
      </w:r>
      <w:r w:rsidR="00E41E17">
        <w:t>GCFR</w:t>
      </w:r>
      <w:r w:rsidR="0092446E">
        <w:t xml:space="preserve"> and SWAFR</w:t>
      </w:r>
      <w:r w:rsidR="00422E7C">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may be a consequence of </w:t>
      </w:r>
      <w:r w:rsidR="00B35FF5">
        <w:t>their long-term climatic and/or hydrological stability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w:t>
      </w:r>
      <w:r w:rsidR="00ED4D30">
        <w:t>thus</w:t>
      </w:r>
      <w:r w:rsidR="00AE7946">
        <w:t xml:space="preserve"> </w:t>
      </w:r>
      <w:r w:rsidR="002E03CA">
        <w:t xml:space="preserve">identified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w:t>
      </w:r>
      <w:r w:rsidR="00A44F62">
        <w:lastRenderedPageBreak/>
        <w:t xml:space="preserve">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4A61A21C" w:rsidR="006665D2" w:rsidRDefault="00A828D7">
      <w:pPr>
        <w:pStyle w:val="BodyText"/>
        <w:tabs>
          <w:tab w:val="left" w:pos="6189"/>
        </w:tabs>
      </w:pPr>
      <w:r>
        <w:t>Given th</w:t>
      </w:r>
      <w:r w:rsidR="00F6046E">
        <w:t xml:space="preserve">eir importance </w:t>
      </w:r>
      <w:r w:rsidR="00024506">
        <w:t xml:space="preserve">for long-term </w:t>
      </w:r>
      <w:r w:rsidR="00F6046E">
        <w:t xml:space="preserve">species </w:t>
      </w:r>
      <w:r w:rsidR="00024506">
        <w:t xml:space="preserve">persistence </w:t>
      </w:r>
      <w:r w:rsidR="00901D65">
        <w:t>(McLaughlin et al. (2017)</w:t>
      </w:r>
      <w:r w:rsidR="00024506">
        <w:t>, the</w:t>
      </w:r>
      <w:r w:rsidR="00F6046E">
        <w:t xml:space="preserve"> acc</w:t>
      </w:r>
      <w:r w:rsidR="00024506">
        <w:t xml:space="preserve">urate identification and effective protection </w:t>
      </w:r>
      <w:r w:rsidR="00F6046E">
        <w:t xml:space="preserve">of climatically- and/or hydrologically-stable hotspots </w:t>
      </w:r>
      <w:r w:rsidR="004D44BC">
        <w:t>must be</w:t>
      </w:r>
      <w:r>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2"/>
      <w:r w:rsidR="00C250BB">
        <w:t>2018</w:t>
      </w:r>
      <w:commentRangeEnd w:id="52"/>
      <w:r w:rsidR="00D72F4D">
        <w:rPr>
          <w:rStyle w:val="CommentReference"/>
          <w:rFonts w:ascii="Times New Roman" w:hAnsiTheme="minorHAnsi"/>
        </w:rPr>
        <w:commentReference w:id="52"/>
      </w:r>
      <w:r w:rsidR="00C250BB">
        <w:t>)</w:t>
      </w:r>
      <w:r w:rsidR="003E5F41">
        <w:t>.</w:t>
      </w:r>
      <w:r w:rsidR="00461C06">
        <w:t xml:space="preserve"> The long-term integrity of groundwater-dependent terrestrial vegetation is similarly threatened by </w:t>
      </w:r>
      <w:r w:rsidR="00D51B17">
        <w:t>groundwater abstraction in the Perth area of the SWAFR (</w:t>
      </w:r>
      <w:proofErr w:type="spellStart"/>
      <w:r w:rsidR="00D51B17">
        <w:t>Froend</w:t>
      </w:r>
      <w:proofErr w:type="spellEnd"/>
      <w:r w:rsidR="00D51B17">
        <w:t xml:space="preserve"> and Sommer 2010; Barron et al. 2014).</w:t>
      </w:r>
    </w:p>
    <w:p w14:paraId="44CC2F91" w14:textId="434AB6CB" w:rsidR="002448E4" w:rsidRDefault="002448E4" w:rsidP="002448E4">
      <w:pPr>
        <w:pStyle w:val="Heading1"/>
        <w:spacing w:line="240" w:lineRule="auto"/>
      </w:pPr>
      <w:r>
        <w:t>5: Conclusion</w:t>
      </w:r>
    </w:p>
    <w:p w14:paraId="73EE69CB" w14:textId="16B0AF23" w:rsidR="004B3DF5" w:rsidRPr="008D3C44" w:rsidRDefault="002448E4" w:rsidP="007A506C">
      <w:pPr>
        <w:pStyle w:val="CommentText"/>
        <w:spacing w:before="180" w:after="180"/>
        <w:rPr>
          <w:sz w:val="24"/>
        </w:rPr>
      </w:pPr>
      <w:r>
        <w:rPr>
          <w:sz w:val="24"/>
          <w:szCs w:val="24"/>
        </w:rPr>
        <w:t xml:space="preserve">Although the </w:t>
      </w:r>
      <w:r w:rsidR="00AB7C3A">
        <w:rPr>
          <w:sz w:val="24"/>
          <w:szCs w:val="24"/>
        </w:rPr>
        <w:t xml:space="preserve">plant species richness of the </w:t>
      </w:r>
      <w:r>
        <w:rPr>
          <w:sz w:val="24"/>
          <w:szCs w:val="24"/>
        </w:rPr>
        <w:t>GCFR has been</w:t>
      </w:r>
      <w:r w:rsidR="00AB7C3A">
        <w:rPr>
          <w:sz w:val="24"/>
          <w:szCs w:val="24"/>
        </w:rPr>
        <w:t xml:space="preserve"> identified as being </w:t>
      </w:r>
      <w:r w:rsidR="005C122F">
        <w:rPr>
          <w:sz w:val="24"/>
          <w:szCs w:val="24"/>
        </w:rPr>
        <w:t xml:space="preserve">globally </w:t>
      </w:r>
      <w:r w:rsidR="00AB7C3A">
        <w:rPr>
          <w:sz w:val="24"/>
          <w:szCs w:val="24"/>
        </w:rPr>
        <w:t>anomalous (</w:t>
      </w:r>
      <w:proofErr w:type="spellStart"/>
      <w:r w:rsidR="00AB7C3A">
        <w:rPr>
          <w:sz w:val="24"/>
          <w:szCs w:val="24"/>
        </w:rPr>
        <w:t>Kreft</w:t>
      </w:r>
      <w:proofErr w:type="spellEnd"/>
      <w:r w:rsidR="00AB7C3A">
        <w:rPr>
          <w:sz w:val="24"/>
          <w:szCs w:val="24"/>
        </w:rPr>
        <w:t xml:space="preserve"> and </w:t>
      </w:r>
      <w:proofErr w:type="spellStart"/>
      <w:r w:rsidR="00AB7C3A">
        <w:rPr>
          <w:sz w:val="24"/>
          <w:szCs w:val="24"/>
        </w:rPr>
        <w:t>Jetz</w:t>
      </w:r>
      <w:proofErr w:type="spellEnd"/>
      <w:r w:rsidR="00AB7C3A">
        <w:rPr>
          <w:sz w:val="24"/>
          <w:szCs w:val="24"/>
        </w:rPr>
        <w:t xml:space="preserve"> 2008), our data </w:t>
      </w:r>
      <w:r w:rsidR="0083425C">
        <w:rPr>
          <w:sz w:val="24"/>
          <w:szCs w:val="24"/>
        </w:rPr>
        <w:t>reveal</w:t>
      </w:r>
      <w:r w:rsidR="00AB7C3A">
        <w:rPr>
          <w:sz w:val="24"/>
          <w:szCs w:val="24"/>
        </w:rPr>
        <w:t xml:space="preserve"> that </w:t>
      </w:r>
      <w:r w:rsidR="005C122F">
        <w:rPr>
          <w:sz w:val="24"/>
          <w:szCs w:val="24"/>
        </w:rPr>
        <w:t>species</w:t>
      </w:r>
      <w:r w:rsidR="00AB7C3A">
        <w:rPr>
          <w:sz w:val="24"/>
          <w:szCs w:val="24"/>
        </w:rPr>
        <w:t xml:space="preserve"> richness </w:t>
      </w:r>
      <w:r w:rsidR="005C122F">
        <w:rPr>
          <w:sz w:val="24"/>
          <w:szCs w:val="24"/>
        </w:rPr>
        <w:t>in</w:t>
      </w:r>
      <w:r w:rsidR="00AB7C3A">
        <w:rPr>
          <w:sz w:val="24"/>
          <w:szCs w:val="24"/>
        </w:rPr>
        <w:t xml:space="preserve"> the GCFR and SWAFR </w:t>
      </w:r>
      <w:r w:rsidR="005C122F">
        <w:rPr>
          <w:sz w:val="24"/>
          <w:szCs w:val="24"/>
        </w:rPr>
        <w:t xml:space="preserve">varies </w:t>
      </w:r>
      <w:r w:rsidR="0046296E">
        <w:rPr>
          <w:sz w:val="24"/>
          <w:szCs w:val="24"/>
        </w:rPr>
        <w:t xml:space="preserve">broadly </w:t>
      </w:r>
      <w:r w:rsidR="005C122F">
        <w:rPr>
          <w:sz w:val="24"/>
          <w:szCs w:val="24"/>
        </w:rPr>
        <w:t>as a common function of environmental heterogeneity</w:t>
      </w:r>
      <w:r w:rsidR="00711CBD">
        <w:rPr>
          <w:sz w:val="24"/>
          <w:szCs w:val="24"/>
        </w:rPr>
        <w:t>, the latter promoting diversification and facilitating species coexistence</w:t>
      </w:r>
      <w:r w:rsidR="005C122F">
        <w:rPr>
          <w:sz w:val="24"/>
          <w:szCs w:val="24"/>
        </w:rPr>
        <w:t xml:space="preserve">. </w:t>
      </w:r>
      <w:r w:rsidR="00FC3AFE">
        <w:rPr>
          <w:sz w:val="24"/>
          <w:szCs w:val="24"/>
        </w:rPr>
        <w:t xml:space="preserve">This corroborates the suggestion </w:t>
      </w:r>
      <w:r w:rsidR="00711CBD">
        <w:rPr>
          <w:sz w:val="24"/>
          <w:szCs w:val="24"/>
        </w:rPr>
        <w:t>(</w:t>
      </w:r>
      <w:r w:rsidR="005C122F">
        <w:rPr>
          <w:sz w:val="24"/>
          <w:szCs w:val="24"/>
        </w:rPr>
        <w:t>Cowling et al. 2015)</w:t>
      </w:r>
      <w:r w:rsidR="00711CBD">
        <w:rPr>
          <w:sz w:val="24"/>
          <w:szCs w:val="24"/>
        </w:rPr>
        <w:t xml:space="preserve"> that</w:t>
      </w:r>
      <w:r w:rsidR="005C122F">
        <w:rPr>
          <w:sz w:val="24"/>
          <w:szCs w:val="24"/>
        </w:rPr>
        <w:t xml:space="preserve"> the greater richness of the GCFR</w:t>
      </w:r>
      <w:r w:rsidR="00711CBD">
        <w:rPr>
          <w:sz w:val="24"/>
          <w:szCs w:val="24"/>
        </w:rPr>
        <w:t>,</w:t>
      </w:r>
      <w:r w:rsidR="005C122F">
        <w:rPr>
          <w:sz w:val="24"/>
          <w:szCs w:val="24"/>
        </w:rPr>
        <w:t xml:space="preserve"> relative to that of the SWAFR, </w:t>
      </w:r>
      <w:r w:rsidR="00711CBD">
        <w:rPr>
          <w:sz w:val="24"/>
          <w:szCs w:val="24"/>
        </w:rPr>
        <w:t>is a product of</w:t>
      </w:r>
      <w:r w:rsidR="005C122F">
        <w:rPr>
          <w:sz w:val="24"/>
          <w:szCs w:val="24"/>
        </w:rPr>
        <w:t xml:space="preserve"> </w:t>
      </w:r>
      <w:r w:rsidR="00FD350F">
        <w:rPr>
          <w:sz w:val="24"/>
          <w:szCs w:val="24"/>
        </w:rPr>
        <w:t>its</w:t>
      </w:r>
      <w:r w:rsidR="005C122F">
        <w:rPr>
          <w:sz w:val="24"/>
          <w:szCs w:val="24"/>
        </w:rPr>
        <w:t xml:space="preserve"> greater </w:t>
      </w:r>
      <w:r w:rsidR="006401C7">
        <w:rPr>
          <w:sz w:val="24"/>
          <w:szCs w:val="24"/>
        </w:rPr>
        <w:t xml:space="preserve">environmental </w:t>
      </w:r>
      <w:r w:rsidR="005C122F">
        <w:rPr>
          <w:sz w:val="24"/>
          <w:szCs w:val="24"/>
        </w:rPr>
        <w:t>heterogeneity</w:t>
      </w:r>
      <w:r w:rsidR="00FC3AFE">
        <w:rPr>
          <w:sz w:val="24"/>
          <w:szCs w:val="24"/>
        </w:rPr>
        <w:t xml:space="preserve">. </w:t>
      </w:r>
      <w:r w:rsidR="00711CBD">
        <w:rPr>
          <w:sz w:val="24"/>
          <w:szCs w:val="24"/>
        </w:rPr>
        <w:t>Importantly, s</w:t>
      </w:r>
      <w:r w:rsidR="00FC3AFE">
        <w:rPr>
          <w:sz w:val="24"/>
          <w:szCs w:val="24"/>
        </w:rPr>
        <w:t xml:space="preserve">ince </w:t>
      </w:r>
      <w:r w:rsidR="00711CBD">
        <w:rPr>
          <w:sz w:val="24"/>
          <w:szCs w:val="24"/>
        </w:rPr>
        <w:t xml:space="preserve">environmental </w:t>
      </w:r>
      <w:r w:rsidR="00FC3AFE">
        <w:rPr>
          <w:sz w:val="24"/>
          <w:szCs w:val="24"/>
        </w:rPr>
        <w:t xml:space="preserve">heterogeneity </w:t>
      </w:r>
      <w:r w:rsidR="00711CBD">
        <w:rPr>
          <w:sz w:val="24"/>
          <w:szCs w:val="24"/>
        </w:rPr>
        <w:t>invariably</w:t>
      </w:r>
      <w:r w:rsidR="00FC3AFE">
        <w:rPr>
          <w:sz w:val="24"/>
          <w:szCs w:val="24"/>
        </w:rPr>
        <w:t xml:space="preserve"> </w:t>
      </w:r>
      <w:r w:rsidR="0046296E">
        <w:rPr>
          <w:sz w:val="24"/>
          <w:szCs w:val="24"/>
        </w:rPr>
        <w:t xml:space="preserve">is </w:t>
      </w:r>
      <w:r w:rsidR="00FC3AFE">
        <w:rPr>
          <w:sz w:val="24"/>
          <w:szCs w:val="24"/>
        </w:rPr>
        <w:t>spatial</w:t>
      </w:r>
      <w:r w:rsidR="001A0AB2">
        <w:rPr>
          <w:sz w:val="24"/>
          <w:szCs w:val="24"/>
        </w:rPr>
        <w:t>ly-configured</w:t>
      </w:r>
      <w:r w:rsidR="00FC3AFE">
        <w:rPr>
          <w:sz w:val="24"/>
          <w:szCs w:val="24"/>
        </w:rPr>
        <w:t xml:space="preserve">, the greater </w:t>
      </w:r>
      <w:r w:rsidR="00711CBD">
        <w:rPr>
          <w:sz w:val="24"/>
          <w:szCs w:val="24"/>
        </w:rPr>
        <w:t xml:space="preserve">richness </w:t>
      </w:r>
      <w:r w:rsidR="00FC3AFE">
        <w:rPr>
          <w:sz w:val="24"/>
          <w:szCs w:val="24"/>
        </w:rPr>
        <w:t xml:space="preserve">of the GCFR </w:t>
      </w:r>
      <w:r w:rsidR="00711CBD">
        <w:rPr>
          <w:sz w:val="24"/>
          <w:szCs w:val="24"/>
        </w:rPr>
        <w:t>flora</w:t>
      </w:r>
      <w:r w:rsidR="00FC3AFE">
        <w:rPr>
          <w:sz w:val="24"/>
          <w:szCs w:val="24"/>
        </w:rPr>
        <w:t xml:space="preserve"> </w:t>
      </w:r>
      <w:r w:rsidR="00711CBD">
        <w:rPr>
          <w:sz w:val="24"/>
          <w:szCs w:val="24"/>
        </w:rPr>
        <w:t xml:space="preserve">is </w:t>
      </w:r>
      <w:r w:rsidR="001A0AB2">
        <w:rPr>
          <w:sz w:val="24"/>
          <w:szCs w:val="24"/>
        </w:rPr>
        <w:t>associated with</w:t>
      </w:r>
      <w:r w:rsidR="00D26D35">
        <w:rPr>
          <w:sz w:val="24"/>
          <w:szCs w:val="24"/>
        </w:rPr>
        <w:t xml:space="preserve"> higher rates of</w:t>
      </w:r>
      <w:r w:rsidR="007A3CF4">
        <w:rPr>
          <w:sz w:val="24"/>
          <w:szCs w:val="24"/>
        </w:rPr>
        <w:t xml:space="preserve"> </w:t>
      </w:r>
      <w:r w:rsidR="00FC3AFE">
        <w:rPr>
          <w:sz w:val="24"/>
          <w:szCs w:val="24"/>
        </w:rPr>
        <w:t xml:space="preserve">species turnover in space. </w:t>
      </w:r>
      <w:r w:rsidR="00BE1C44">
        <w:rPr>
          <w:sz w:val="24"/>
          <w:szCs w:val="24"/>
        </w:rPr>
        <w:t>Thus, a</w:t>
      </w:r>
      <w:r w:rsidR="00FC3AFE">
        <w:rPr>
          <w:sz w:val="24"/>
          <w:szCs w:val="24"/>
        </w:rPr>
        <w:t xml:space="preserve">lthough the species richness-environmental heterogeneity relationship is punctuated by the existence of local hotspots, whose exceptional richness may be a consequence of historical factors and which may be important for species persistence in the face of climate change, </w:t>
      </w:r>
      <w:r w:rsidR="00BE1C44">
        <w:rPr>
          <w:sz w:val="24"/>
          <w:szCs w:val="24"/>
        </w:rPr>
        <w:t xml:space="preserve">we find evidence for a unified conceptual framework for </w:t>
      </w:r>
      <w:r w:rsidR="00317DAF" w:rsidRPr="00E97920">
        <w:rPr>
          <w:sz w:val="24"/>
        </w:rPr>
        <w:t xml:space="preserve">thinking about the species richness </w:t>
      </w:r>
      <w:r w:rsidR="00BB2E13">
        <w:rPr>
          <w:sz w:val="24"/>
        </w:rPr>
        <w:t>in</w:t>
      </w:r>
      <w:r w:rsidR="00317DAF" w:rsidRPr="00E97920">
        <w:rPr>
          <w:sz w:val="24"/>
        </w:rPr>
        <w:t xml:space="preserve"> the two regions.</w:t>
      </w:r>
      <w:r w:rsidR="004B3DF5">
        <w:br w:type="page"/>
      </w:r>
    </w:p>
    <w:p w14:paraId="18D025C9" w14:textId="77777777" w:rsidR="00DD7CD4" w:rsidRDefault="00D04776">
      <w:pPr>
        <w:pStyle w:val="Heading1"/>
      </w:pPr>
      <w:r w:rsidRPr="008A4E97">
        <w:lastRenderedPageBreak/>
        <w:t>Tables</w:t>
      </w:r>
      <w:bookmarkEnd w:id="49"/>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840830" w14:paraId="68C1A1ED" w14:textId="426C9F16" w:rsidTr="009A5C22">
        <w:trPr>
          <w:trHeight w:val="20"/>
        </w:trPr>
        <w:tc>
          <w:tcPr>
            <w:tcW w:w="1134" w:type="dxa"/>
            <w:tcBorders>
              <w:top w:val="single" w:sz="4" w:space="0" w:color="auto"/>
              <w:bottom w:val="single" w:sz="2" w:space="0" w:color="auto"/>
            </w:tcBorders>
            <w:vAlign w:val="bottom"/>
          </w:tcPr>
          <w:p w14:paraId="62EBEFAF" w14:textId="77777777"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840830" w:rsidRDefault="00750943" w:rsidP="0018462C">
            <w:pPr>
              <w:pStyle w:val="Compact"/>
              <w:rPr>
                <w:rFonts w:ascii="Times New Roman" w:hAnsi="Times New Roman" w:cs="Times New Roman"/>
                <w:sz w:val="22"/>
                <w:szCs w:val="22"/>
              </w:rPr>
            </w:pPr>
            <w:r w:rsidRPr="00840830">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840830" w:rsidRDefault="00750943" w:rsidP="008041FB">
            <w:pPr>
              <w:pStyle w:val="Compact"/>
              <w:jc w:val="center"/>
              <w:rPr>
                <w:rFonts w:ascii="Times New Roman" w:hAnsi="Times New Roman" w:cs="Times New Roman"/>
                <w:sz w:val="22"/>
                <w:szCs w:val="22"/>
              </w:rPr>
            </w:pPr>
            <w:r w:rsidRPr="00840830">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840830" w:rsidRDefault="00750943" w:rsidP="008041FB">
            <w:pPr>
              <w:pStyle w:val="Compact"/>
              <w:jc w:val="center"/>
              <w:rPr>
                <w:rFonts w:ascii="Times New Roman" w:hAnsi="Times New Roman" w:cs="Times New Roman"/>
                <w:sz w:val="22"/>
                <w:szCs w:val="22"/>
              </w:rPr>
            </w:pPr>
            <w:r w:rsidRPr="00840830">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840830" w:rsidRDefault="00750943" w:rsidP="00750943">
            <w:pPr>
              <w:pStyle w:val="Compact"/>
              <w:jc w:val="center"/>
              <w:rPr>
                <w:rFonts w:ascii="Times New Roman" w:hAnsi="Times New Roman" w:cs="Times New Roman"/>
                <w:sz w:val="22"/>
                <w:szCs w:val="22"/>
              </w:rPr>
            </w:pPr>
            <w:r w:rsidRPr="00840830">
              <w:rPr>
                <w:rFonts w:ascii="Times New Roman" w:hAnsi="Times New Roman" w:cs="Times New Roman"/>
                <w:sz w:val="22"/>
                <w:szCs w:val="22"/>
              </w:rPr>
              <w:t>SWAFR interaction</w:t>
            </w:r>
          </w:p>
        </w:tc>
      </w:tr>
      <w:tr w:rsidR="00D51F88" w:rsidRPr="00840830" w14:paraId="5E236C3F" w14:textId="50285A0F" w:rsidTr="009A5C22">
        <w:trPr>
          <w:trHeight w:val="20"/>
        </w:trPr>
        <w:tc>
          <w:tcPr>
            <w:tcW w:w="1134" w:type="dxa"/>
            <w:tcBorders>
              <w:top w:val="single" w:sz="4" w:space="0" w:color="auto"/>
            </w:tcBorders>
          </w:tcPr>
          <w:p w14:paraId="7FDF71C7" w14:textId="65BB2C33"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(a)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840830" w:rsidRDefault="00D51F88" w:rsidP="00D51F88">
            <w:pPr>
              <w:pStyle w:val="Compact"/>
              <w:rPr>
                <w:rFonts w:ascii="Times New Roman" w:hAnsi="Times New Roman" w:cs="Times New Roman"/>
                <w:sz w:val="22"/>
                <w:szCs w:val="22"/>
              </w:rPr>
            </w:pPr>
            <w:r w:rsidRPr="00840830">
              <w:rPr>
                <w:sz w:val="22"/>
                <w:szCs w:val="22"/>
              </w:rPr>
              <w:t xml:space="preserve">Main effect </w:t>
            </w:r>
            <w:r w:rsidR="00A46338" w:rsidRPr="00840830">
              <w:rPr>
                <w:rFonts w:cstheme="majorBidi"/>
                <w:sz w:val="22"/>
                <w:szCs w:val="22"/>
              </w:rPr>
              <w:t>×</w:t>
            </w:r>
            <w:r w:rsidRPr="00840830">
              <w:rPr>
                <w:sz w:val="22"/>
                <w:szCs w:val="22"/>
              </w:rPr>
              <w:t xml:space="preserve"> region</w:t>
            </w:r>
          </w:p>
        </w:tc>
        <w:tc>
          <w:tcPr>
            <w:tcW w:w="1418" w:type="dxa"/>
            <w:tcBorders>
              <w:top w:val="single" w:sz="4" w:space="0" w:color="auto"/>
            </w:tcBorders>
          </w:tcPr>
          <w:p w14:paraId="7E7DB67D" w14:textId="2547FEF0" w:rsidR="00D51F88" w:rsidRPr="00840830" w:rsidRDefault="00D51F88" w:rsidP="00D51F88">
            <w:pPr>
              <w:pStyle w:val="Compact"/>
              <w:rPr>
                <w:rFonts w:ascii="Times New Roman" w:hAnsi="Times New Roman" w:cs="Times New Roman"/>
                <w:sz w:val="22"/>
                <w:szCs w:val="22"/>
              </w:rPr>
            </w:pPr>
            <w:r w:rsidRPr="00840830">
              <w:rPr>
                <w:sz w:val="22"/>
                <w:szCs w:val="22"/>
              </w:rPr>
              <w:t>MAP</w:t>
            </w:r>
          </w:p>
        </w:tc>
        <w:tc>
          <w:tcPr>
            <w:tcW w:w="712" w:type="dxa"/>
            <w:tcBorders>
              <w:top w:val="single" w:sz="4" w:space="0" w:color="auto"/>
            </w:tcBorders>
          </w:tcPr>
          <w:p w14:paraId="37CEC41C" w14:textId="79DF839F" w:rsidR="00D51F88" w:rsidRPr="00840830" w:rsidRDefault="00AE51EB">
            <w:pPr>
              <w:pStyle w:val="Compact"/>
              <w:jc w:val="right"/>
              <w:rPr>
                <w:rFonts w:ascii="Times New Roman" w:hAnsi="Times New Roman" w:cs="Times New Roman"/>
                <w:sz w:val="22"/>
                <w:szCs w:val="22"/>
              </w:rPr>
            </w:pPr>
            <w:r w:rsidRPr="00840830">
              <w:rPr>
                <w:sz w:val="22"/>
                <w:szCs w:val="22"/>
              </w:rPr>
              <w:t>192.1</w:t>
            </w:r>
          </w:p>
        </w:tc>
        <w:tc>
          <w:tcPr>
            <w:tcW w:w="705" w:type="dxa"/>
            <w:tcBorders>
              <w:top w:val="single" w:sz="4" w:space="0" w:color="auto"/>
            </w:tcBorders>
          </w:tcPr>
          <w:p w14:paraId="124632D4" w14:textId="61F0FA12"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2A189B86" w14:textId="061D8C8F" w:rsidR="00D51F88" w:rsidRPr="00840830" w:rsidRDefault="00AE51EB" w:rsidP="00D51F88">
            <w:pPr>
              <w:pStyle w:val="Compact"/>
              <w:jc w:val="right"/>
              <w:rPr>
                <w:rFonts w:ascii="Times New Roman" w:hAnsi="Times New Roman" w:cs="Times New Roman"/>
                <w:sz w:val="22"/>
                <w:szCs w:val="22"/>
              </w:rPr>
            </w:pPr>
            <w:r w:rsidRPr="00840830">
              <w:rPr>
                <w:sz w:val="22"/>
                <w:szCs w:val="22"/>
              </w:rPr>
              <w:t>66.4</w:t>
            </w:r>
          </w:p>
        </w:tc>
        <w:tc>
          <w:tcPr>
            <w:tcW w:w="851" w:type="dxa"/>
            <w:tcBorders>
              <w:top w:val="single" w:sz="4" w:space="0" w:color="auto"/>
            </w:tcBorders>
          </w:tcPr>
          <w:p w14:paraId="0D13397A" w14:textId="479067F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single" w:sz="4" w:space="0" w:color="auto"/>
            </w:tcBorders>
          </w:tcPr>
          <w:p w14:paraId="1933196D" w14:textId="36A60123" w:rsidR="00D51F88" w:rsidRPr="00840830" w:rsidRDefault="00AE51EB" w:rsidP="00D51F88">
            <w:pPr>
              <w:pStyle w:val="Compact"/>
              <w:jc w:val="right"/>
              <w:rPr>
                <w:rFonts w:ascii="Times New Roman" w:hAnsi="Times New Roman" w:cs="Times New Roman"/>
                <w:sz w:val="22"/>
                <w:szCs w:val="22"/>
              </w:rPr>
            </w:pPr>
            <w:r w:rsidRPr="00840830">
              <w:rPr>
                <w:sz w:val="22"/>
                <w:szCs w:val="22"/>
              </w:rPr>
              <w:t>-74.0</w:t>
            </w:r>
          </w:p>
        </w:tc>
        <w:tc>
          <w:tcPr>
            <w:tcW w:w="701" w:type="dxa"/>
            <w:tcBorders>
              <w:top w:val="single" w:sz="4" w:space="0" w:color="auto"/>
            </w:tcBorders>
          </w:tcPr>
          <w:p w14:paraId="3713C5D2" w14:textId="312B0609"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7933C511" w14:textId="0C98D100" w:rsidTr="009A5C22">
        <w:trPr>
          <w:trHeight w:val="20"/>
        </w:trPr>
        <w:tc>
          <w:tcPr>
            <w:tcW w:w="1134" w:type="dxa"/>
          </w:tcPr>
          <w:p w14:paraId="0FFC9D5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692D782F" w14:textId="5A93554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106891E5" w14:textId="32AC1D22" w:rsidR="00D51F88" w:rsidRPr="00840830" w:rsidRDefault="00D51F88" w:rsidP="00D51F88">
            <w:pPr>
              <w:pStyle w:val="Compact"/>
              <w:rPr>
                <w:rFonts w:ascii="Times New Roman" w:hAnsi="Times New Roman" w:cs="Times New Roman"/>
                <w:sz w:val="22"/>
                <w:szCs w:val="22"/>
              </w:rPr>
            </w:pPr>
            <w:r w:rsidRPr="00840830">
              <w:rPr>
                <w:sz w:val="22"/>
                <w:szCs w:val="22"/>
              </w:rPr>
              <w:t>NDVI</w:t>
            </w:r>
          </w:p>
        </w:tc>
        <w:tc>
          <w:tcPr>
            <w:tcW w:w="712" w:type="dxa"/>
          </w:tcPr>
          <w:p w14:paraId="16B1CA79" w14:textId="33E57F82" w:rsidR="00D51F88" w:rsidRPr="00840830" w:rsidRDefault="00AE51EB" w:rsidP="00D51F88">
            <w:pPr>
              <w:pStyle w:val="Compact"/>
              <w:jc w:val="right"/>
              <w:rPr>
                <w:rFonts w:ascii="Times New Roman" w:hAnsi="Times New Roman" w:cs="Times New Roman"/>
                <w:sz w:val="22"/>
                <w:szCs w:val="22"/>
              </w:rPr>
            </w:pPr>
            <w:r w:rsidRPr="00840830">
              <w:rPr>
                <w:sz w:val="22"/>
                <w:szCs w:val="22"/>
              </w:rPr>
              <w:t>137.5</w:t>
            </w:r>
          </w:p>
        </w:tc>
        <w:tc>
          <w:tcPr>
            <w:tcW w:w="705" w:type="dxa"/>
          </w:tcPr>
          <w:p w14:paraId="3DB133FD" w14:textId="0FDBAB94"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522434F2" w14:textId="065966B0" w:rsidR="00D51F88" w:rsidRPr="00840830" w:rsidRDefault="00AE51EB" w:rsidP="00D51F88">
            <w:pPr>
              <w:pStyle w:val="Compact"/>
              <w:jc w:val="right"/>
              <w:rPr>
                <w:rFonts w:ascii="Times New Roman" w:hAnsi="Times New Roman" w:cs="Times New Roman"/>
                <w:sz w:val="22"/>
                <w:szCs w:val="22"/>
              </w:rPr>
            </w:pPr>
            <w:r w:rsidRPr="00840830">
              <w:rPr>
                <w:sz w:val="22"/>
                <w:szCs w:val="22"/>
              </w:rPr>
              <w:t>-42.1</w:t>
            </w:r>
          </w:p>
        </w:tc>
        <w:tc>
          <w:tcPr>
            <w:tcW w:w="851" w:type="dxa"/>
          </w:tcPr>
          <w:p w14:paraId="520FFF0E" w14:textId="6335A438"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6D0CD601" w14:textId="2EC513DA" w:rsidR="00D51F88" w:rsidRPr="00840830" w:rsidRDefault="00AE51EB" w:rsidP="00D51F88">
            <w:pPr>
              <w:pStyle w:val="Compact"/>
              <w:jc w:val="right"/>
              <w:rPr>
                <w:rFonts w:ascii="Times New Roman" w:hAnsi="Times New Roman" w:cs="Times New Roman"/>
                <w:sz w:val="22"/>
                <w:szCs w:val="22"/>
              </w:rPr>
            </w:pPr>
            <w:r w:rsidRPr="00840830">
              <w:rPr>
                <w:sz w:val="22"/>
                <w:szCs w:val="22"/>
              </w:rPr>
              <w:t>-89.4</w:t>
            </w:r>
          </w:p>
        </w:tc>
        <w:tc>
          <w:tcPr>
            <w:tcW w:w="701" w:type="dxa"/>
          </w:tcPr>
          <w:p w14:paraId="5D9699F5" w14:textId="77C8FD5C"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791B7B7E" w14:textId="759D253E" w:rsidTr="009A5C22">
        <w:trPr>
          <w:trHeight w:val="20"/>
        </w:trPr>
        <w:tc>
          <w:tcPr>
            <w:tcW w:w="1134" w:type="dxa"/>
          </w:tcPr>
          <w:p w14:paraId="521C1AF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1B43E820" w14:textId="1E144F7B"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172CDE68" w14:textId="243CFA57" w:rsidR="00D51F88" w:rsidRPr="00840830" w:rsidRDefault="00D51F88" w:rsidP="00D51F88">
            <w:pPr>
              <w:pStyle w:val="Compact"/>
              <w:rPr>
                <w:rFonts w:ascii="Times New Roman" w:hAnsi="Times New Roman" w:cs="Times New Roman"/>
                <w:sz w:val="22"/>
                <w:szCs w:val="22"/>
              </w:rPr>
            </w:pPr>
            <w:r w:rsidRPr="00840830">
              <w:rPr>
                <w:sz w:val="22"/>
                <w:szCs w:val="22"/>
              </w:rPr>
              <w:t>Soil C</w:t>
            </w:r>
          </w:p>
        </w:tc>
        <w:tc>
          <w:tcPr>
            <w:tcW w:w="712" w:type="dxa"/>
          </w:tcPr>
          <w:p w14:paraId="2F5CF9E6" w14:textId="423DF673" w:rsidR="00D51F88" w:rsidRPr="00840830" w:rsidRDefault="00AE51EB" w:rsidP="00D51F88">
            <w:pPr>
              <w:pStyle w:val="Compact"/>
              <w:jc w:val="right"/>
              <w:rPr>
                <w:rFonts w:ascii="Times New Roman" w:hAnsi="Times New Roman" w:cs="Times New Roman"/>
                <w:sz w:val="22"/>
                <w:szCs w:val="22"/>
              </w:rPr>
            </w:pPr>
            <w:r w:rsidRPr="00840830">
              <w:rPr>
                <w:sz w:val="22"/>
                <w:szCs w:val="22"/>
              </w:rPr>
              <w:t>113.9</w:t>
            </w:r>
          </w:p>
        </w:tc>
        <w:tc>
          <w:tcPr>
            <w:tcW w:w="705" w:type="dxa"/>
          </w:tcPr>
          <w:p w14:paraId="1CEBB649" w14:textId="5C9578D1"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19BCDE2C" w14:textId="5E246E38" w:rsidR="00D51F88" w:rsidRPr="00840830" w:rsidRDefault="00AE51EB" w:rsidP="00D51F88">
            <w:pPr>
              <w:pStyle w:val="Compact"/>
              <w:jc w:val="right"/>
              <w:rPr>
                <w:rFonts w:ascii="Times New Roman" w:hAnsi="Times New Roman" w:cs="Times New Roman"/>
                <w:sz w:val="22"/>
                <w:szCs w:val="22"/>
              </w:rPr>
            </w:pPr>
            <w:r w:rsidRPr="00840830">
              <w:rPr>
                <w:sz w:val="22"/>
                <w:szCs w:val="22"/>
              </w:rPr>
              <w:t>-4.2</w:t>
            </w:r>
          </w:p>
        </w:tc>
        <w:tc>
          <w:tcPr>
            <w:tcW w:w="851" w:type="dxa"/>
          </w:tcPr>
          <w:p w14:paraId="7DA3F4AE" w14:textId="1CCCF96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8" w:type="dxa"/>
          </w:tcPr>
          <w:p w14:paraId="22BF8188" w14:textId="36A54F62" w:rsidR="00D51F88" w:rsidRPr="00840830" w:rsidRDefault="00AE51EB" w:rsidP="00D51F88">
            <w:pPr>
              <w:pStyle w:val="Compact"/>
              <w:jc w:val="right"/>
              <w:rPr>
                <w:rFonts w:ascii="Times New Roman" w:hAnsi="Times New Roman" w:cs="Times New Roman"/>
                <w:sz w:val="22"/>
                <w:szCs w:val="22"/>
              </w:rPr>
            </w:pPr>
            <w:r w:rsidRPr="00840830">
              <w:rPr>
                <w:sz w:val="22"/>
                <w:szCs w:val="22"/>
              </w:rPr>
              <w:t>-72.4</w:t>
            </w:r>
          </w:p>
        </w:tc>
        <w:tc>
          <w:tcPr>
            <w:tcW w:w="701" w:type="dxa"/>
          </w:tcPr>
          <w:p w14:paraId="28AAA22D" w14:textId="4D7F04E1"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D51F88" w:rsidRPr="00840830" w14:paraId="3395C1A3" w14:textId="351C6C7E" w:rsidTr="009A5C22">
        <w:trPr>
          <w:trHeight w:val="20"/>
        </w:trPr>
        <w:tc>
          <w:tcPr>
            <w:tcW w:w="1134" w:type="dxa"/>
          </w:tcPr>
          <w:p w14:paraId="2E5D80CB"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52737AA6" w14:textId="1EB3FA35" w:rsidR="00D51F88" w:rsidRPr="00840830" w:rsidRDefault="00D51F88" w:rsidP="00D51F88">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33351E94" w14:textId="20A43517" w:rsidR="00D51F88" w:rsidRPr="00840830" w:rsidRDefault="00AE51EB" w:rsidP="00D51F88">
            <w:pPr>
              <w:pStyle w:val="Compact"/>
              <w:jc w:val="right"/>
              <w:rPr>
                <w:rFonts w:ascii="Times New Roman" w:hAnsi="Times New Roman" w:cs="Times New Roman"/>
                <w:sz w:val="22"/>
                <w:szCs w:val="22"/>
              </w:rPr>
            </w:pPr>
            <w:r w:rsidRPr="00840830">
              <w:rPr>
                <w:sz w:val="22"/>
                <w:szCs w:val="22"/>
              </w:rPr>
              <w:t>79.4</w:t>
            </w:r>
          </w:p>
        </w:tc>
        <w:tc>
          <w:tcPr>
            <w:tcW w:w="705" w:type="dxa"/>
            <w:tcBorders>
              <w:bottom w:val="dashSmallGap" w:sz="4" w:space="0" w:color="auto"/>
            </w:tcBorders>
          </w:tcPr>
          <w:p w14:paraId="17E2D94D" w14:textId="4D1B06CA"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74B72806" w14:textId="5695876D" w:rsidR="00D51F88" w:rsidRPr="00840830" w:rsidRDefault="00AE51EB" w:rsidP="00D51F88">
            <w:pPr>
              <w:pStyle w:val="Compact"/>
              <w:jc w:val="right"/>
              <w:rPr>
                <w:rFonts w:ascii="Times New Roman" w:hAnsi="Times New Roman" w:cs="Times New Roman"/>
                <w:sz w:val="22"/>
                <w:szCs w:val="22"/>
              </w:rPr>
            </w:pPr>
            <w:r w:rsidRPr="00840830">
              <w:rPr>
                <w:sz w:val="22"/>
                <w:szCs w:val="22"/>
              </w:rPr>
              <w:t>89.6</w:t>
            </w:r>
          </w:p>
        </w:tc>
        <w:tc>
          <w:tcPr>
            <w:tcW w:w="851" w:type="dxa"/>
            <w:tcBorders>
              <w:bottom w:val="dashSmallGap" w:sz="4" w:space="0" w:color="auto"/>
            </w:tcBorders>
          </w:tcPr>
          <w:p w14:paraId="31877234" w14:textId="5AC8354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4C9E306A" w14:textId="417932CB" w:rsidR="00D51F88" w:rsidRPr="00840830" w:rsidRDefault="00AE51EB" w:rsidP="00D51F88">
            <w:pPr>
              <w:pStyle w:val="Compact"/>
              <w:jc w:val="right"/>
              <w:rPr>
                <w:rFonts w:ascii="Times New Roman" w:hAnsi="Times New Roman" w:cs="Times New Roman"/>
                <w:sz w:val="22"/>
                <w:szCs w:val="22"/>
              </w:rPr>
            </w:pPr>
            <w:r w:rsidRPr="00840830">
              <w:rPr>
                <w:sz w:val="22"/>
                <w:szCs w:val="22"/>
              </w:rPr>
              <w:t>-24.6</w:t>
            </w:r>
          </w:p>
        </w:tc>
        <w:tc>
          <w:tcPr>
            <w:tcW w:w="701" w:type="dxa"/>
            <w:tcBorders>
              <w:bottom w:val="dashSmallGap" w:sz="4" w:space="0" w:color="auto"/>
            </w:tcBorders>
          </w:tcPr>
          <w:p w14:paraId="1E7AF6F1" w14:textId="3ACBF800" w:rsidR="00D51F88" w:rsidRPr="00840830" w:rsidRDefault="00D51F88" w:rsidP="00D51F88">
            <w:pPr>
              <w:pStyle w:val="Compact"/>
              <w:rPr>
                <w:rFonts w:ascii="Times New Roman" w:hAnsi="Times New Roman" w:cs="Times New Roman"/>
                <w:sz w:val="22"/>
                <w:szCs w:val="22"/>
              </w:rPr>
            </w:pPr>
            <w:r w:rsidRPr="00840830">
              <w:rPr>
                <w:sz w:val="22"/>
                <w:szCs w:val="22"/>
              </w:rPr>
              <w:t>*</w:t>
            </w:r>
          </w:p>
        </w:tc>
      </w:tr>
      <w:tr w:rsidR="00750943" w:rsidRPr="00840830" w14:paraId="4503C606" w14:textId="6E6034DE" w:rsidTr="009A5C22">
        <w:trPr>
          <w:trHeight w:val="20"/>
        </w:trPr>
        <w:tc>
          <w:tcPr>
            <w:tcW w:w="1134" w:type="dxa"/>
          </w:tcPr>
          <w:p w14:paraId="13326302"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840830" w:rsidRDefault="00750943" w:rsidP="00750943">
            <w:pPr>
              <w:pStyle w:val="Compact"/>
              <w:rPr>
                <w:rFonts w:ascii="Times New Roman" w:hAnsi="Times New Roman" w:cs="Times New Roman"/>
                <w:sz w:val="22"/>
                <w:szCs w:val="22"/>
              </w:rPr>
            </w:pPr>
            <w:r w:rsidRPr="00840830">
              <w:rPr>
                <w:sz w:val="22"/>
                <w:szCs w:val="22"/>
              </w:rPr>
              <w:t>Main effect + region</w:t>
            </w:r>
          </w:p>
        </w:tc>
        <w:tc>
          <w:tcPr>
            <w:tcW w:w="1418" w:type="dxa"/>
            <w:tcBorders>
              <w:top w:val="dashSmallGap" w:sz="4" w:space="0" w:color="auto"/>
            </w:tcBorders>
          </w:tcPr>
          <w:p w14:paraId="00DBA767" w14:textId="6730091E" w:rsidR="00750943" w:rsidRPr="00840830" w:rsidRDefault="00750943" w:rsidP="00750943">
            <w:pPr>
              <w:pStyle w:val="Compact"/>
              <w:rPr>
                <w:rFonts w:ascii="Times New Roman" w:hAnsi="Times New Roman" w:cs="Times New Roman"/>
                <w:sz w:val="22"/>
                <w:szCs w:val="22"/>
              </w:rPr>
            </w:pPr>
            <w:r w:rsidRPr="00840830">
              <w:rPr>
                <w:sz w:val="22"/>
                <w:szCs w:val="22"/>
              </w:rPr>
              <w:t>Elevation</w:t>
            </w:r>
          </w:p>
        </w:tc>
        <w:tc>
          <w:tcPr>
            <w:tcW w:w="712" w:type="dxa"/>
            <w:tcBorders>
              <w:top w:val="dashSmallGap" w:sz="4" w:space="0" w:color="auto"/>
            </w:tcBorders>
          </w:tcPr>
          <w:p w14:paraId="05B1BD0A" w14:textId="3CBA4480" w:rsidR="00750943" w:rsidRPr="00840830" w:rsidRDefault="00AE51EB" w:rsidP="00750943">
            <w:pPr>
              <w:pStyle w:val="Compact"/>
              <w:jc w:val="right"/>
              <w:rPr>
                <w:rFonts w:ascii="Times New Roman" w:hAnsi="Times New Roman" w:cs="Times New Roman"/>
                <w:sz w:val="22"/>
                <w:szCs w:val="22"/>
              </w:rPr>
            </w:pPr>
            <w:r w:rsidRPr="00840830">
              <w:rPr>
                <w:sz w:val="22"/>
                <w:szCs w:val="22"/>
              </w:rPr>
              <w:t>96.9</w:t>
            </w:r>
          </w:p>
        </w:tc>
        <w:tc>
          <w:tcPr>
            <w:tcW w:w="705" w:type="dxa"/>
            <w:tcBorders>
              <w:top w:val="dashSmallGap" w:sz="4" w:space="0" w:color="auto"/>
            </w:tcBorders>
          </w:tcPr>
          <w:p w14:paraId="0EADD8F7" w14:textId="54864BBD"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E6940C6" w14:textId="50E2A64F" w:rsidR="00750943" w:rsidRPr="00840830" w:rsidRDefault="00AE51EB" w:rsidP="00750943">
            <w:pPr>
              <w:pStyle w:val="Compact"/>
              <w:jc w:val="right"/>
              <w:rPr>
                <w:rFonts w:ascii="Times New Roman" w:hAnsi="Times New Roman" w:cs="Times New Roman"/>
                <w:sz w:val="22"/>
                <w:szCs w:val="22"/>
              </w:rPr>
            </w:pPr>
            <w:r w:rsidRPr="00840830">
              <w:rPr>
                <w:sz w:val="22"/>
                <w:szCs w:val="22"/>
              </w:rPr>
              <w:t>72.6</w:t>
            </w:r>
          </w:p>
        </w:tc>
        <w:tc>
          <w:tcPr>
            <w:tcW w:w="851" w:type="dxa"/>
            <w:tcBorders>
              <w:top w:val="dashSmallGap" w:sz="4" w:space="0" w:color="auto"/>
            </w:tcBorders>
          </w:tcPr>
          <w:p w14:paraId="66E6B99C" w14:textId="0DD73A64"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7AE7FA8F" w14:textId="5D55B9DA"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840830" w:rsidRDefault="00750943" w:rsidP="00750943">
            <w:pPr>
              <w:pStyle w:val="Compact"/>
              <w:rPr>
                <w:rFonts w:ascii="Times New Roman" w:hAnsi="Times New Roman" w:cs="Times New Roman"/>
                <w:sz w:val="22"/>
                <w:szCs w:val="22"/>
              </w:rPr>
            </w:pPr>
          </w:p>
        </w:tc>
      </w:tr>
      <w:tr w:rsidR="00750943" w:rsidRPr="00840830" w14:paraId="2061C68C" w14:textId="54BEE7D7" w:rsidTr="009A5C22">
        <w:trPr>
          <w:trHeight w:val="20"/>
        </w:trPr>
        <w:tc>
          <w:tcPr>
            <w:tcW w:w="1134" w:type="dxa"/>
          </w:tcPr>
          <w:p w14:paraId="3CD09BF6" w14:textId="77777777" w:rsidR="00750943" w:rsidRPr="00840830" w:rsidRDefault="00750943" w:rsidP="00750943">
            <w:pPr>
              <w:pStyle w:val="Compact"/>
              <w:rPr>
                <w:rFonts w:ascii="Times New Roman" w:hAnsi="Times New Roman" w:cs="Times New Roman"/>
                <w:sz w:val="22"/>
                <w:szCs w:val="22"/>
              </w:rPr>
            </w:pPr>
          </w:p>
        </w:tc>
        <w:tc>
          <w:tcPr>
            <w:tcW w:w="2268" w:type="dxa"/>
          </w:tcPr>
          <w:p w14:paraId="29FC06A8" w14:textId="7C7FB2D9" w:rsidR="00750943" w:rsidRPr="00840830" w:rsidRDefault="00750943" w:rsidP="00750943">
            <w:pPr>
              <w:pStyle w:val="Compact"/>
              <w:rPr>
                <w:rFonts w:ascii="Times New Roman" w:hAnsi="Times New Roman" w:cs="Times New Roman"/>
                <w:sz w:val="22"/>
                <w:szCs w:val="22"/>
              </w:rPr>
            </w:pPr>
            <w:r w:rsidRPr="00840830">
              <w:rPr>
                <w:sz w:val="22"/>
                <w:szCs w:val="22"/>
              </w:rPr>
              <w:t xml:space="preserve"> </w:t>
            </w:r>
          </w:p>
        </w:tc>
        <w:tc>
          <w:tcPr>
            <w:tcW w:w="1418" w:type="dxa"/>
          </w:tcPr>
          <w:p w14:paraId="44983026" w14:textId="0FA94D8A" w:rsidR="00750943" w:rsidRPr="00840830" w:rsidRDefault="00750943" w:rsidP="00750943">
            <w:pPr>
              <w:pStyle w:val="Compact"/>
              <w:rPr>
                <w:rFonts w:ascii="Times New Roman" w:hAnsi="Times New Roman" w:cs="Times New Roman"/>
                <w:sz w:val="22"/>
                <w:szCs w:val="22"/>
              </w:rPr>
            </w:pPr>
            <w:r w:rsidRPr="00840830">
              <w:rPr>
                <w:sz w:val="22"/>
                <w:szCs w:val="22"/>
              </w:rPr>
              <w:t>PDQ</w:t>
            </w:r>
          </w:p>
        </w:tc>
        <w:tc>
          <w:tcPr>
            <w:tcW w:w="712" w:type="dxa"/>
          </w:tcPr>
          <w:p w14:paraId="1D7C08D5" w14:textId="24DFBC3E" w:rsidR="00750943" w:rsidRPr="00840830" w:rsidRDefault="00AE51EB" w:rsidP="00750943">
            <w:pPr>
              <w:pStyle w:val="Compact"/>
              <w:jc w:val="right"/>
              <w:rPr>
                <w:rFonts w:ascii="Times New Roman" w:hAnsi="Times New Roman" w:cs="Times New Roman"/>
                <w:sz w:val="22"/>
                <w:szCs w:val="22"/>
              </w:rPr>
            </w:pPr>
            <w:r w:rsidRPr="00840830">
              <w:rPr>
                <w:sz w:val="22"/>
                <w:szCs w:val="22"/>
              </w:rPr>
              <w:t>112.1</w:t>
            </w:r>
          </w:p>
        </w:tc>
        <w:tc>
          <w:tcPr>
            <w:tcW w:w="705" w:type="dxa"/>
          </w:tcPr>
          <w:p w14:paraId="3A6BA3DA" w14:textId="231D76CE"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Pr>
          <w:p w14:paraId="4E79BF2E" w14:textId="36455F0E" w:rsidR="00750943" w:rsidRPr="00840830" w:rsidRDefault="00AE51EB" w:rsidP="00750943">
            <w:pPr>
              <w:pStyle w:val="Compact"/>
              <w:jc w:val="right"/>
              <w:rPr>
                <w:rFonts w:ascii="Times New Roman" w:hAnsi="Times New Roman" w:cs="Times New Roman"/>
                <w:sz w:val="22"/>
                <w:szCs w:val="22"/>
              </w:rPr>
            </w:pPr>
            <w:r w:rsidRPr="00840830">
              <w:rPr>
                <w:sz w:val="22"/>
                <w:szCs w:val="22"/>
              </w:rPr>
              <w:t>57.6</w:t>
            </w:r>
          </w:p>
        </w:tc>
        <w:tc>
          <w:tcPr>
            <w:tcW w:w="851" w:type="dxa"/>
          </w:tcPr>
          <w:p w14:paraId="2FA83183" w14:textId="51C0D1BA"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Pr>
          <w:p w14:paraId="5D786016" w14:textId="598E4B05" w:rsidR="00750943" w:rsidRPr="00840830" w:rsidRDefault="00750943" w:rsidP="00750943">
            <w:pPr>
              <w:pStyle w:val="Compact"/>
              <w:jc w:val="right"/>
              <w:rPr>
                <w:rFonts w:ascii="Times New Roman" w:hAnsi="Times New Roman" w:cs="Times New Roman"/>
                <w:sz w:val="22"/>
                <w:szCs w:val="22"/>
              </w:rPr>
            </w:pPr>
          </w:p>
        </w:tc>
        <w:tc>
          <w:tcPr>
            <w:tcW w:w="701" w:type="dxa"/>
          </w:tcPr>
          <w:p w14:paraId="3AD10EA1" w14:textId="42E0ECBD" w:rsidR="00750943" w:rsidRPr="00840830" w:rsidRDefault="00750943" w:rsidP="00750943">
            <w:pPr>
              <w:pStyle w:val="Compact"/>
              <w:rPr>
                <w:rFonts w:ascii="Times New Roman" w:hAnsi="Times New Roman" w:cs="Times New Roman"/>
                <w:sz w:val="22"/>
                <w:szCs w:val="22"/>
              </w:rPr>
            </w:pPr>
          </w:p>
        </w:tc>
      </w:tr>
      <w:tr w:rsidR="00D51F88" w:rsidRPr="00840830" w14:paraId="61021E01" w14:textId="012B0312" w:rsidTr="009A5C22">
        <w:trPr>
          <w:trHeight w:val="20"/>
        </w:trPr>
        <w:tc>
          <w:tcPr>
            <w:tcW w:w="1134" w:type="dxa"/>
          </w:tcPr>
          <w:p w14:paraId="620A9F7B" w14:textId="77777777" w:rsidR="00D51F88" w:rsidRPr="00840830" w:rsidRDefault="00D51F88" w:rsidP="00D51F88">
            <w:pPr>
              <w:pStyle w:val="Compact"/>
              <w:rPr>
                <w:rFonts w:ascii="Times New Roman" w:hAnsi="Times New Roman" w:cs="Times New Roman"/>
                <w:sz w:val="22"/>
                <w:szCs w:val="22"/>
              </w:rPr>
            </w:pPr>
          </w:p>
        </w:tc>
        <w:tc>
          <w:tcPr>
            <w:tcW w:w="2268" w:type="dxa"/>
          </w:tcPr>
          <w:p w14:paraId="4C951B7B" w14:textId="2457F46C"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Pr>
          <w:p w14:paraId="0F4C29CF" w14:textId="468F4150"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Pr>
          <w:p w14:paraId="77ECA1CB" w14:textId="56381F62" w:rsidR="00D51F88" w:rsidRPr="00840830" w:rsidRDefault="00AE51EB" w:rsidP="00D51F88">
            <w:pPr>
              <w:pStyle w:val="Compact"/>
              <w:jc w:val="right"/>
              <w:rPr>
                <w:rFonts w:ascii="Times New Roman" w:hAnsi="Times New Roman" w:cs="Times New Roman"/>
                <w:sz w:val="22"/>
                <w:szCs w:val="22"/>
              </w:rPr>
            </w:pPr>
            <w:r w:rsidRPr="00840830">
              <w:rPr>
                <w:sz w:val="22"/>
                <w:szCs w:val="22"/>
              </w:rPr>
              <w:t>25.0</w:t>
            </w:r>
          </w:p>
        </w:tc>
        <w:tc>
          <w:tcPr>
            <w:tcW w:w="705" w:type="dxa"/>
          </w:tcPr>
          <w:p w14:paraId="4C07E068" w14:textId="696CA07E"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Pr>
          <w:p w14:paraId="6538D2C4" w14:textId="4218E7B7" w:rsidR="00D51F88" w:rsidRPr="00840830" w:rsidRDefault="00AE51EB" w:rsidP="00D51F88">
            <w:pPr>
              <w:pStyle w:val="Compact"/>
              <w:jc w:val="right"/>
              <w:rPr>
                <w:rFonts w:ascii="Times New Roman" w:hAnsi="Times New Roman" w:cs="Times New Roman"/>
                <w:sz w:val="22"/>
                <w:szCs w:val="22"/>
              </w:rPr>
            </w:pPr>
            <w:r w:rsidRPr="00840830">
              <w:rPr>
                <w:sz w:val="22"/>
                <w:szCs w:val="22"/>
              </w:rPr>
              <w:t>-50.5</w:t>
            </w:r>
          </w:p>
        </w:tc>
        <w:tc>
          <w:tcPr>
            <w:tcW w:w="851" w:type="dxa"/>
          </w:tcPr>
          <w:p w14:paraId="4FFA9300" w14:textId="0466A13F"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37F42DAA" w14:textId="49E6D40B" w:rsidR="00D51F88" w:rsidRPr="00840830" w:rsidRDefault="00D51F88" w:rsidP="00D51F88">
            <w:pPr>
              <w:pStyle w:val="Compact"/>
              <w:jc w:val="right"/>
              <w:rPr>
                <w:rFonts w:ascii="Times New Roman" w:hAnsi="Times New Roman" w:cs="Times New Roman"/>
                <w:sz w:val="22"/>
                <w:szCs w:val="22"/>
              </w:rPr>
            </w:pPr>
          </w:p>
        </w:tc>
        <w:tc>
          <w:tcPr>
            <w:tcW w:w="701" w:type="dxa"/>
          </w:tcPr>
          <w:p w14:paraId="6A216F13" w14:textId="37618B7B" w:rsidR="00D51F88" w:rsidRPr="00840830" w:rsidRDefault="00D51F88" w:rsidP="00D51F88">
            <w:pPr>
              <w:pStyle w:val="Compact"/>
              <w:rPr>
                <w:rFonts w:ascii="Times New Roman" w:hAnsi="Times New Roman" w:cs="Times New Roman"/>
                <w:sz w:val="22"/>
                <w:szCs w:val="22"/>
              </w:rPr>
            </w:pPr>
          </w:p>
        </w:tc>
      </w:tr>
      <w:tr w:rsidR="00D51F88" w:rsidRPr="00840830" w14:paraId="36C98A9B" w14:textId="1FAF2C2F" w:rsidTr="009A5C22">
        <w:trPr>
          <w:trHeight w:val="20"/>
        </w:trPr>
        <w:tc>
          <w:tcPr>
            <w:tcW w:w="1134" w:type="dxa"/>
          </w:tcPr>
          <w:p w14:paraId="2945E947"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418" w:type="dxa"/>
            <w:tcBorders>
              <w:bottom w:val="dashSmallGap" w:sz="4" w:space="0" w:color="auto"/>
            </w:tcBorders>
          </w:tcPr>
          <w:p w14:paraId="46BDA538" w14:textId="15EECAAA" w:rsidR="00D51F88" w:rsidRPr="00840830" w:rsidRDefault="00D51F88" w:rsidP="00D51F88">
            <w:pPr>
              <w:pStyle w:val="Compact"/>
              <w:rPr>
                <w:rFonts w:ascii="Times New Roman" w:hAnsi="Times New Roman" w:cs="Times New Roman"/>
                <w:sz w:val="22"/>
                <w:szCs w:val="22"/>
              </w:rPr>
            </w:pPr>
            <w:r w:rsidRPr="00840830">
              <w:rPr>
                <w:sz w:val="22"/>
                <w:szCs w:val="22"/>
              </w:rPr>
              <w:t>Clay</w:t>
            </w:r>
          </w:p>
        </w:tc>
        <w:tc>
          <w:tcPr>
            <w:tcW w:w="712" w:type="dxa"/>
            <w:tcBorders>
              <w:bottom w:val="dashSmallGap" w:sz="4" w:space="0" w:color="auto"/>
            </w:tcBorders>
          </w:tcPr>
          <w:p w14:paraId="74783313" w14:textId="5C26E844" w:rsidR="00D51F88" w:rsidRPr="00840830" w:rsidRDefault="00AE51EB" w:rsidP="00D51F88">
            <w:pPr>
              <w:pStyle w:val="Compact"/>
              <w:jc w:val="right"/>
              <w:rPr>
                <w:rFonts w:ascii="Times New Roman" w:hAnsi="Times New Roman" w:cs="Times New Roman"/>
                <w:sz w:val="22"/>
                <w:szCs w:val="22"/>
              </w:rPr>
            </w:pPr>
            <w:r w:rsidRPr="00840830">
              <w:rPr>
                <w:sz w:val="22"/>
                <w:szCs w:val="22"/>
              </w:rPr>
              <w:t>27.0</w:t>
            </w:r>
          </w:p>
        </w:tc>
        <w:tc>
          <w:tcPr>
            <w:tcW w:w="705" w:type="dxa"/>
            <w:tcBorders>
              <w:bottom w:val="dashSmallGap" w:sz="4" w:space="0" w:color="auto"/>
            </w:tcBorders>
          </w:tcPr>
          <w:p w14:paraId="424C6905" w14:textId="2D4746CA"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0865CE3F" w14:textId="5BA957A3" w:rsidR="00D51F88" w:rsidRPr="00840830" w:rsidRDefault="00AE51EB" w:rsidP="00D51F88">
            <w:pPr>
              <w:pStyle w:val="Compact"/>
              <w:jc w:val="right"/>
              <w:rPr>
                <w:rFonts w:ascii="Times New Roman" w:hAnsi="Times New Roman" w:cs="Times New Roman"/>
                <w:sz w:val="22"/>
                <w:szCs w:val="22"/>
              </w:rPr>
            </w:pPr>
            <w:r w:rsidRPr="00840830">
              <w:rPr>
                <w:sz w:val="22"/>
                <w:szCs w:val="22"/>
              </w:rPr>
              <w:t>-53.4</w:t>
            </w:r>
          </w:p>
        </w:tc>
        <w:tc>
          <w:tcPr>
            <w:tcW w:w="851" w:type="dxa"/>
            <w:tcBorders>
              <w:bottom w:val="dashSmallGap" w:sz="4" w:space="0" w:color="auto"/>
            </w:tcBorders>
          </w:tcPr>
          <w:p w14:paraId="44A5E9CE" w14:textId="3DDB2476"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dashSmallGap" w:sz="4" w:space="0" w:color="auto"/>
            </w:tcBorders>
          </w:tcPr>
          <w:p w14:paraId="6D69913D" w14:textId="3430AD39" w:rsidR="00D51F88" w:rsidRPr="00840830" w:rsidRDefault="00D51F88" w:rsidP="00D51F88">
            <w:pPr>
              <w:pStyle w:val="Compact"/>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840830" w:rsidRDefault="00D51F88" w:rsidP="00D51F88">
            <w:pPr>
              <w:pStyle w:val="Compact"/>
              <w:rPr>
                <w:rFonts w:ascii="Times New Roman" w:hAnsi="Times New Roman" w:cs="Times New Roman"/>
                <w:sz w:val="22"/>
                <w:szCs w:val="22"/>
              </w:rPr>
            </w:pPr>
          </w:p>
        </w:tc>
      </w:tr>
      <w:tr w:rsidR="00750943" w:rsidRPr="00840830" w14:paraId="14F91A09" w14:textId="6911532D" w:rsidTr="009A5C22">
        <w:trPr>
          <w:trHeight w:val="20"/>
        </w:trPr>
        <w:tc>
          <w:tcPr>
            <w:tcW w:w="1134" w:type="dxa"/>
          </w:tcPr>
          <w:p w14:paraId="6CD73313"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840830" w:rsidRDefault="00750943" w:rsidP="00750943">
            <w:pPr>
              <w:pStyle w:val="Compact"/>
              <w:rPr>
                <w:rFonts w:ascii="Times New Roman" w:hAnsi="Times New Roman" w:cs="Times New Roman"/>
                <w:sz w:val="22"/>
                <w:szCs w:val="22"/>
              </w:rPr>
            </w:pPr>
            <w:r w:rsidRPr="00840830">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840830" w:rsidRDefault="00750943" w:rsidP="00750943">
            <w:pPr>
              <w:pStyle w:val="Compact"/>
              <w:rPr>
                <w:rFonts w:ascii="Times New Roman" w:hAnsi="Times New Roman" w:cs="Times New Roman"/>
                <w:sz w:val="22"/>
                <w:szCs w:val="22"/>
              </w:rPr>
            </w:pPr>
            <w:r w:rsidRPr="00840830">
              <w:rPr>
                <w:sz w:val="22"/>
                <w:szCs w:val="22"/>
              </w:rPr>
              <w:t>Surface T</w:t>
            </w:r>
          </w:p>
        </w:tc>
        <w:tc>
          <w:tcPr>
            <w:tcW w:w="712" w:type="dxa"/>
            <w:tcBorders>
              <w:top w:val="dashSmallGap" w:sz="4" w:space="0" w:color="auto"/>
              <w:bottom w:val="dashSmallGap" w:sz="4" w:space="0" w:color="auto"/>
            </w:tcBorders>
          </w:tcPr>
          <w:p w14:paraId="7ACB01E5" w14:textId="775FD444" w:rsidR="00750943" w:rsidRPr="00840830" w:rsidRDefault="005B572A" w:rsidP="00750943">
            <w:pPr>
              <w:pStyle w:val="Compact"/>
              <w:jc w:val="right"/>
              <w:rPr>
                <w:rFonts w:ascii="Times New Roman" w:hAnsi="Times New Roman" w:cs="Times New Roman"/>
                <w:sz w:val="22"/>
                <w:szCs w:val="22"/>
              </w:rPr>
            </w:pPr>
            <w:r w:rsidRPr="00840830">
              <w:rPr>
                <w:sz w:val="22"/>
                <w:szCs w:val="22"/>
              </w:rPr>
              <w:t>74.6</w:t>
            </w:r>
          </w:p>
        </w:tc>
        <w:tc>
          <w:tcPr>
            <w:tcW w:w="705" w:type="dxa"/>
            <w:tcBorders>
              <w:top w:val="dashSmallGap" w:sz="4" w:space="0" w:color="auto"/>
              <w:bottom w:val="dashSmallGap" w:sz="4" w:space="0" w:color="auto"/>
            </w:tcBorders>
          </w:tcPr>
          <w:p w14:paraId="5914B97B" w14:textId="2CD01952"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bottom w:val="dashSmallGap" w:sz="4" w:space="0" w:color="auto"/>
            </w:tcBorders>
          </w:tcPr>
          <w:p w14:paraId="0B1C974D" w14:textId="2454AC90" w:rsidR="00750943" w:rsidRPr="00840830" w:rsidRDefault="00750943" w:rsidP="00750943">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840830" w:rsidRDefault="00750943" w:rsidP="00750943">
            <w:pPr>
              <w:pStyle w:val="Compact"/>
              <w:rPr>
                <w:rFonts w:ascii="Times New Roman" w:hAnsi="Times New Roman" w:cs="Times New Roman"/>
                <w:sz w:val="22"/>
                <w:szCs w:val="22"/>
              </w:rPr>
            </w:pPr>
            <w:r w:rsidRPr="00840830">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840830" w:rsidRDefault="00750943" w:rsidP="00750943">
            <w:pPr>
              <w:pStyle w:val="Compact"/>
              <w:rPr>
                <w:rFonts w:ascii="Times New Roman" w:hAnsi="Times New Roman" w:cs="Times New Roman"/>
                <w:sz w:val="22"/>
                <w:szCs w:val="22"/>
              </w:rPr>
            </w:pPr>
          </w:p>
        </w:tc>
      </w:tr>
      <w:tr w:rsidR="00750943" w:rsidRPr="00840830" w14:paraId="64E78183" w14:textId="1132F423" w:rsidTr="009A5C22">
        <w:trPr>
          <w:trHeight w:val="20"/>
        </w:trPr>
        <w:tc>
          <w:tcPr>
            <w:tcW w:w="1134" w:type="dxa"/>
            <w:tcBorders>
              <w:bottom w:val="single" w:sz="4" w:space="0" w:color="auto"/>
            </w:tcBorders>
          </w:tcPr>
          <w:p w14:paraId="336879F3" w14:textId="77777777" w:rsidR="00750943" w:rsidRPr="00840830"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840830" w:rsidRDefault="00750943" w:rsidP="00750943">
            <w:pPr>
              <w:pStyle w:val="Compact"/>
              <w:rPr>
                <w:rFonts w:ascii="Times New Roman" w:hAnsi="Times New Roman" w:cs="Times New Roman"/>
                <w:sz w:val="22"/>
                <w:szCs w:val="22"/>
              </w:rPr>
            </w:pPr>
            <w:r w:rsidRPr="00840830">
              <w:rPr>
                <w:sz w:val="22"/>
                <w:szCs w:val="22"/>
              </w:rPr>
              <w:t>Region only</w:t>
            </w:r>
          </w:p>
        </w:tc>
        <w:tc>
          <w:tcPr>
            <w:tcW w:w="1418" w:type="dxa"/>
            <w:tcBorders>
              <w:top w:val="dashSmallGap" w:sz="4" w:space="0" w:color="auto"/>
            </w:tcBorders>
          </w:tcPr>
          <w:p w14:paraId="12599AD7" w14:textId="071CC3AA" w:rsidR="00750943" w:rsidRPr="00840830" w:rsidRDefault="00750943" w:rsidP="00750943">
            <w:pPr>
              <w:pStyle w:val="Compact"/>
              <w:rPr>
                <w:rFonts w:ascii="Times New Roman" w:hAnsi="Times New Roman" w:cs="Times New Roman"/>
                <w:sz w:val="22"/>
                <w:szCs w:val="22"/>
              </w:rPr>
            </w:pPr>
            <w:r w:rsidRPr="00840830">
              <w:rPr>
                <w:sz w:val="22"/>
                <w:szCs w:val="22"/>
              </w:rPr>
              <w:t>pH</w:t>
            </w:r>
          </w:p>
        </w:tc>
        <w:tc>
          <w:tcPr>
            <w:tcW w:w="712" w:type="dxa"/>
            <w:tcBorders>
              <w:top w:val="dashSmallGap" w:sz="4" w:space="0" w:color="auto"/>
            </w:tcBorders>
          </w:tcPr>
          <w:p w14:paraId="1295E05B" w14:textId="4DB9D3E0" w:rsidR="00750943" w:rsidRPr="00840830" w:rsidRDefault="005B572A" w:rsidP="00750943">
            <w:pPr>
              <w:pStyle w:val="Compact"/>
              <w:jc w:val="right"/>
              <w:rPr>
                <w:rFonts w:ascii="Times New Roman" w:hAnsi="Times New Roman" w:cs="Times New Roman"/>
                <w:sz w:val="22"/>
                <w:szCs w:val="22"/>
              </w:rPr>
            </w:pPr>
            <w:r w:rsidRPr="00840830">
              <w:rPr>
                <w:sz w:val="22"/>
                <w:szCs w:val="22"/>
              </w:rPr>
              <w:t>18.5</w:t>
            </w:r>
          </w:p>
        </w:tc>
        <w:tc>
          <w:tcPr>
            <w:tcW w:w="705" w:type="dxa"/>
            <w:tcBorders>
              <w:top w:val="dashSmallGap" w:sz="4" w:space="0" w:color="auto"/>
            </w:tcBorders>
          </w:tcPr>
          <w:p w14:paraId="1ACCCA05" w14:textId="4FDAEDB1" w:rsidR="00750943" w:rsidRPr="00840830" w:rsidRDefault="002B5DBF" w:rsidP="00750943">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3D6ED5D1" w14:textId="6D021B47" w:rsidR="00750943" w:rsidRPr="00840830" w:rsidRDefault="005B572A" w:rsidP="00750943">
            <w:pPr>
              <w:pStyle w:val="Compact"/>
              <w:jc w:val="right"/>
              <w:rPr>
                <w:rFonts w:ascii="Times New Roman" w:hAnsi="Times New Roman" w:cs="Times New Roman"/>
                <w:sz w:val="22"/>
                <w:szCs w:val="22"/>
              </w:rPr>
            </w:pPr>
            <w:r w:rsidRPr="00840830">
              <w:rPr>
                <w:sz w:val="22"/>
                <w:szCs w:val="22"/>
              </w:rPr>
              <w:t>-53.6</w:t>
            </w:r>
          </w:p>
        </w:tc>
        <w:tc>
          <w:tcPr>
            <w:tcW w:w="851" w:type="dxa"/>
            <w:tcBorders>
              <w:top w:val="dashSmallGap" w:sz="4" w:space="0" w:color="auto"/>
            </w:tcBorders>
          </w:tcPr>
          <w:p w14:paraId="600D8F03" w14:textId="3CF6E141" w:rsidR="00750943" w:rsidRPr="00840830" w:rsidRDefault="00750943" w:rsidP="00750943">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67001671" w14:textId="09A6D295" w:rsidR="00750943" w:rsidRPr="00840830"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840830" w:rsidRDefault="00750943" w:rsidP="00750943">
            <w:pPr>
              <w:pStyle w:val="Compact"/>
              <w:rPr>
                <w:rFonts w:ascii="Times New Roman" w:hAnsi="Times New Roman" w:cs="Times New Roman"/>
                <w:sz w:val="22"/>
                <w:szCs w:val="22"/>
              </w:rPr>
            </w:pPr>
          </w:p>
        </w:tc>
      </w:tr>
      <w:tr w:rsidR="00D15B52" w:rsidRPr="00840830" w14:paraId="1D077985" w14:textId="45FE03B9" w:rsidTr="009A5C22">
        <w:trPr>
          <w:trHeight w:val="20"/>
        </w:trPr>
        <w:tc>
          <w:tcPr>
            <w:tcW w:w="1134" w:type="dxa"/>
            <w:tcBorders>
              <w:top w:val="single" w:sz="4" w:space="0" w:color="auto"/>
            </w:tcBorders>
          </w:tcPr>
          <w:p w14:paraId="6E4CF490" w14:textId="041C0560"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(b)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840830" w:rsidRDefault="00D15B52" w:rsidP="00D15B52">
            <w:pPr>
              <w:pStyle w:val="Compact"/>
              <w:rPr>
                <w:rFonts w:ascii="Times New Roman" w:hAnsi="Times New Roman" w:cs="Times New Roman"/>
                <w:sz w:val="22"/>
                <w:szCs w:val="22"/>
              </w:rPr>
            </w:pPr>
            <w:r w:rsidRPr="00840830">
              <w:rPr>
                <w:sz w:val="22"/>
                <w:szCs w:val="22"/>
              </w:rPr>
              <w:t>Elevation</w:t>
            </w:r>
          </w:p>
        </w:tc>
        <w:tc>
          <w:tcPr>
            <w:tcW w:w="712" w:type="dxa"/>
            <w:tcBorders>
              <w:top w:val="single" w:sz="2" w:space="0" w:color="auto"/>
            </w:tcBorders>
          </w:tcPr>
          <w:p w14:paraId="7430057D" w14:textId="0F058425" w:rsidR="00D15B52" w:rsidRPr="00840830" w:rsidRDefault="005B572A" w:rsidP="00D15B52">
            <w:pPr>
              <w:pStyle w:val="Compact"/>
              <w:jc w:val="right"/>
              <w:rPr>
                <w:rFonts w:ascii="Times New Roman" w:hAnsi="Times New Roman" w:cs="Times New Roman"/>
                <w:sz w:val="22"/>
                <w:szCs w:val="22"/>
              </w:rPr>
            </w:pPr>
            <w:r w:rsidRPr="00840830">
              <w:rPr>
                <w:sz w:val="22"/>
                <w:szCs w:val="22"/>
              </w:rPr>
              <w:t>119.3</w:t>
            </w:r>
          </w:p>
        </w:tc>
        <w:tc>
          <w:tcPr>
            <w:tcW w:w="705" w:type="dxa"/>
            <w:tcBorders>
              <w:top w:val="single" w:sz="2" w:space="0" w:color="auto"/>
            </w:tcBorders>
          </w:tcPr>
          <w:p w14:paraId="714F7B60" w14:textId="0C0084C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top w:val="single" w:sz="2" w:space="0" w:color="auto"/>
            </w:tcBorders>
          </w:tcPr>
          <w:p w14:paraId="113D1288" w14:textId="0AF2E3DF"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single" w:sz="2" w:space="0" w:color="auto"/>
            </w:tcBorders>
          </w:tcPr>
          <w:p w14:paraId="6EFC9A3C" w14:textId="231C951D"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top w:val="single" w:sz="2" w:space="0" w:color="auto"/>
            </w:tcBorders>
          </w:tcPr>
          <w:p w14:paraId="3F218F66"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6B625CED" w14:textId="378D684F" w:rsidTr="009A5C22">
        <w:trPr>
          <w:trHeight w:val="20"/>
        </w:trPr>
        <w:tc>
          <w:tcPr>
            <w:tcW w:w="1134" w:type="dxa"/>
          </w:tcPr>
          <w:p w14:paraId="42CDAA33" w14:textId="77777777" w:rsidR="00D15B52" w:rsidRPr="00840830" w:rsidRDefault="00D15B52" w:rsidP="00D15B52">
            <w:pPr>
              <w:pStyle w:val="Compact"/>
              <w:rPr>
                <w:rFonts w:ascii="Times New Roman" w:hAnsi="Times New Roman" w:cs="Times New Roman"/>
                <w:sz w:val="22"/>
                <w:szCs w:val="22"/>
              </w:rPr>
            </w:pPr>
          </w:p>
        </w:tc>
        <w:tc>
          <w:tcPr>
            <w:tcW w:w="2268" w:type="dxa"/>
          </w:tcPr>
          <w:p w14:paraId="670739EC" w14:textId="77777777" w:rsidR="00D15B52" w:rsidRPr="00840830" w:rsidRDefault="00D15B52" w:rsidP="00D15B52">
            <w:pPr>
              <w:pStyle w:val="Compact"/>
              <w:rPr>
                <w:rFonts w:ascii="Times New Roman" w:hAnsi="Times New Roman" w:cs="Times New Roman"/>
                <w:sz w:val="22"/>
                <w:szCs w:val="22"/>
              </w:rPr>
            </w:pPr>
          </w:p>
        </w:tc>
        <w:tc>
          <w:tcPr>
            <w:tcW w:w="1418" w:type="dxa"/>
          </w:tcPr>
          <w:p w14:paraId="1B45F2F2" w14:textId="53862390" w:rsidR="00D15B52" w:rsidRPr="00840830" w:rsidRDefault="00D15B52" w:rsidP="00D15B52">
            <w:pPr>
              <w:pStyle w:val="Compact"/>
              <w:rPr>
                <w:rFonts w:ascii="Times New Roman" w:hAnsi="Times New Roman" w:cs="Times New Roman"/>
                <w:sz w:val="22"/>
                <w:szCs w:val="22"/>
              </w:rPr>
            </w:pPr>
            <w:r w:rsidRPr="00840830">
              <w:rPr>
                <w:sz w:val="22"/>
                <w:szCs w:val="22"/>
              </w:rPr>
              <w:t>MAP</w:t>
            </w:r>
          </w:p>
        </w:tc>
        <w:tc>
          <w:tcPr>
            <w:tcW w:w="712" w:type="dxa"/>
          </w:tcPr>
          <w:p w14:paraId="6585EA14" w14:textId="38D2FEDB" w:rsidR="00D15B52" w:rsidRPr="00840830" w:rsidRDefault="005B572A" w:rsidP="00D15B52">
            <w:pPr>
              <w:pStyle w:val="Compact"/>
              <w:jc w:val="right"/>
              <w:rPr>
                <w:rFonts w:ascii="Times New Roman" w:hAnsi="Times New Roman" w:cs="Times New Roman"/>
                <w:sz w:val="22"/>
                <w:szCs w:val="22"/>
              </w:rPr>
            </w:pPr>
            <w:r w:rsidRPr="00840830">
              <w:rPr>
                <w:sz w:val="22"/>
                <w:szCs w:val="22"/>
              </w:rPr>
              <w:t>266.1</w:t>
            </w:r>
          </w:p>
        </w:tc>
        <w:tc>
          <w:tcPr>
            <w:tcW w:w="705" w:type="dxa"/>
          </w:tcPr>
          <w:p w14:paraId="5D71FBFF" w14:textId="319C70AE"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78DD53B4" w14:textId="599BA30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5DE11A13" w14:textId="42CAC30C"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9C76AB8"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6E7734B" w14:textId="77777777" w:rsidR="00D15B52" w:rsidRPr="00840830" w:rsidRDefault="00D15B52" w:rsidP="00750943">
            <w:pPr>
              <w:pStyle w:val="Compact"/>
              <w:rPr>
                <w:rFonts w:ascii="Times New Roman" w:hAnsi="Times New Roman" w:cs="Times New Roman"/>
                <w:sz w:val="22"/>
                <w:szCs w:val="22"/>
              </w:rPr>
            </w:pPr>
          </w:p>
        </w:tc>
      </w:tr>
      <w:tr w:rsidR="00D15B52" w:rsidRPr="00840830" w14:paraId="5210E479" w14:textId="383EE0DC" w:rsidTr="009A5C22">
        <w:trPr>
          <w:trHeight w:val="20"/>
        </w:trPr>
        <w:tc>
          <w:tcPr>
            <w:tcW w:w="1134" w:type="dxa"/>
          </w:tcPr>
          <w:p w14:paraId="3793E1B1" w14:textId="77777777" w:rsidR="00D15B52" w:rsidRPr="00840830" w:rsidRDefault="00D15B52" w:rsidP="00D15B52">
            <w:pPr>
              <w:pStyle w:val="Compact"/>
              <w:rPr>
                <w:rFonts w:ascii="Times New Roman" w:hAnsi="Times New Roman" w:cs="Times New Roman"/>
                <w:sz w:val="22"/>
                <w:szCs w:val="22"/>
              </w:rPr>
            </w:pPr>
          </w:p>
        </w:tc>
        <w:tc>
          <w:tcPr>
            <w:tcW w:w="2268" w:type="dxa"/>
          </w:tcPr>
          <w:p w14:paraId="3F4604DD" w14:textId="77777777" w:rsidR="00D15B52" w:rsidRPr="00840830" w:rsidRDefault="00D15B52" w:rsidP="00D15B52">
            <w:pPr>
              <w:pStyle w:val="Compact"/>
              <w:rPr>
                <w:rFonts w:ascii="Times New Roman" w:hAnsi="Times New Roman" w:cs="Times New Roman"/>
                <w:sz w:val="22"/>
                <w:szCs w:val="22"/>
              </w:rPr>
            </w:pPr>
          </w:p>
        </w:tc>
        <w:tc>
          <w:tcPr>
            <w:tcW w:w="1418" w:type="dxa"/>
          </w:tcPr>
          <w:p w14:paraId="7C3569A6" w14:textId="3E798513" w:rsidR="00D15B52" w:rsidRPr="00840830" w:rsidRDefault="00D15B52" w:rsidP="00D15B52">
            <w:pPr>
              <w:pStyle w:val="Compact"/>
              <w:rPr>
                <w:rFonts w:ascii="Times New Roman" w:hAnsi="Times New Roman" w:cs="Times New Roman"/>
                <w:sz w:val="22"/>
                <w:szCs w:val="22"/>
              </w:rPr>
            </w:pPr>
            <w:r w:rsidRPr="00840830">
              <w:rPr>
                <w:sz w:val="22"/>
                <w:szCs w:val="22"/>
              </w:rPr>
              <w:t>PDQ</w:t>
            </w:r>
          </w:p>
        </w:tc>
        <w:tc>
          <w:tcPr>
            <w:tcW w:w="712" w:type="dxa"/>
          </w:tcPr>
          <w:p w14:paraId="2822FD91" w14:textId="07BC58E2" w:rsidR="00D15B52" w:rsidRPr="00840830" w:rsidRDefault="005B572A" w:rsidP="00D15B52">
            <w:pPr>
              <w:pStyle w:val="Compact"/>
              <w:jc w:val="right"/>
              <w:rPr>
                <w:rFonts w:ascii="Times New Roman" w:hAnsi="Times New Roman" w:cs="Times New Roman"/>
                <w:sz w:val="22"/>
                <w:szCs w:val="22"/>
              </w:rPr>
            </w:pPr>
            <w:r w:rsidRPr="00840830">
              <w:rPr>
                <w:sz w:val="22"/>
                <w:szCs w:val="22"/>
              </w:rPr>
              <w:t>189.4</w:t>
            </w:r>
          </w:p>
        </w:tc>
        <w:tc>
          <w:tcPr>
            <w:tcW w:w="705" w:type="dxa"/>
          </w:tcPr>
          <w:p w14:paraId="61666BAE" w14:textId="49911C52"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313DE168" w14:textId="5EF8516D"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2DFD1B8A" w14:textId="7758A20E"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3DDF65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5F451EE1" w14:textId="77777777" w:rsidR="00D15B52" w:rsidRPr="00840830" w:rsidRDefault="00D15B52" w:rsidP="00750943">
            <w:pPr>
              <w:pStyle w:val="Compact"/>
              <w:rPr>
                <w:rFonts w:ascii="Times New Roman" w:hAnsi="Times New Roman" w:cs="Times New Roman"/>
                <w:sz w:val="22"/>
                <w:szCs w:val="22"/>
              </w:rPr>
            </w:pPr>
          </w:p>
        </w:tc>
      </w:tr>
      <w:tr w:rsidR="00D15B52" w:rsidRPr="00840830" w14:paraId="67434E0C" w14:textId="79BE7819" w:rsidTr="009A5C22">
        <w:trPr>
          <w:trHeight w:val="20"/>
        </w:trPr>
        <w:tc>
          <w:tcPr>
            <w:tcW w:w="1134" w:type="dxa"/>
          </w:tcPr>
          <w:p w14:paraId="6D19E55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1581718A" w14:textId="77777777" w:rsidR="00D15B52" w:rsidRPr="00840830" w:rsidRDefault="00D15B52" w:rsidP="00D15B52">
            <w:pPr>
              <w:pStyle w:val="Compact"/>
              <w:rPr>
                <w:rFonts w:ascii="Times New Roman" w:hAnsi="Times New Roman" w:cs="Times New Roman"/>
                <w:sz w:val="22"/>
                <w:szCs w:val="22"/>
              </w:rPr>
            </w:pPr>
          </w:p>
        </w:tc>
        <w:tc>
          <w:tcPr>
            <w:tcW w:w="1418" w:type="dxa"/>
          </w:tcPr>
          <w:p w14:paraId="21ED70B5" w14:textId="2C1716B0" w:rsidR="00D15B52" w:rsidRPr="00840830" w:rsidRDefault="00D15B52" w:rsidP="00D15B52">
            <w:pPr>
              <w:pStyle w:val="Compact"/>
              <w:rPr>
                <w:rFonts w:ascii="Times New Roman" w:hAnsi="Times New Roman" w:cs="Times New Roman"/>
                <w:sz w:val="22"/>
                <w:szCs w:val="22"/>
              </w:rPr>
            </w:pPr>
            <w:r w:rsidRPr="00840830">
              <w:rPr>
                <w:sz w:val="22"/>
                <w:szCs w:val="22"/>
              </w:rPr>
              <w:t>Surface T</w:t>
            </w:r>
          </w:p>
        </w:tc>
        <w:tc>
          <w:tcPr>
            <w:tcW w:w="712" w:type="dxa"/>
          </w:tcPr>
          <w:p w14:paraId="2D09A4B9" w14:textId="5D7B6563" w:rsidR="00D15B52" w:rsidRPr="00840830" w:rsidRDefault="005B572A" w:rsidP="00D15B52">
            <w:pPr>
              <w:pStyle w:val="Compact"/>
              <w:jc w:val="right"/>
              <w:rPr>
                <w:rFonts w:ascii="Times New Roman" w:hAnsi="Times New Roman" w:cs="Times New Roman"/>
                <w:sz w:val="22"/>
                <w:szCs w:val="22"/>
              </w:rPr>
            </w:pPr>
            <w:r w:rsidRPr="00840830">
              <w:rPr>
                <w:sz w:val="22"/>
                <w:szCs w:val="22"/>
              </w:rPr>
              <w:t>130.6</w:t>
            </w:r>
          </w:p>
        </w:tc>
        <w:tc>
          <w:tcPr>
            <w:tcW w:w="705" w:type="dxa"/>
          </w:tcPr>
          <w:p w14:paraId="6601264B" w14:textId="6E7A7222"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5270A53" w14:textId="6A797EB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55C3EE63" w14:textId="51FFB9DA"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38F98BF8"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1B12598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27B21AD3" w14:textId="2A019963" w:rsidTr="009A5C22">
        <w:trPr>
          <w:trHeight w:val="20"/>
        </w:trPr>
        <w:tc>
          <w:tcPr>
            <w:tcW w:w="1134" w:type="dxa"/>
          </w:tcPr>
          <w:p w14:paraId="1C1616E0" w14:textId="77777777" w:rsidR="00D15B52" w:rsidRPr="00840830" w:rsidRDefault="00D15B52" w:rsidP="00D15B52">
            <w:pPr>
              <w:pStyle w:val="Compact"/>
              <w:rPr>
                <w:rFonts w:ascii="Times New Roman" w:hAnsi="Times New Roman" w:cs="Times New Roman"/>
                <w:sz w:val="22"/>
                <w:szCs w:val="22"/>
              </w:rPr>
            </w:pPr>
          </w:p>
        </w:tc>
        <w:tc>
          <w:tcPr>
            <w:tcW w:w="2268" w:type="dxa"/>
          </w:tcPr>
          <w:p w14:paraId="1678542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214178FF" w14:textId="7361BE08" w:rsidR="00D15B52" w:rsidRPr="00840830" w:rsidRDefault="00D15B52" w:rsidP="00D15B52">
            <w:pPr>
              <w:pStyle w:val="Compact"/>
              <w:rPr>
                <w:rFonts w:ascii="Times New Roman" w:hAnsi="Times New Roman" w:cs="Times New Roman"/>
                <w:sz w:val="22"/>
                <w:szCs w:val="22"/>
              </w:rPr>
            </w:pPr>
            <w:r w:rsidRPr="00840830">
              <w:rPr>
                <w:sz w:val="22"/>
                <w:szCs w:val="22"/>
              </w:rPr>
              <w:t>NDVI</w:t>
            </w:r>
          </w:p>
        </w:tc>
        <w:tc>
          <w:tcPr>
            <w:tcW w:w="712" w:type="dxa"/>
          </w:tcPr>
          <w:p w14:paraId="67CB88C7" w14:textId="5F01D234" w:rsidR="00D15B52" w:rsidRPr="00840830" w:rsidRDefault="005B572A" w:rsidP="00D15B52">
            <w:pPr>
              <w:pStyle w:val="Compact"/>
              <w:jc w:val="right"/>
              <w:rPr>
                <w:rFonts w:ascii="Times New Roman" w:hAnsi="Times New Roman" w:cs="Times New Roman"/>
                <w:sz w:val="22"/>
                <w:szCs w:val="22"/>
              </w:rPr>
            </w:pPr>
            <w:r w:rsidRPr="00840830">
              <w:rPr>
                <w:sz w:val="22"/>
                <w:szCs w:val="22"/>
              </w:rPr>
              <w:t>253.6</w:t>
            </w:r>
          </w:p>
        </w:tc>
        <w:tc>
          <w:tcPr>
            <w:tcW w:w="705" w:type="dxa"/>
          </w:tcPr>
          <w:p w14:paraId="064B38B3" w14:textId="261241F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0ECAEEEA" w14:textId="2579E80B"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1A3C5037" w14:textId="50C7A7C4"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307D745"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1A6642C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122B6F0E" w14:textId="601CC7FF" w:rsidTr="009A5C22">
        <w:trPr>
          <w:trHeight w:val="20"/>
        </w:trPr>
        <w:tc>
          <w:tcPr>
            <w:tcW w:w="1134" w:type="dxa"/>
          </w:tcPr>
          <w:p w14:paraId="76BBEAF0" w14:textId="77777777" w:rsidR="00D15B52" w:rsidRPr="00840830" w:rsidRDefault="00D15B52" w:rsidP="00D15B52">
            <w:pPr>
              <w:pStyle w:val="Compact"/>
              <w:rPr>
                <w:rFonts w:ascii="Times New Roman" w:hAnsi="Times New Roman" w:cs="Times New Roman"/>
                <w:sz w:val="22"/>
                <w:szCs w:val="22"/>
              </w:rPr>
            </w:pPr>
          </w:p>
        </w:tc>
        <w:tc>
          <w:tcPr>
            <w:tcW w:w="2268" w:type="dxa"/>
          </w:tcPr>
          <w:p w14:paraId="2230F4AC" w14:textId="77777777" w:rsidR="00D15B52" w:rsidRPr="00840830" w:rsidRDefault="00D15B52" w:rsidP="00D15B52">
            <w:pPr>
              <w:pStyle w:val="Compact"/>
              <w:rPr>
                <w:rFonts w:ascii="Times New Roman" w:hAnsi="Times New Roman" w:cs="Times New Roman"/>
                <w:sz w:val="22"/>
                <w:szCs w:val="22"/>
              </w:rPr>
            </w:pPr>
          </w:p>
        </w:tc>
        <w:tc>
          <w:tcPr>
            <w:tcW w:w="1418" w:type="dxa"/>
          </w:tcPr>
          <w:p w14:paraId="4B272B26" w14:textId="2A2A68B2" w:rsidR="00D15B52" w:rsidRPr="00840830" w:rsidRDefault="00D15B52" w:rsidP="00D15B52">
            <w:pPr>
              <w:pStyle w:val="Compact"/>
              <w:rPr>
                <w:rFonts w:ascii="Times New Roman" w:hAnsi="Times New Roman" w:cs="Times New Roman"/>
                <w:sz w:val="22"/>
                <w:szCs w:val="22"/>
              </w:rPr>
            </w:pPr>
            <w:r w:rsidRPr="00840830">
              <w:rPr>
                <w:sz w:val="22"/>
                <w:szCs w:val="22"/>
              </w:rPr>
              <w:t>Clay</w:t>
            </w:r>
          </w:p>
        </w:tc>
        <w:tc>
          <w:tcPr>
            <w:tcW w:w="712" w:type="dxa"/>
          </w:tcPr>
          <w:p w14:paraId="38AF2147" w14:textId="3AFF1674" w:rsidR="00D15B52" w:rsidRPr="00840830" w:rsidRDefault="005B572A" w:rsidP="00D15B52">
            <w:pPr>
              <w:pStyle w:val="Compact"/>
              <w:jc w:val="right"/>
              <w:rPr>
                <w:rFonts w:ascii="Times New Roman" w:hAnsi="Times New Roman" w:cs="Times New Roman"/>
                <w:sz w:val="22"/>
                <w:szCs w:val="22"/>
              </w:rPr>
            </w:pPr>
            <w:r w:rsidRPr="00840830">
              <w:rPr>
                <w:sz w:val="22"/>
                <w:szCs w:val="22"/>
              </w:rPr>
              <w:t>129.7</w:t>
            </w:r>
          </w:p>
        </w:tc>
        <w:tc>
          <w:tcPr>
            <w:tcW w:w="705" w:type="dxa"/>
          </w:tcPr>
          <w:p w14:paraId="319C7DC8" w14:textId="7B8D4229"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B922517" w14:textId="75302A09"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10A5CF7B" w14:textId="53C980F2"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0329A84D"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B317D91" w14:textId="77777777" w:rsidR="00D15B52" w:rsidRPr="00840830" w:rsidRDefault="00D15B52" w:rsidP="00750943">
            <w:pPr>
              <w:pStyle w:val="Compact"/>
              <w:rPr>
                <w:rFonts w:ascii="Times New Roman" w:hAnsi="Times New Roman" w:cs="Times New Roman"/>
                <w:sz w:val="22"/>
                <w:szCs w:val="22"/>
              </w:rPr>
            </w:pPr>
          </w:p>
        </w:tc>
      </w:tr>
      <w:tr w:rsidR="00D15B52" w:rsidRPr="00840830" w14:paraId="5ABA2A23" w14:textId="44AB0E26" w:rsidTr="009A5C22">
        <w:trPr>
          <w:trHeight w:val="20"/>
        </w:trPr>
        <w:tc>
          <w:tcPr>
            <w:tcW w:w="1134" w:type="dxa"/>
          </w:tcPr>
          <w:p w14:paraId="2750288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4930B078"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BEEC01C" w14:textId="55D36674" w:rsidR="00D15B52" w:rsidRPr="00840830" w:rsidRDefault="00D15B52" w:rsidP="00D15B52">
            <w:pPr>
              <w:pStyle w:val="Compact"/>
              <w:rPr>
                <w:rFonts w:ascii="Times New Roman" w:hAnsi="Times New Roman" w:cs="Times New Roman"/>
                <w:sz w:val="22"/>
                <w:szCs w:val="22"/>
              </w:rPr>
            </w:pPr>
            <w:r w:rsidRPr="00840830">
              <w:rPr>
                <w:sz w:val="22"/>
                <w:szCs w:val="22"/>
              </w:rPr>
              <w:t>Soil C</w:t>
            </w:r>
          </w:p>
        </w:tc>
        <w:tc>
          <w:tcPr>
            <w:tcW w:w="712" w:type="dxa"/>
          </w:tcPr>
          <w:p w14:paraId="414CEE2E" w14:textId="66675122" w:rsidR="00D15B52" w:rsidRPr="00840830" w:rsidRDefault="005B572A" w:rsidP="00D15B52">
            <w:pPr>
              <w:pStyle w:val="Compact"/>
              <w:jc w:val="right"/>
              <w:rPr>
                <w:rFonts w:ascii="Times New Roman" w:hAnsi="Times New Roman" w:cs="Times New Roman"/>
                <w:sz w:val="22"/>
                <w:szCs w:val="22"/>
              </w:rPr>
            </w:pPr>
            <w:r w:rsidRPr="00840830">
              <w:rPr>
                <w:sz w:val="22"/>
                <w:szCs w:val="22"/>
              </w:rPr>
              <w:t>140.3</w:t>
            </w:r>
          </w:p>
        </w:tc>
        <w:tc>
          <w:tcPr>
            <w:tcW w:w="705" w:type="dxa"/>
          </w:tcPr>
          <w:p w14:paraId="3F5A25DD" w14:textId="7067134A"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006B703F" w14:textId="3D5BFDB6"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34BDD603" w14:textId="0D210477"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1E9D96A3"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714AA5E9" w14:textId="77777777" w:rsidR="00D15B52" w:rsidRPr="00840830" w:rsidRDefault="00D15B52" w:rsidP="00750943">
            <w:pPr>
              <w:pStyle w:val="Compact"/>
              <w:rPr>
                <w:rFonts w:ascii="Times New Roman" w:hAnsi="Times New Roman" w:cs="Times New Roman"/>
                <w:sz w:val="22"/>
                <w:szCs w:val="22"/>
              </w:rPr>
            </w:pPr>
          </w:p>
        </w:tc>
      </w:tr>
      <w:tr w:rsidR="00D15B52" w:rsidRPr="00840830" w14:paraId="06A9E078" w14:textId="57CBE13E" w:rsidTr="009A5C22">
        <w:trPr>
          <w:trHeight w:val="20"/>
        </w:trPr>
        <w:tc>
          <w:tcPr>
            <w:tcW w:w="1134" w:type="dxa"/>
          </w:tcPr>
          <w:p w14:paraId="32EF69C4" w14:textId="77777777" w:rsidR="00D15B52" w:rsidRPr="00840830" w:rsidRDefault="00D15B52" w:rsidP="00D15B52">
            <w:pPr>
              <w:pStyle w:val="Compact"/>
              <w:rPr>
                <w:rFonts w:ascii="Times New Roman" w:hAnsi="Times New Roman" w:cs="Times New Roman"/>
                <w:sz w:val="22"/>
                <w:szCs w:val="22"/>
              </w:rPr>
            </w:pPr>
          </w:p>
        </w:tc>
        <w:tc>
          <w:tcPr>
            <w:tcW w:w="2268" w:type="dxa"/>
          </w:tcPr>
          <w:p w14:paraId="25B95102" w14:textId="77777777" w:rsidR="00D15B52" w:rsidRPr="00840830" w:rsidRDefault="00D15B52" w:rsidP="00D15B52">
            <w:pPr>
              <w:pStyle w:val="Compact"/>
              <w:rPr>
                <w:rFonts w:ascii="Times New Roman" w:hAnsi="Times New Roman" w:cs="Times New Roman"/>
                <w:sz w:val="22"/>
                <w:szCs w:val="22"/>
              </w:rPr>
            </w:pPr>
          </w:p>
        </w:tc>
        <w:tc>
          <w:tcPr>
            <w:tcW w:w="1418" w:type="dxa"/>
          </w:tcPr>
          <w:p w14:paraId="5165742B" w14:textId="27ABA4CD" w:rsidR="00D15B52" w:rsidRPr="00840830" w:rsidRDefault="00D15B52" w:rsidP="00D15B52">
            <w:pPr>
              <w:pStyle w:val="Compact"/>
              <w:rPr>
                <w:rFonts w:ascii="Times New Roman" w:hAnsi="Times New Roman" w:cs="Times New Roman"/>
                <w:sz w:val="22"/>
                <w:szCs w:val="22"/>
              </w:rPr>
            </w:pPr>
            <w:r w:rsidRPr="00840830">
              <w:rPr>
                <w:sz w:val="22"/>
                <w:szCs w:val="22"/>
              </w:rPr>
              <w:t>pH</w:t>
            </w:r>
          </w:p>
        </w:tc>
        <w:tc>
          <w:tcPr>
            <w:tcW w:w="712" w:type="dxa"/>
          </w:tcPr>
          <w:p w14:paraId="3C268989" w14:textId="2FD01FA7" w:rsidR="00D15B52" w:rsidRPr="00840830" w:rsidRDefault="005B572A" w:rsidP="00D15B52">
            <w:pPr>
              <w:pStyle w:val="Compact"/>
              <w:jc w:val="right"/>
              <w:rPr>
                <w:rFonts w:ascii="Times New Roman" w:hAnsi="Times New Roman" w:cs="Times New Roman"/>
                <w:sz w:val="22"/>
                <w:szCs w:val="22"/>
              </w:rPr>
            </w:pPr>
            <w:r w:rsidRPr="00840830">
              <w:rPr>
                <w:sz w:val="22"/>
                <w:szCs w:val="22"/>
              </w:rPr>
              <w:t>54.4</w:t>
            </w:r>
          </w:p>
        </w:tc>
        <w:tc>
          <w:tcPr>
            <w:tcW w:w="705" w:type="dxa"/>
          </w:tcPr>
          <w:p w14:paraId="2D772689" w14:textId="55C2CEC6"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6" w:type="dxa"/>
          </w:tcPr>
          <w:p w14:paraId="4F0E2079" w14:textId="2D836702"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6C009F77" w14:textId="251392D7"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49BF513A"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38CDC44" w14:textId="77777777" w:rsidR="00D15B52" w:rsidRPr="00840830" w:rsidRDefault="00D15B52" w:rsidP="00750943">
            <w:pPr>
              <w:pStyle w:val="Compact"/>
              <w:rPr>
                <w:rFonts w:ascii="Times New Roman" w:hAnsi="Times New Roman" w:cs="Times New Roman"/>
                <w:sz w:val="22"/>
                <w:szCs w:val="22"/>
              </w:rPr>
            </w:pPr>
          </w:p>
        </w:tc>
      </w:tr>
      <w:tr w:rsidR="00D15B52" w:rsidRPr="00840830" w14:paraId="7180B734" w14:textId="0DEB0741" w:rsidTr="009A5C22">
        <w:trPr>
          <w:trHeight w:val="20"/>
        </w:trPr>
        <w:tc>
          <w:tcPr>
            <w:tcW w:w="1134" w:type="dxa"/>
          </w:tcPr>
          <w:p w14:paraId="3E151716" w14:textId="77777777" w:rsidR="00D15B52" w:rsidRPr="00840830"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840830"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840830" w:rsidRDefault="00D15B52" w:rsidP="00D15B52">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25181CA6" w14:textId="1B27EC0E" w:rsidR="00D15B52" w:rsidRPr="00840830" w:rsidRDefault="005B572A" w:rsidP="00D15B52">
            <w:pPr>
              <w:pStyle w:val="Compact"/>
              <w:jc w:val="right"/>
              <w:rPr>
                <w:rFonts w:ascii="Times New Roman" w:hAnsi="Times New Roman" w:cs="Times New Roman"/>
                <w:sz w:val="22"/>
                <w:szCs w:val="22"/>
              </w:rPr>
            </w:pPr>
            <w:r w:rsidRPr="00840830">
              <w:rPr>
                <w:sz w:val="22"/>
                <w:szCs w:val="22"/>
              </w:rPr>
              <w:t>131.0</w:t>
            </w:r>
          </w:p>
        </w:tc>
        <w:tc>
          <w:tcPr>
            <w:tcW w:w="705" w:type="dxa"/>
            <w:tcBorders>
              <w:bottom w:val="dashSmallGap" w:sz="4" w:space="0" w:color="auto"/>
            </w:tcBorders>
          </w:tcPr>
          <w:p w14:paraId="290FDEE1" w14:textId="7C45796E"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0E617A8" w14:textId="10507271"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76267187" w14:textId="794307BA"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387A0337"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840830" w:rsidRDefault="00D15B52" w:rsidP="00750943">
            <w:pPr>
              <w:pStyle w:val="Compact"/>
              <w:rPr>
                <w:rFonts w:ascii="Times New Roman" w:hAnsi="Times New Roman" w:cs="Times New Roman"/>
                <w:sz w:val="22"/>
                <w:szCs w:val="22"/>
              </w:rPr>
            </w:pPr>
          </w:p>
        </w:tc>
      </w:tr>
      <w:tr w:rsidR="00D51F88" w:rsidRPr="00840830" w14:paraId="193508D6" w14:textId="735FFCA0" w:rsidTr="009A5C22">
        <w:trPr>
          <w:trHeight w:val="20"/>
        </w:trPr>
        <w:tc>
          <w:tcPr>
            <w:tcW w:w="1134" w:type="dxa"/>
            <w:tcBorders>
              <w:bottom w:val="single" w:sz="4" w:space="0" w:color="auto"/>
            </w:tcBorders>
          </w:tcPr>
          <w:p w14:paraId="72012CC4" w14:textId="77777777" w:rsidR="00D51F88" w:rsidRPr="00840830" w:rsidRDefault="00D51F88" w:rsidP="00D51F88">
            <w:pPr>
              <w:pStyle w:val="Compact"/>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Borders>
              <w:top w:val="dashSmallGap" w:sz="4" w:space="0" w:color="auto"/>
              <w:bottom w:val="single" w:sz="4" w:space="0" w:color="auto"/>
            </w:tcBorders>
          </w:tcPr>
          <w:p w14:paraId="0845BF4D" w14:textId="2F03B0F6" w:rsidR="00D51F88" w:rsidRPr="00840830" w:rsidRDefault="005B572A" w:rsidP="00D51F88">
            <w:pPr>
              <w:pStyle w:val="Compact"/>
              <w:jc w:val="right"/>
              <w:rPr>
                <w:rFonts w:ascii="Times New Roman" w:hAnsi="Times New Roman" w:cs="Times New Roman"/>
                <w:sz w:val="22"/>
                <w:szCs w:val="22"/>
              </w:rPr>
            </w:pPr>
            <w:r w:rsidRPr="00840830">
              <w:rPr>
                <w:sz w:val="22"/>
                <w:szCs w:val="22"/>
              </w:rPr>
              <w:t>-13.4</w:t>
            </w:r>
          </w:p>
        </w:tc>
        <w:tc>
          <w:tcPr>
            <w:tcW w:w="705" w:type="dxa"/>
            <w:tcBorders>
              <w:top w:val="dashSmallGap" w:sz="4" w:space="0" w:color="auto"/>
              <w:bottom w:val="single" w:sz="4" w:space="0" w:color="auto"/>
            </w:tcBorders>
          </w:tcPr>
          <w:p w14:paraId="76C88FA9" w14:textId="7121FC19" w:rsidR="00D51F88" w:rsidRPr="00840830" w:rsidRDefault="00D51F88" w:rsidP="00D51F88">
            <w:pPr>
              <w:pStyle w:val="Compact"/>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840830" w:rsidRDefault="005B572A" w:rsidP="00D51F88">
            <w:pPr>
              <w:pStyle w:val="Compact"/>
              <w:jc w:val="right"/>
              <w:rPr>
                <w:rFonts w:ascii="Times New Roman" w:hAnsi="Times New Roman" w:cs="Times New Roman"/>
                <w:sz w:val="22"/>
                <w:szCs w:val="22"/>
              </w:rPr>
            </w:pPr>
            <w:r w:rsidRPr="00840830">
              <w:rPr>
                <w:sz w:val="22"/>
                <w:szCs w:val="22"/>
              </w:rPr>
              <w:t>-161.4</w:t>
            </w:r>
          </w:p>
        </w:tc>
        <w:tc>
          <w:tcPr>
            <w:tcW w:w="851" w:type="dxa"/>
            <w:tcBorders>
              <w:top w:val="dashSmallGap" w:sz="4" w:space="0" w:color="auto"/>
              <w:bottom w:val="single" w:sz="4" w:space="0" w:color="auto"/>
            </w:tcBorders>
          </w:tcPr>
          <w:p w14:paraId="2EFFC6CF" w14:textId="63E84950"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bottom w:val="single" w:sz="4" w:space="0" w:color="auto"/>
            </w:tcBorders>
          </w:tcPr>
          <w:p w14:paraId="3B85487F"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840830" w:rsidRDefault="00D51F88" w:rsidP="00D51F88">
            <w:pPr>
              <w:pStyle w:val="Compact"/>
              <w:rPr>
                <w:rFonts w:ascii="Times New Roman" w:hAnsi="Times New Roman" w:cs="Times New Roman"/>
                <w:sz w:val="22"/>
                <w:szCs w:val="22"/>
              </w:rPr>
            </w:pPr>
          </w:p>
        </w:tc>
      </w:tr>
      <w:tr w:rsidR="00D15B52" w:rsidRPr="00840830" w14:paraId="732DC4E4" w14:textId="6B551E89" w:rsidTr="009A5C22">
        <w:trPr>
          <w:trHeight w:val="20"/>
        </w:trPr>
        <w:tc>
          <w:tcPr>
            <w:tcW w:w="1134" w:type="dxa"/>
          </w:tcPr>
          <w:p w14:paraId="45910090" w14:textId="1CD4D8BF"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 xml:space="preserve">(c) </w:t>
            </w:r>
            <w:r w:rsidRPr="00840830">
              <w:rPr>
                <w:rFonts w:ascii="Times New Roman" w:hAnsi="Times New Roman" w:cs="Times New Roman"/>
                <w:i/>
                <w:sz w:val="22"/>
                <w:szCs w:val="22"/>
              </w:rPr>
              <w:t>S</w:t>
            </w:r>
            <w:r w:rsidRPr="00840830">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840830" w:rsidRDefault="00D15B52" w:rsidP="00D15B52">
            <w:pPr>
              <w:pStyle w:val="Compact"/>
              <w:rPr>
                <w:rFonts w:ascii="Times New Roman" w:hAnsi="Times New Roman" w:cs="Times New Roman"/>
                <w:sz w:val="22"/>
                <w:szCs w:val="22"/>
              </w:rPr>
            </w:pPr>
            <w:r w:rsidRPr="00840830">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840830" w:rsidRDefault="00D15B52" w:rsidP="00D15B52">
            <w:pPr>
              <w:pStyle w:val="Compact"/>
              <w:rPr>
                <w:rFonts w:ascii="Times New Roman" w:hAnsi="Times New Roman" w:cs="Times New Roman"/>
                <w:sz w:val="22"/>
                <w:szCs w:val="22"/>
              </w:rPr>
            </w:pPr>
            <w:r w:rsidRPr="00840830">
              <w:rPr>
                <w:sz w:val="22"/>
                <w:szCs w:val="22"/>
              </w:rPr>
              <w:t>Elevation</w:t>
            </w:r>
          </w:p>
        </w:tc>
        <w:tc>
          <w:tcPr>
            <w:tcW w:w="712" w:type="dxa"/>
            <w:tcBorders>
              <w:top w:val="single" w:sz="4" w:space="0" w:color="auto"/>
            </w:tcBorders>
          </w:tcPr>
          <w:p w14:paraId="67D90D7B" w14:textId="7D621AC1" w:rsidR="00D15B52" w:rsidRPr="00840830" w:rsidRDefault="005B572A" w:rsidP="00D15B52">
            <w:pPr>
              <w:pStyle w:val="Compact"/>
              <w:jc w:val="right"/>
              <w:rPr>
                <w:rFonts w:ascii="Times New Roman" w:hAnsi="Times New Roman" w:cs="Times New Roman"/>
                <w:sz w:val="22"/>
                <w:szCs w:val="22"/>
              </w:rPr>
            </w:pPr>
            <w:r w:rsidRPr="00840830">
              <w:rPr>
                <w:sz w:val="22"/>
                <w:szCs w:val="22"/>
              </w:rPr>
              <w:t>289.5</w:t>
            </w:r>
          </w:p>
        </w:tc>
        <w:tc>
          <w:tcPr>
            <w:tcW w:w="705" w:type="dxa"/>
            <w:tcBorders>
              <w:top w:val="single" w:sz="4" w:space="0" w:color="auto"/>
            </w:tcBorders>
          </w:tcPr>
          <w:p w14:paraId="0CE7227F" w14:textId="3E4F0F99"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top w:val="single" w:sz="4" w:space="0" w:color="auto"/>
            </w:tcBorders>
          </w:tcPr>
          <w:p w14:paraId="1A230A73" w14:textId="7A16315A"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top w:val="single" w:sz="4" w:space="0" w:color="auto"/>
            </w:tcBorders>
          </w:tcPr>
          <w:p w14:paraId="4D54ACFA" w14:textId="4070428E"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top w:val="single" w:sz="4" w:space="0" w:color="auto"/>
            </w:tcBorders>
          </w:tcPr>
          <w:p w14:paraId="0B6D8853"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840830" w:rsidRDefault="00D15B52" w:rsidP="00750943">
            <w:pPr>
              <w:pStyle w:val="Compact"/>
              <w:rPr>
                <w:rFonts w:ascii="Times New Roman" w:hAnsi="Times New Roman" w:cs="Times New Roman"/>
                <w:sz w:val="22"/>
                <w:szCs w:val="22"/>
              </w:rPr>
            </w:pPr>
          </w:p>
        </w:tc>
      </w:tr>
      <w:tr w:rsidR="00D15B52" w:rsidRPr="00840830" w14:paraId="3202EACA" w14:textId="6FA6D84D" w:rsidTr="009A5C22">
        <w:trPr>
          <w:trHeight w:val="20"/>
        </w:trPr>
        <w:tc>
          <w:tcPr>
            <w:tcW w:w="1134" w:type="dxa"/>
          </w:tcPr>
          <w:p w14:paraId="41C4392E" w14:textId="50CFE1DD" w:rsidR="00D15B52" w:rsidRPr="00840830" w:rsidRDefault="00D15B52" w:rsidP="00D15B52">
            <w:pPr>
              <w:pStyle w:val="Compact"/>
              <w:rPr>
                <w:rFonts w:ascii="Times New Roman" w:hAnsi="Times New Roman" w:cs="Times New Roman"/>
                <w:sz w:val="22"/>
                <w:szCs w:val="22"/>
              </w:rPr>
            </w:pPr>
          </w:p>
        </w:tc>
        <w:tc>
          <w:tcPr>
            <w:tcW w:w="2268" w:type="dxa"/>
          </w:tcPr>
          <w:p w14:paraId="1FD269A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62C4AF7" w14:textId="3E35B70C" w:rsidR="00D15B52" w:rsidRPr="00840830" w:rsidRDefault="00D15B52" w:rsidP="00D15B52">
            <w:pPr>
              <w:pStyle w:val="Compact"/>
              <w:rPr>
                <w:rFonts w:ascii="Times New Roman" w:hAnsi="Times New Roman" w:cs="Times New Roman"/>
                <w:sz w:val="22"/>
                <w:szCs w:val="22"/>
              </w:rPr>
            </w:pPr>
            <w:r w:rsidRPr="00840830">
              <w:rPr>
                <w:sz w:val="22"/>
                <w:szCs w:val="22"/>
              </w:rPr>
              <w:t>MAP</w:t>
            </w:r>
          </w:p>
        </w:tc>
        <w:tc>
          <w:tcPr>
            <w:tcW w:w="712" w:type="dxa"/>
          </w:tcPr>
          <w:p w14:paraId="4C44C603" w14:textId="64F80934" w:rsidR="00D15B52" w:rsidRPr="00840830" w:rsidRDefault="005B572A" w:rsidP="00D15B52">
            <w:pPr>
              <w:pStyle w:val="Compact"/>
              <w:jc w:val="right"/>
              <w:rPr>
                <w:rFonts w:ascii="Times New Roman" w:hAnsi="Times New Roman" w:cs="Times New Roman"/>
                <w:sz w:val="22"/>
                <w:szCs w:val="22"/>
              </w:rPr>
            </w:pPr>
            <w:r w:rsidRPr="00840830">
              <w:rPr>
                <w:sz w:val="22"/>
                <w:szCs w:val="22"/>
              </w:rPr>
              <w:t>535.4</w:t>
            </w:r>
          </w:p>
        </w:tc>
        <w:tc>
          <w:tcPr>
            <w:tcW w:w="705" w:type="dxa"/>
          </w:tcPr>
          <w:p w14:paraId="056D4A98" w14:textId="09C7D37B"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4CD3531A" w14:textId="5208C4F6"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6227FAE3" w14:textId="357902CF"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7B1A5C95"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6EC4FD9A" w14:textId="77777777" w:rsidR="00D15B52" w:rsidRPr="00840830" w:rsidRDefault="00D15B52" w:rsidP="00750943">
            <w:pPr>
              <w:pStyle w:val="Compact"/>
              <w:rPr>
                <w:rFonts w:ascii="Times New Roman" w:hAnsi="Times New Roman" w:cs="Times New Roman"/>
                <w:sz w:val="22"/>
                <w:szCs w:val="22"/>
              </w:rPr>
            </w:pPr>
          </w:p>
        </w:tc>
      </w:tr>
      <w:tr w:rsidR="00D15B52" w:rsidRPr="00840830" w14:paraId="24D9F533" w14:textId="1641F210" w:rsidTr="009A5C22">
        <w:trPr>
          <w:trHeight w:val="20"/>
        </w:trPr>
        <w:tc>
          <w:tcPr>
            <w:tcW w:w="1134" w:type="dxa"/>
          </w:tcPr>
          <w:p w14:paraId="16CD37FC" w14:textId="77777777" w:rsidR="00D15B52" w:rsidRPr="00840830" w:rsidRDefault="00D15B52" w:rsidP="00D15B52">
            <w:pPr>
              <w:pStyle w:val="Compact"/>
              <w:rPr>
                <w:rFonts w:ascii="Times New Roman" w:hAnsi="Times New Roman" w:cs="Times New Roman"/>
                <w:sz w:val="22"/>
                <w:szCs w:val="22"/>
              </w:rPr>
            </w:pPr>
          </w:p>
        </w:tc>
        <w:tc>
          <w:tcPr>
            <w:tcW w:w="2268" w:type="dxa"/>
          </w:tcPr>
          <w:p w14:paraId="59E974A5" w14:textId="77777777" w:rsidR="00D15B52" w:rsidRPr="00840830" w:rsidRDefault="00D15B52" w:rsidP="00D15B52">
            <w:pPr>
              <w:pStyle w:val="Compact"/>
              <w:rPr>
                <w:rFonts w:ascii="Times New Roman" w:hAnsi="Times New Roman" w:cs="Times New Roman"/>
                <w:sz w:val="22"/>
                <w:szCs w:val="22"/>
              </w:rPr>
            </w:pPr>
          </w:p>
        </w:tc>
        <w:tc>
          <w:tcPr>
            <w:tcW w:w="1418" w:type="dxa"/>
          </w:tcPr>
          <w:p w14:paraId="6C2CBD53" w14:textId="4D9AA60C" w:rsidR="00D15B52" w:rsidRPr="00840830" w:rsidRDefault="00D15B52" w:rsidP="00D15B52">
            <w:pPr>
              <w:pStyle w:val="Compact"/>
              <w:rPr>
                <w:rFonts w:ascii="Times New Roman" w:hAnsi="Times New Roman" w:cs="Times New Roman"/>
                <w:sz w:val="22"/>
                <w:szCs w:val="22"/>
              </w:rPr>
            </w:pPr>
            <w:r w:rsidRPr="00840830">
              <w:rPr>
                <w:sz w:val="22"/>
                <w:szCs w:val="22"/>
              </w:rPr>
              <w:t>PDQ</w:t>
            </w:r>
          </w:p>
        </w:tc>
        <w:tc>
          <w:tcPr>
            <w:tcW w:w="712" w:type="dxa"/>
          </w:tcPr>
          <w:p w14:paraId="0B67FBC3" w14:textId="0EA666B5" w:rsidR="00D15B52" w:rsidRPr="00840830" w:rsidRDefault="005B572A" w:rsidP="00D15B52">
            <w:pPr>
              <w:pStyle w:val="Compact"/>
              <w:jc w:val="right"/>
              <w:rPr>
                <w:rFonts w:ascii="Times New Roman" w:hAnsi="Times New Roman" w:cs="Times New Roman"/>
                <w:sz w:val="22"/>
                <w:szCs w:val="22"/>
              </w:rPr>
            </w:pPr>
            <w:r w:rsidRPr="00840830">
              <w:rPr>
                <w:sz w:val="22"/>
                <w:szCs w:val="22"/>
              </w:rPr>
              <w:t>441.9</w:t>
            </w:r>
          </w:p>
        </w:tc>
        <w:tc>
          <w:tcPr>
            <w:tcW w:w="705" w:type="dxa"/>
          </w:tcPr>
          <w:p w14:paraId="2F321CD1" w14:textId="04CE8114"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30884183" w14:textId="013A9A89"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76461248" w14:textId="40472B13"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78E66CFC"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7AEFFFB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4BAEC65F" w14:textId="643105C3" w:rsidTr="009A5C22">
        <w:trPr>
          <w:trHeight w:val="20"/>
        </w:trPr>
        <w:tc>
          <w:tcPr>
            <w:tcW w:w="1134" w:type="dxa"/>
          </w:tcPr>
          <w:p w14:paraId="4712CEB3" w14:textId="77777777" w:rsidR="00D15B52" w:rsidRPr="00840830" w:rsidRDefault="00D15B52" w:rsidP="00D15B52">
            <w:pPr>
              <w:pStyle w:val="Compact"/>
              <w:rPr>
                <w:rFonts w:ascii="Times New Roman" w:hAnsi="Times New Roman" w:cs="Times New Roman"/>
                <w:sz w:val="22"/>
                <w:szCs w:val="22"/>
              </w:rPr>
            </w:pPr>
          </w:p>
        </w:tc>
        <w:tc>
          <w:tcPr>
            <w:tcW w:w="2268" w:type="dxa"/>
          </w:tcPr>
          <w:p w14:paraId="37907335" w14:textId="77777777" w:rsidR="00D15B52" w:rsidRPr="00840830" w:rsidRDefault="00D15B52" w:rsidP="00D15B52">
            <w:pPr>
              <w:pStyle w:val="Compact"/>
              <w:rPr>
                <w:rFonts w:ascii="Times New Roman" w:hAnsi="Times New Roman" w:cs="Times New Roman"/>
                <w:sz w:val="22"/>
                <w:szCs w:val="22"/>
              </w:rPr>
            </w:pPr>
          </w:p>
        </w:tc>
        <w:tc>
          <w:tcPr>
            <w:tcW w:w="1418" w:type="dxa"/>
          </w:tcPr>
          <w:p w14:paraId="3BA08B5A" w14:textId="5925A2F9" w:rsidR="00D15B52" w:rsidRPr="00840830" w:rsidRDefault="00D15B52" w:rsidP="00D15B52">
            <w:pPr>
              <w:pStyle w:val="Compact"/>
              <w:rPr>
                <w:rFonts w:ascii="Times New Roman" w:hAnsi="Times New Roman" w:cs="Times New Roman"/>
                <w:sz w:val="22"/>
                <w:szCs w:val="22"/>
              </w:rPr>
            </w:pPr>
            <w:r w:rsidRPr="00840830">
              <w:rPr>
                <w:sz w:val="22"/>
                <w:szCs w:val="22"/>
              </w:rPr>
              <w:t>NDVI</w:t>
            </w:r>
          </w:p>
        </w:tc>
        <w:tc>
          <w:tcPr>
            <w:tcW w:w="712" w:type="dxa"/>
          </w:tcPr>
          <w:p w14:paraId="190EC008" w14:textId="591F86BF" w:rsidR="00D15B52" w:rsidRPr="00840830" w:rsidRDefault="005B572A" w:rsidP="00D15B52">
            <w:pPr>
              <w:pStyle w:val="Compact"/>
              <w:jc w:val="right"/>
              <w:rPr>
                <w:rFonts w:ascii="Times New Roman" w:hAnsi="Times New Roman" w:cs="Times New Roman"/>
                <w:sz w:val="22"/>
                <w:szCs w:val="22"/>
              </w:rPr>
            </w:pPr>
            <w:r w:rsidRPr="00840830">
              <w:rPr>
                <w:sz w:val="22"/>
                <w:szCs w:val="22"/>
              </w:rPr>
              <w:t>400.6</w:t>
            </w:r>
          </w:p>
        </w:tc>
        <w:tc>
          <w:tcPr>
            <w:tcW w:w="705" w:type="dxa"/>
          </w:tcPr>
          <w:p w14:paraId="65E9BF8E" w14:textId="020B9661"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5366A3D2" w14:textId="1194BA7E"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23A78516" w14:textId="11C3308C"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56C8C5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47B6E960" w14:textId="77777777" w:rsidR="00D15B52" w:rsidRPr="00840830" w:rsidRDefault="00D15B52" w:rsidP="00750943">
            <w:pPr>
              <w:pStyle w:val="Compact"/>
              <w:rPr>
                <w:rFonts w:ascii="Times New Roman" w:hAnsi="Times New Roman" w:cs="Times New Roman"/>
                <w:sz w:val="22"/>
                <w:szCs w:val="22"/>
              </w:rPr>
            </w:pPr>
          </w:p>
        </w:tc>
      </w:tr>
      <w:tr w:rsidR="00D15B52" w:rsidRPr="00840830" w14:paraId="734D55D8" w14:textId="4F23D20E" w:rsidTr="009A5C22">
        <w:trPr>
          <w:trHeight w:val="20"/>
        </w:trPr>
        <w:tc>
          <w:tcPr>
            <w:tcW w:w="1134" w:type="dxa"/>
          </w:tcPr>
          <w:p w14:paraId="3EE9157F" w14:textId="77777777" w:rsidR="00D15B52" w:rsidRPr="00840830" w:rsidRDefault="00D15B52" w:rsidP="00D15B52">
            <w:pPr>
              <w:pStyle w:val="Compact"/>
              <w:rPr>
                <w:rFonts w:ascii="Times New Roman" w:hAnsi="Times New Roman" w:cs="Times New Roman"/>
                <w:sz w:val="22"/>
                <w:szCs w:val="22"/>
              </w:rPr>
            </w:pPr>
          </w:p>
        </w:tc>
        <w:tc>
          <w:tcPr>
            <w:tcW w:w="2268" w:type="dxa"/>
          </w:tcPr>
          <w:p w14:paraId="0EEA7AA9" w14:textId="77777777" w:rsidR="00D15B52" w:rsidRPr="00840830" w:rsidRDefault="00D15B52" w:rsidP="00D15B52">
            <w:pPr>
              <w:pStyle w:val="Compact"/>
              <w:rPr>
                <w:rFonts w:ascii="Times New Roman" w:hAnsi="Times New Roman" w:cs="Times New Roman"/>
                <w:sz w:val="22"/>
                <w:szCs w:val="22"/>
              </w:rPr>
            </w:pPr>
          </w:p>
        </w:tc>
        <w:tc>
          <w:tcPr>
            <w:tcW w:w="1418" w:type="dxa"/>
          </w:tcPr>
          <w:p w14:paraId="547070D9" w14:textId="525660DD" w:rsidR="00D15B52" w:rsidRPr="00840830" w:rsidRDefault="00D15B52" w:rsidP="00D15B52">
            <w:pPr>
              <w:pStyle w:val="Compact"/>
              <w:rPr>
                <w:rFonts w:ascii="Times New Roman" w:hAnsi="Times New Roman" w:cs="Times New Roman"/>
                <w:sz w:val="22"/>
                <w:szCs w:val="22"/>
              </w:rPr>
            </w:pPr>
            <w:r w:rsidRPr="00840830">
              <w:rPr>
                <w:sz w:val="22"/>
                <w:szCs w:val="22"/>
              </w:rPr>
              <w:t>Clay</w:t>
            </w:r>
          </w:p>
        </w:tc>
        <w:tc>
          <w:tcPr>
            <w:tcW w:w="712" w:type="dxa"/>
          </w:tcPr>
          <w:p w14:paraId="78A60B4C" w14:textId="6F5B743F" w:rsidR="00D15B52" w:rsidRPr="00840830" w:rsidRDefault="005B572A" w:rsidP="00D15B52">
            <w:pPr>
              <w:pStyle w:val="Compact"/>
              <w:jc w:val="right"/>
              <w:rPr>
                <w:rFonts w:ascii="Times New Roman" w:hAnsi="Times New Roman" w:cs="Times New Roman"/>
                <w:sz w:val="22"/>
                <w:szCs w:val="22"/>
              </w:rPr>
            </w:pPr>
            <w:r w:rsidRPr="00840830">
              <w:rPr>
                <w:sz w:val="22"/>
                <w:szCs w:val="22"/>
              </w:rPr>
              <w:t>405.8</w:t>
            </w:r>
          </w:p>
        </w:tc>
        <w:tc>
          <w:tcPr>
            <w:tcW w:w="705" w:type="dxa"/>
          </w:tcPr>
          <w:p w14:paraId="150C53FB" w14:textId="4CB52CED"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Pr>
          <w:p w14:paraId="14FE70EB" w14:textId="5D89578A"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Pr>
          <w:p w14:paraId="003EABB6" w14:textId="78F021FF"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Pr>
          <w:p w14:paraId="2F696074" w14:textId="77777777" w:rsidR="00D15B52" w:rsidRPr="00840830" w:rsidRDefault="00D15B52" w:rsidP="00750943">
            <w:pPr>
              <w:pStyle w:val="Compact"/>
              <w:jc w:val="right"/>
              <w:rPr>
                <w:rFonts w:ascii="Times New Roman" w:hAnsi="Times New Roman" w:cs="Times New Roman"/>
                <w:sz w:val="22"/>
                <w:szCs w:val="22"/>
              </w:rPr>
            </w:pPr>
          </w:p>
        </w:tc>
        <w:tc>
          <w:tcPr>
            <w:tcW w:w="701" w:type="dxa"/>
          </w:tcPr>
          <w:p w14:paraId="2C3E362F" w14:textId="77777777" w:rsidR="00D15B52" w:rsidRPr="00840830" w:rsidRDefault="00D15B52" w:rsidP="00750943">
            <w:pPr>
              <w:pStyle w:val="Compact"/>
              <w:rPr>
                <w:rFonts w:ascii="Times New Roman" w:hAnsi="Times New Roman" w:cs="Times New Roman"/>
                <w:sz w:val="22"/>
                <w:szCs w:val="22"/>
              </w:rPr>
            </w:pPr>
          </w:p>
        </w:tc>
      </w:tr>
      <w:tr w:rsidR="00D15B52" w:rsidRPr="00840830" w14:paraId="49B40E0E" w14:textId="69B16D68" w:rsidTr="009A5C22">
        <w:trPr>
          <w:trHeight w:val="20"/>
        </w:trPr>
        <w:tc>
          <w:tcPr>
            <w:tcW w:w="1134" w:type="dxa"/>
          </w:tcPr>
          <w:p w14:paraId="1BC98CC9" w14:textId="77777777" w:rsidR="00D15B52" w:rsidRPr="00840830"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840830"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840830" w:rsidRDefault="00D15B52" w:rsidP="00D15B52">
            <w:pPr>
              <w:pStyle w:val="Compact"/>
              <w:rPr>
                <w:rFonts w:ascii="Times New Roman" w:hAnsi="Times New Roman" w:cs="Times New Roman"/>
                <w:sz w:val="22"/>
                <w:szCs w:val="22"/>
              </w:rPr>
            </w:pPr>
            <w:r w:rsidRPr="00840830">
              <w:rPr>
                <w:sz w:val="22"/>
                <w:szCs w:val="22"/>
              </w:rPr>
              <w:t>PC1</w:t>
            </w:r>
          </w:p>
        </w:tc>
        <w:tc>
          <w:tcPr>
            <w:tcW w:w="712" w:type="dxa"/>
            <w:tcBorders>
              <w:bottom w:val="dashSmallGap" w:sz="4" w:space="0" w:color="auto"/>
            </w:tcBorders>
          </w:tcPr>
          <w:p w14:paraId="685E6546" w14:textId="510C1207" w:rsidR="00D15B52" w:rsidRPr="00840830" w:rsidRDefault="005B572A" w:rsidP="00D15B52">
            <w:pPr>
              <w:pStyle w:val="Compact"/>
              <w:jc w:val="right"/>
              <w:rPr>
                <w:rFonts w:ascii="Times New Roman" w:hAnsi="Times New Roman" w:cs="Times New Roman"/>
                <w:sz w:val="22"/>
                <w:szCs w:val="22"/>
              </w:rPr>
            </w:pPr>
            <w:r w:rsidRPr="00840830">
              <w:rPr>
                <w:sz w:val="22"/>
                <w:szCs w:val="22"/>
              </w:rPr>
              <w:t>247.5</w:t>
            </w:r>
          </w:p>
        </w:tc>
        <w:tc>
          <w:tcPr>
            <w:tcW w:w="705" w:type="dxa"/>
            <w:tcBorders>
              <w:bottom w:val="dashSmallGap" w:sz="4" w:space="0" w:color="auto"/>
            </w:tcBorders>
          </w:tcPr>
          <w:p w14:paraId="08601A8E" w14:textId="75A0D7EC" w:rsidR="00D15B52" w:rsidRPr="00840830" w:rsidRDefault="00D15B52" w:rsidP="00D15B52">
            <w:pPr>
              <w:pStyle w:val="Compact"/>
              <w:rPr>
                <w:rFonts w:ascii="Times New Roman" w:hAnsi="Times New Roman" w:cs="Times New Roman"/>
                <w:sz w:val="22"/>
                <w:szCs w:val="22"/>
              </w:rPr>
            </w:pPr>
            <w:r w:rsidRPr="00840830">
              <w:rPr>
                <w:sz w:val="22"/>
                <w:szCs w:val="22"/>
              </w:rPr>
              <w:t>***</w:t>
            </w:r>
          </w:p>
        </w:tc>
        <w:tc>
          <w:tcPr>
            <w:tcW w:w="1276" w:type="dxa"/>
            <w:tcBorders>
              <w:bottom w:val="dashSmallGap" w:sz="4" w:space="0" w:color="auto"/>
            </w:tcBorders>
          </w:tcPr>
          <w:p w14:paraId="69E7712E" w14:textId="36885DBE" w:rsidR="00D15B52" w:rsidRPr="00840830" w:rsidRDefault="00D15B52" w:rsidP="00D15B52">
            <w:pPr>
              <w:pStyle w:val="Compact"/>
              <w:jc w:val="right"/>
              <w:rPr>
                <w:rFonts w:ascii="Times New Roman" w:hAnsi="Times New Roman" w:cs="Times New Roman"/>
                <w:sz w:val="22"/>
                <w:szCs w:val="22"/>
              </w:rPr>
            </w:pPr>
            <w:r w:rsidRPr="00840830">
              <w:rPr>
                <w:sz w:val="22"/>
                <w:szCs w:val="22"/>
              </w:rPr>
              <w:t xml:space="preserve"> </w:t>
            </w:r>
          </w:p>
        </w:tc>
        <w:tc>
          <w:tcPr>
            <w:tcW w:w="851" w:type="dxa"/>
            <w:tcBorders>
              <w:bottom w:val="dashSmallGap" w:sz="4" w:space="0" w:color="auto"/>
            </w:tcBorders>
          </w:tcPr>
          <w:p w14:paraId="6EEDE95E" w14:textId="288106E2" w:rsidR="00D15B52" w:rsidRPr="00840830" w:rsidRDefault="00D15B52" w:rsidP="00D15B52">
            <w:pPr>
              <w:pStyle w:val="Compact"/>
              <w:rPr>
                <w:rFonts w:ascii="Times New Roman" w:hAnsi="Times New Roman" w:cs="Times New Roman"/>
                <w:sz w:val="22"/>
                <w:szCs w:val="22"/>
              </w:rPr>
            </w:pPr>
            <w:r w:rsidRPr="00840830">
              <w:rPr>
                <w:sz w:val="22"/>
                <w:szCs w:val="22"/>
              </w:rPr>
              <w:t xml:space="preserve"> </w:t>
            </w:r>
          </w:p>
        </w:tc>
        <w:tc>
          <w:tcPr>
            <w:tcW w:w="1278" w:type="dxa"/>
            <w:tcBorders>
              <w:bottom w:val="dashSmallGap" w:sz="4" w:space="0" w:color="auto"/>
            </w:tcBorders>
          </w:tcPr>
          <w:p w14:paraId="1567368F" w14:textId="77777777" w:rsidR="00D15B52" w:rsidRPr="00840830"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840830" w:rsidRDefault="00D15B52" w:rsidP="00750943">
            <w:pPr>
              <w:pStyle w:val="Compact"/>
              <w:rPr>
                <w:rFonts w:ascii="Times New Roman" w:hAnsi="Times New Roman" w:cs="Times New Roman"/>
                <w:sz w:val="22"/>
                <w:szCs w:val="22"/>
              </w:rPr>
            </w:pPr>
          </w:p>
        </w:tc>
      </w:tr>
      <w:tr w:rsidR="00D51F88" w:rsidRPr="00840830" w14:paraId="03DCF9E4" w14:textId="7D8061FA" w:rsidTr="009A5C22">
        <w:trPr>
          <w:trHeight w:val="20"/>
        </w:trPr>
        <w:tc>
          <w:tcPr>
            <w:tcW w:w="1134" w:type="dxa"/>
          </w:tcPr>
          <w:p w14:paraId="2C26BCAD" w14:textId="77777777" w:rsidR="00D51F88" w:rsidRPr="00840830" w:rsidRDefault="00D51F88" w:rsidP="00D51F88">
            <w:pPr>
              <w:pStyle w:val="Compact"/>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840830" w:rsidRDefault="00D51F88" w:rsidP="00D51F88">
            <w:pPr>
              <w:pStyle w:val="Compact"/>
              <w:rPr>
                <w:rFonts w:ascii="Times New Roman" w:hAnsi="Times New Roman" w:cs="Times New Roman"/>
                <w:sz w:val="22"/>
                <w:szCs w:val="22"/>
              </w:rPr>
            </w:pPr>
            <w:r w:rsidRPr="00840830">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840830" w:rsidRDefault="00D51F88" w:rsidP="00D51F88">
            <w:pPr>
              <w:pStyle w:val="Compact"/>
              <w:rPr>
                <w:rFonts w:ascii="Times New Roman" w:hAnsi="Times New Roman" w:cs="Times New Roman"/>
                <w:sz w:val="22"/>
                <w:szCs w:val="22"/>
              </w:rPr>
            </w:pPr>
            <w:r w:rsidRPr="00840830">
              <w:rPr>
                <w:sz w:val="22"/>
                <w:szCs w:val="22"/>
              </w:rPr>
              <w:t>Surface T</w:t>
            </w:r>
          </w:p>
        </w:tc>
        <w:tc>
          <w:tcPr>
            <w:tcW w:w="712" w:type="dxa"/>
            <w:tcBorders>
              <w:top w:val="dashSmallGap" w:sz="4" w:space="0" w:color="auto"/>
            </w:tcBorders>
          </w:tcPr>
          <w:p w14:paraId="1F687028" w14:textId="4F42B25D" w:rsidR="00D51F88" w:rsidRPr="00840830" w:rsidRDefault="005B572A" w:rsidP="00D51F88">
            <w:pPr>
              <w:pStyle w:val="Compact"/>
              <w:jc w:val="right"/>
              <w:rPr>
                <w:rFonts w:ascii="Times New Roman" w:hAnsi="Times New Roman" w:cs="Times New Roman"/>
                <w:sz w:val="22"/>
                <w:szCs w:val="22"/>
              </w:rPr>
            </w:pPr>
            <w:r w:rsidRPr="00840830">
              <w:rPr>
                <w:sz w:val="22"/>
                <w:szCs w:val="22"/>
              </w:rPr>
              <w:t>197.7</w:t>
            </w:r>
          </w:p>
        </w:tc>
        <w:tc>
          <w:tcPr>
            <w:tcW w:w="705" w:type="dxa"/>
            <w:tcBorders>
              <w:top w:val="dashSmallGap" w:sz="4" w:space="0" w:color="auto"/>
            </w:tcBorders>
          </w:tcPr>
          <w:p w14:paraId="04A36E00" w14:textId="4A3935B8"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6" w:type="dxa"/>
            <w:tcBorders>
              <w:top w:val="dashSmallGap" w:sz="4" w:space="0" w:color="auto"/>
            </w:tcBorders>
          </w:tcPr>
          <w:p w14:paraId="0CBFA3B6" w14:textId="4CC1824F" w:rsidR="00D51F88" w:rsidRPr="00840830" w:rsidRDefault="005B572A" w:rsidP="00D51F88">
            <w:pPr>
              <w:pStyle w:val="Compact"/>
              <w:jc w:val="right"/>
              <w:rPr>
                <w:rFonts w:ascii="Times New Roman" w:hAnsi="Times New Roman" w:cs="Times New Roman"/>
                <w:sz w:val="22"/>
                <w:szCs w:val="22"/>
              </w:rPr>
            </w:pPr>
            <w:r w:rsidRPr="00840830">
              <w:rPr>
                <w:sz w:val="22"/>
                <w:szCs w:val="22"/>
              </w:rPr>
              <w:t>-484.0</w:t>
            </w:r>
          </w:p>
        </w:tc>
        <w:tc>
          <w:tcPr>
            <w:tcW w:w="851" w:type="dxa"/>
            <w:tcBorders>
              <w:top w:val="dashSmallGap" w:sz="4" w:space="0" w:color="auto"/>
            </w:tcBorders>
          </w:tcPr>
          <w:p w14:paraId="2EF828F4" w14:textId="644FCF4B"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top w:val="dashSmallGap" w:sz="4" w:space="0" w:color="auto"/>
            </w:tcBorders>
          </w:tcPr>
          <w:p w14:paraId="553BE8A5"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840830" w:rsidRDefault="00D51F88" w:rsidP="00D51F88">
            <w:pPr>
              <w:pStyle w:val="Compact"/>
              <w:rPr>
                <w:rFonts w:ascii="Times New Roman" w:hAnsi="Times New Roman" w:cs="Times New Roman"/>
                <w:sz w:val="22"/>
                <w:szCs w:val="22"/>
              </w:rPr>
            </w:pPr>
          </w:p>
        </w:tc>
      </w:tr>
      <w:tr w:rsidR="00D51F88" w:rsidRPr="00840830" w14:paraId="6EC09B0B" w14:textId="29DAE2E9" w:rsidTr="009A5C22">
        <w:trPr>
          <w:trHeight w:val="20"/>
        </w:trPr>
        <w:tc>
          <w:tcPr>
            <w:tcW w:w="1134" w:type="dxa"/>
          </w:tcPr>
          <w:p w14:paraId="417441BF" w14:textId="77777777" w:rsidR="00D51F88" w:rsidRPr="00840830" w:rsidRDefault="00D51F88" w:rsidP="00D51F88">
            <w:pPr>
              <w:pStyle w:val="Compact"/>
              <w:rPr>
                <w:rFonts w:ascii="Times New Roman" w:hAnsi="Times New Roman" w:cs="Times New Roman"/>
                <w:sz w:val="22"/>
                <w:szCs w:val="22"/>
              </w:rPr>
            </w:pPr>
          </w:p>
        </w:tc>
        <w:tc>
          <w:tcPr>
            <w:tcW w:w="2268" w:type="dxa"/>
          </w:tcPr>
          <w:p w14:paraId="240B1F12" w14:textId="77777777" w:rsidR="00D51F88" w:rsidRPr="00840830" w:rsidRDefault="00D51F88" w:rsidP="00D51F88">
            <w:pPr>
              <w:pStyle w:val="Compact"/>
              <w:rPr>
                <w:rFonts w:ascii="Times New Roman" w:hAnsi="Times New Roman" w:cs="Times New Roman"/>
                <w:sz w:val="22"/>
                <w:szCs w:val="22"/>
              </w:rPr>
            </w:pPr>
          </w:p>
        </w:tc>
        <w:tc>
          <w:tcPr>
            <w:tcW w:w="1418" w:type="dxa"/>
          </w:tcPr>
          <w:p w14:paraId="59B3B17B" w14:textId="2629FA7E" w:rsidR="00D51F88" w:rsidRPr="00840830" w:rsidRDefault="00D51F88" w:rsidP="00D51F88">
            <w:pPr>
              <w:pStyle w:val="Compact"/>
              <w:rPr>
                <w:rFonts w:ascii="Times New Roman" w:hAnsi="Times New Roman" w:cs="Times New Roman"/>
                <w:sz w:val="22"/>
                <w:szCs w:val="22"/>
              </w:rPr>
            </w:pPr>
            <w:r w:rsidRPr="00840830">
              <w:rPr>
                <w:sz w:val="22"/>
                <w:szCs w:val="22"/>
              </w:rPr>
              <w:t>CEC</w:t>
            </w:r>
          </w:p>
        </w:tc>
        <w:tc>
          <w:tcPr>
            <w:tcW w:w="712" w:type="dxa"/>
          </w:tcPr>
          <w:p w14:paraId="5DACA182" w14:textId="76EDF8A5" w:rsidR="00D51F88" w:rsidRPr="00840830" w:rsidRDefault="005B572A" w:rsidP="00D51F88">
            <w:pPr>
              <w:pStyle w:val="Compact"/>
              <w:jc w:val="right"/>
              <w:rPr>
                <w:rFonts w:ascii="Times New Roman" w:hAnsi="Times New Roman" w:cs="Times New Roman"/>
                <w:sz w:val="22"/>
                <w:szCs w:val="22"/>
              </w:rPr>
            </w:pPr>
            <w:r w:rsidRPr="00840830">
              <w:rPr>
                <w:sz w:val="22"/>
                <w:szCs w:val="22"/>
              </w:rPr>
              <w:t>-29.8</w:t>
            </w:r>
          </w:p>
        </w:tc>
        <w:tc>
          <w:tcPr>
            <w:tcW w:w="705" w:type="dxa"/>
          </w:tcPr>
          <w:p w14:paraId="42BCF2A9" w14:textId="23114B6C"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Pr>
          <w:p w14:paraId="65B60F97" w14:textId="2268B9CB" w:rsidR="00D51F88" w:rsidRPr="00840830" w:rsidRDefault="005B572A" w:rsidP="00D51F88">
            <w:pPr>
              <w:pStyle w:val="Compact"/>
              <w:jc w:val="right"/>
              <w:rPr>
                <w:rFonts w:ascii="Times New Roman" w:hAnsi="Times New Roman" w:cs="Times New Roman"/>
                <w:sz w:val="22"/>
                <w:szCs w:val="22"/>
              </w:rPr>
            </w:pPr>
            <w:r w:rsidRPr="00840830">
              <w:rPr>
                <w:sz w:val="22"/>
                <w:szCs w:val="22"/>
              </w:rPr>
              <w:t>-564.0</w:t>
            </w:r>
          </w:p>
        </w:tc>
        <w:tc>
          <w:tcPr>
            <w:tcW w:w="851" w:type="dxa"/>
          </w:tcPr>
          <w:p w14:paraId="1480F7AA" w14:textId="4DB5D42D"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4A4A9573" w14:textId="77777777" w:rsidR="00D51F88" w:rsidRPr="00840830" w:rsidRDefault="00D51F88" w:rsidP="00D51F88">
            <w:pPr>
              <w:pStyle w:val="Compact"/>
              <w:jc w:val="right"/>
              <w:rPr>
                <w:rFonts w:ascii="Times New Roman" w:hAnsi="Times New Roman" w:cs="Times New Roman"/>
                <w:sz w:val="22"/>
                <w:szCs w:val="22"/>
              </w:rPr>
            </w:pPr>
          </w:p>
        </w:tc>
        <w:tc>
          <w:tcPr>
            <w:tcW w:w="701" w:type="dxa"/>
          </w:tcPr>
          <w:p w14:paraId="4D3FDD5C" w14:textId="77777777" w:rsidR="00D51F88" w:rsidRPr="00840830" w:rsidRDefault="00D51F88" w:rsidP="00D51F88">
            <w:pPr>
              <w:pStyle w:val="Compact"/>
              <w:rPr>
                <w:rFonts w:ascii="Times New Roman" w:hAnsi="Times New Roman" w:cs="Times New Roman"/>
                <w:sz w:val="22"/>
                <w:szCs w:val="22"/>
              </w:rPr>
            </w:pPr>
          </w:p>
        </w:tc>
      </w:tr>
      <w:tr w:rsidR="00D51F88" w:rsidRPr="00840830" w14:paraId="134D8943" w14:textId="261BEEA9" w:rsidTr="009A5C22">
        <w:trPr>
          <w:trHeight w:val="20"/>
        </w:trPr>
        <w:tc>
          <w:tcPr>
            <w:tcW w:w="1134" w:type="dxa"/>
          </w:tcPr>
          <w:p w14:paraId="6D8D73E7" w14:textId="77777777" w:rsidR="00D51F88" w:rsidRPr="00840830" w:rsidRDefault="00D51F88" w:rsidP="00D51F88">
            <w:pPr>
              <w:pStyle w:val="Compact"/>
              <w:rPr>
                <w:rFonts w:ascii="Times New Roman" w:hAnsi="Times New Roman" w:cs="Times New Roman"/>
                <w:sz w:val="22"/>
                <w:szCs w:val="22"/>
              </w:rPr>
            </w:pPr>
          </w:p>
        </w:tc>
        <w:tc>
          <w:tcPr>
            <w:tcW w:w="2268" w:type="dxa"/>
          </w:tcPr>
          <w:p w14:paraId="66A44EB7" w14:textId="77777777" w:rsidR="00D51F88" w:rsidRPr="00840830" w:rsidRDefault="00D51F88" w:rsidP="00D51F88">
            <w:pPr>
              <w:pStyle w:val="Compact"/>
              <w:rPr>
                <w:rFonts w:ascii="Times New Roman" w:hAnsi="Times New Roman" w:cs="Times New Roman"/>
                <w:sz w:val="22"/>
                <w:szCs w:val="22"/>
              </w:rPr>
            </w:pPr>
          </w:p>
        </w:tc>
        <w:tc>
          <w:tcPr>
            <w:tcW w:w="1418" w:type="dxa"/>
          </w:tcPr>
          <w:p w14:paraId="486CAE9A" w14:textId="4533B437" w:rsidR="00D51F88" w:rsidRPr="00840830" w:rsidRDefault="00D51F88" w:rsidP="00D51F88">
            <w:pPr>
              <w:pStyle w:val="Compact"/>
              <w:rPr>
                <w:rFonts w:ascii="Times New Roman" w:hAnsi="Times New Roman" w:cs="Times New Roman"/>
                <w:sz w:val="22"/>
                <w:szCs w:val="22"/>
              </w:rPr>
            </w:pPr>
            <w:r w:rsidRPr="00840830">
              <w:rPr>
                <w:sz w:val="22"/>
                <w:szCs w:val="22"/>
              </w:rPr>
              <w:t>Soil C</w:t>
            </w:r>
          </w:p>
        </w:tc>
        <w:tc>
          <w:tcPr>
            <w:tcW w:w="712" w:type="dxa"/>
          </w:tcPr>
          <w:p w14:paraId="0C7327E9" w14:textId="4FFBF763" w:rsidR="00D51F88" w:rsidRPr="00840830" w:rsidRDefault="005B572A" w:rsidP="00D51F88">
            <w:pPr>
              <w:pStyle w:val="Compact"/>
              <w:jc w:val="right"/>
              <w:rPr>
                <w:rFonts w:ascii="Times New Roman" w:hAnsi="Times New Roman" w:cs="Times New Roman"/>
                <w:sz w:val="22"/>
                <w:szCs w:val="22"/>
              </w:rPr>
            </w:pPr>
            <w:r w:rsidRPr="00840830">
              <w:rPr>
                <w:sz w:val="22"/>
                <w:szCs w:val="22"/>
              </w:rPr>
              <w:t>181.3</w:t>
            </w:r>
          </w:p>
        </w:tc>
        <w:tc>
          <w:tcPr>
            <w:tcW w:w="705" w:type="dxa"/>
          </w:tcPr>
          <w:p w14:paraId="38CEC094" w14:textId="4F346D1A"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Pr>
          <w:p w14:paraId="6EBECAAD" w14:textId="104E6B68" w:rsidR="00D51F88" w:rsidRPr="00840830" w:rsidRDefault="005B572A" w:rsidP="00D51F88">
            <w:pPr>
              <w:pStyle w:val="Compact"/>
              <w:jc w:val="right"/>
              <w:rPr>
                <w:rFonts w:ascii="Times New Roman" w:hAnsi="Times New Roman" w:cs="Times New Roman"/>
                <w:sz w:val="22"/>
                <w:szCs w:val="22"/>
              </w:rPr>
            </w:pPr>
            <w:r w:rsidRPr="00840830">
              <w:rPr>
                <w:sz w:val="22"/>
                <w:szCs w:val="22"/>
              </w:rPr>
              <w:t>-474.2</w:t>
            </w:r>
          </w:p>
        </w:tc>
        <w:tc>
          <w:tcPr>
            <w:tcW w:w="851" w:type="dxa"/>
          </w:tcPr>
          <w:p w14:paraId="287231AE" w14:textId="528392F1"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Pr>
          <w:p w14:paraId="7A672C96" w14:textId="77777777" w:rsidR="00D51F88" w:rsidRPr="00840830" w:rsidRDefault="00D51F88" w:rsidP="00D51F88">
            <w:pPr>
              <w:pStyle w:val="Compact"/>
              <w:jc w:val="right"/>
              <w:rPr>
                <w:rFonts w:ascii="Times New Roman" w:hAnsi="Times New Roman" w:cs="Times New Roman"/>
                <w:sz w:val="22"/>
                <w:szCs w:val="22"/>
              </w:rPr>
            </w:pPr>
          </w:p>
        </w:tc>
        <w:tc>
          <w:tcPr>
            <w:tcW w:w="701" w:type="dxa"/>
          </w:tcPr>
          <w:p w14:paraId="189F93E0" w14:textId="77777777" w:rsidR="00D51F88" w:rsidRPr="00840830" w:rsidRDefault="00D51F88" w:rsidP="00D51F88">
            <w:pPr>
              <w:pStyle w:val="Compact"/>
              <w:rPr>
                <w:rFonts w:ascii="Times New Roman" w:hAnsi="Times New Roman" w:cs="Times New Roman"/>
                <w:sz w:val="22"/>
                <w:szCs w:val="22"/>
              </w:rPr>
            </w:pPr>
          </w:p>
        </w:tc>
      </w:tr>
      <w:tr w:rsidR="00D51F88" w:rsidRPr="00840830" w14:paraId="1660C718" w14:textId="3CF8C0FB" w:rsidTr="009A5C22">
        <w:trPr>
          <w:trHeight w:val="20"/>
        </w:trPr>
        <w:tc>
          <w:tcPr>
            <w:tcW w:w="1134" w:type="dxa"/>
            <w:tcBorders>
              <w:bottom w:val="single" w:sz="4" w:space="0" w:color="auto"/>
            </w:tcBorders>
          </w:tcPr>
          <w:p w14:paraId="5C8E4A60" w14:textId="77777777" w:rsidR="00D51F88" w:rsidRPr="00840830" w:rsidRDefault="00D51F88" w:rsidP="00D51F88">
            <w:pPr>
              <w:pStyle w:val="Compact"/>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840830" w:rsidRDefault="00D51F88" w:rsidP="00D51F88">
            <w:pPr>
              <w:pStyle w:val="Compact"/>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840830" w:rsidRDefault="00D51F88" w:rsidP="00D51F88">
            <w:pPr>
              <w:pStyle w:val="Compact"/>
              <w:rPr>
                <w:rFonts w:ascii="Times New Roman" w:hAnsi="Times New Roman" w:cs="Times New Roman"/>
                <w:sz w:val="22"/>
                <w:szCs w:val="22"/>
              </w:rPr>
            </w:pPr>
            <w:r w:rsidRPr="00840830">
              <w:rPr>
                <w:sz w:val="22"/>
                <w:szCs w:val="22"/>
              </w:rPr>
              <w:t>pH</w:t>
            </w:r>
          </w:p>
        </w:tc>
        <w:tc>
          <w:tcPr>
            <w:tcW w:w="712" w:type="dxa"/>
            <w:tcBorders>
              <w:bottom w:val="single" w:sz="4" w:space="0" w:color="auto"/>
            </w:tcBorders>
          </w:tcPr>
          <w:p w14:paraId="2B47B2E1" w14:textId="43191DD4" w:rsidR="00D51F88" w:rsidRPr="00840830" w:rsidRDefault="005B572A" w:rsidP="00D51F88">
            <w:pPr>
              <w:pStyle w:val="Compact"/>
              <w:jc w:val="right"/>
              <w:rPr>
                <w:rFonts w:ascii="Times New Roman" w:hAnsi="Times New Roman" w:cs="Times New Roman"/>
                <w:sz w:val="22"/>
                <w:szCs w:val="22"/>
              </w:rPr>
            </w:pPr>
            <w:r w:rsidRPr="00840830">
              <w:rPr>
                <w:sz w:val="22"/>
                <w:szCs w:val="22"/>
              </w:rPr>
              <w:t>95.1</w:t>
            </w:r>
          </w:p>
        </w:tc>
        <w:tc>
          <w:tcPr>
            <w:tcW w:w="705" w:type="dxa"/>
            <w:tcBorders>
              <w:bottom w:val="single" w:sz="4" w:space="0" w:color="auto"/>
            </w:tcBorders>
          </w:tcPr>
          <w:p w14:paraId="78A63EB9" w14:textId="7B2795E5" w:rsidR="00D51F88" w:rsidRPr="00840830" w:rsidRDefault="00D51F88" w:rsidP="00D51F88">
            <w:pPr>
              <w:pStyle w:val="Compact"/>
              <w:rPr>
                <w:rFonts w:ascii="Times New Roman" w:hAnsi="Times New Roman" w:cs="Times New Roman"/>
                <w:sz w:val="22"/>
                <w:szCs w:val="22"/>
              </w:rPr>
            </w:pPr>
            <w:r w:rsidRPr="00840830">
              <w:rPr>
                <w:sz w:val="22"/>
                <w:szCs w:val="22"/>
              </w:rPr>
              <w:t xml:space="preserve"> </w:t>
            </w:r>
          </w:p>
        </w:tc>
        <w:tc>
          <w:tcPr>
            <w:tcW w:w="1276" w:type="dxa"/>
            <w:tcBorders>
              <w:bottom w:val="single" w:sz="4" w:space="0" w:color="auto"/>
            </w:tcBorders>
          </w:tcPr>
          <w:p w14:paraId="1CC12902" w14:textId="359A34F8" w:rsidR="00D51F88" w:rsidRPr="00840830" w:rsidRDefault="005B572A" w:rsidP="00D51F88">
            <w:pPr>
              <w:pStyle w:val="Compact"/>
              <w:jc w:val="right"/>
              <w:rPr>
                <w:rFonts w:ascii="Times New Roman" w:hAnsi="Times New Roman" w:cs="Times New Roman"/>
                <w:sz w:val="22"/>
                <w:szCs w:val="22"/>
              </w:rPr>
            </w:pPr>
            <w:r w:rsidRPr="00840830">
              <w:rPr>
                <w:sz w:val="22"/>
                <w:szCs w:val="22"/>
              </w:rPr>
              <w:t>-511.6</w:t>
            </w:r>
          </w:p>
        </w:tc>
        <w:tc>
          <w:tcPr>
            <w:tcW w:w="851" w:type="dxa"/>
            <w:tcBorders>
              <w:bottom w:val="single" w:sz="4" w:space="0" w:color="auto"/>
            </w:tcBorders>
          </w:tcPr>
          <w:p w14:paraId="394EF77C" w14:textId="58E94793" w:rsidR="00D51F88" w:rsidRPr="00840830" w:rsidRDefault="00D51F88" w:rsidP="00D51F88">
            <w:pPr>
              <w:pStyle w:val="Compact"/>
              <w:rPr>
                <w:rFonts w:ascii="Times New Roman" w:hAnsi="Times New Roman" w:cs="Times New Roman"/>
                <w:sz w:val="22"/>
                <w:szCs w:val="22"/>
              </w:rPr>
            </w:pPr>
            <w:r w:rsidRPr="00840830">
              <w:rPr>
                <w:sz w:val="22"/>
                <w:szCs w:val="22"/>
              </w:rPr>
              <w:t>*</w:t>
            </w:r>
          </w:p>
        </w:tc>
        <w:tc>
          <w:tcPr>
            <w:tcW w:w="1278" w:type="dxa"/>
            <w:tcBorders>
              <w:bottom w:val="single" w:sz="4" w:space="0" w:color="auto"/>
            </w:tcBorders>
          </w:tcPr>
          <w:p w14:paraId="54F2246E" w14:textId="77777777" w:rsidR="00D51F88" w:rsidRPr="00840830" w:rsidRDefault="00D51F88" w:rsidP="00D51F88">
            <w:pPr>
              <w:pStyle w:val="Compact"/>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840830" w:rsidRDefault="00D51F88" w:rsidP="00D51F88">
            <w:pPr>
              <w:pStyle w:val="Compact"/>
              <w:rPr>
                <w:rFonts w:ascii="Times New Roman" w:hAnsi="Times New Roman" w:cs="Times New Roman"/>
                <w:sz w:val="22"/>
                <w:szCs w:val="22"/>
              </w:rPr>
            </w:pPr>
          </w:p>
        </w:tc>
      </w:tr>
    </w:tbl>
    <w:p w14:paraId="11591A9A" w14:textId="77777777" w:rsidR="00F75284" w:rsidRPr="00840830" w:rsidRDefault="00F75284" w:rsidP="00F75284">
      <w:pPr>
        <w:pStyle w:val="BodyText"/>
        <w:spacing w:before="0" w:after="0"/>
      </w:pPr>
      <w:r w:rsidRPr="00840830">
        <w:rPr>
          <w:vertAlign w:val="superscript"/>
        </w:rPr>
        <w:t xml:space="preserve">1 </w:t>
      </w:r>
      <w:r w:rsidRPr="00840830">
        <w:t xml:space="preserve">Represented as follows: ***, </w:t>
      </w:r>
      <w:r w:rsidRPr="00840830">
        <w:rPr>
          <w:i/>
        </w:rPr>
        <w:t>P</w:t>
      </w:r>
      <w:r w:rsidRPr="00840830">
        <w:t xml:space="preserve"> &lt; 0.001; **, </w:t>
      </w:r>
      <w:r w:rsidRPr="00840830">
        <w:rPr>
          <w:i/>
        </w:rPr>
        <w:t>P</w:t>
      </w:r>
      <w:r w:rsidRPr="00840830">
        <w:t xml:space="preserve"> &lt; 0.01; *, </w:t>
      </w:r>
      <w:r w:rsidRPr="00840830">
        <w:rPr>
          <w:i/>
        </w:rPr>
        <w:t>P</w:t>
      </w:r>
      <w:r w:rsidRPr="00840830">
        <w:t xml:space="preserve"> &lt; 0.05; ~, </w:t>
      </w:r>
      <w:r w:rsidRPr="00840830">
        <w:rPr>
          <w:i/>
        </w:rPr>
        <w:t>P</w:t>
      </w:r>
      <w:r w:rsidRPr="00840830">
        <w:t xml:space="preserve"> &lt; 0.1; blank, NS.</w:t>
      </w:r>
    </w:p>
    <w:p w14:paraId="3ACB7801" w14:textId="5B94AEA3" w:rsidR="00B73D31" w:rsidRPr="00840830" w:rsidRDefault="00F75284" w:rsidP="002C20EB">
      <w:pPr>
        <w:pStyle w:val="BodyText"/>
        <w:spacing w:before="0" w:after="0"/>
        <w:rPr>
          <w:vertAlign w:val="superscript"/>
        </w:rPr>
      </w:pPr>
      <w:r w:rsidRPr="00840830">
        <w:rPr>
          <w:vertAlign w:val="superscript"/>
        </w:rPr>
        <w:t>2</w:t>
      </w:r>
      <w:r w:rsidR="00B34B13" w:rsidRPr="00840830">
        <w:rPr>
          <w:vertAlign w:val="superscript"/>
        </w:rPr>
        <w:t xml:space="preserve"> </w:t>
      </w:r>
      <w:r w:rsidR="00F76AE8" w:rsidRPr="00840830">
        <w:t>Abbreviations are as follows: NDVI, normalized difference vegetation index; T, temperature; MAP, mean annual precipitation; PDQ, precipitation in the driest quarter; CEC, cation exchange capacity; C, carbon.</w:t>
      </w:r>
      <w:r w:rsidR="00B73D31" w:rsidRPr="00840830">
        <w:rPr>
          <w:vertAlign w:val="superscript"/>
        </w:rPr>
        <w:br w:type="page"/>
      </w:r>
    </w:p>
    <w:p w14:paraId="1B4BCCF4" w14:textId="61F74DD6" w:rsidR="00874A01" w:rsidRPr="0069122B" w:rsidRDefault="00874A01" w:rsidP="002C20EB">
      <w:pPr>
        <w:pStyle w:val="BodyText"/>
        <w:spacing w:before="0" w:after="0"/>
      </w:pPr>
      <w:bookmarkStart w:id="53"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rsidRPr="006A200F" w14:paraId="3EA4BFED" w14:textId="77777777" w:rsidTr="00874A01">
        <w:tc>
          <w:tcPr>
            <w:tcW w:w="1543" w:type="dxa"/>
          </w:tcPr>
          <w:p w14:paraId="5CE4D5AB" w14:textId="77777777" w:rsidR="00874A01" w:rsidRPr="006A200F" w:rsidRDefault="00874A01" w:rsidP="00874A01">
            <w:pPr>
              <w:rPr>
                <w:sz w:val="22"/>
              </w:rPr>
            </w:pPr>
          </w:p>
        </w:tc>
        <w:tc>
          <w:tcPr>
            <w:tcW w:w="2779" w:type="dxa"/>
            <w:gridSpan w:val="2"/>
            <w:tcBorders>
              <w:bottom w:val="single" w:sz="4" w:space="0" w:color="auto"/>
            </w:tcBorders>
          </w:tcPr>
          <w:p w14:paraId="7972A805" w14:textId="7E53C9F4" w:rsidR="00874A01" w:rsidRPr="006A200F" w:rsidRDefault="00874A01" w:rsidP="00874A01">
            <w:pPr>
              <w:jc w:val="center"/>
              <w:rPr>
                <w:sz w:val="22"/>
              </w:rPr>
            </w:pPr>
            <w:r w:rsidRPr="006A200F">
              <w:rPr>
                <w:sz w:val="22"/>
              </w:rPr>
              <w:t>Correlation</w:t>
            </w:r>
          </w:p>
        </w:tc>
      </w:tr>
      <w:tr w:rsidR="00874A01" w:rsidRPr="006A200F" w14:paraId="43E71235" w14:textId="77777777" w:rsidTr="00874A01">
        <w:tc>
          <w:tcPr>
            <w:tcW w:w="1543" w:type="dxa"/>
            <w:tcBorders>
              <w:bottom w:val="single" w:sz="4" w:space="0" w:color="auto"/>
            </w:tcBorders>
          </w:tcPr>
          <w:p w14:paraId="5163C788" w14:textId="340FA41C" w:rsidR="00874A01" w:rsidRPr="006A200F" w:rsidRDefault="00874A01" w:rsidP="00874A01">
            <w:pPr>
              <w:jc w:val="center"/>
              <w:rPr>
                <w:sz w:val="22"/>
              </w:rPr>
            </w:pPr>
            <w:r w:rsidRPr="006A200F">
              <w:rPr>
                <w:sz w:val="22"/>
              </w:rPr>
              <w:t>Spatial scale</w:t>
            </w:r>
          </w:p>
        </w:tc>
        <w:tc>
          <w:tcPr>
            <w:tcW w:w="1423" w:type="dxa"/>
            <w:tcBorders>
              <w:top w:val="single" w:sz="4" w:space="0" w:color="auto"/>
              <w:bottom w:val="single" w:sz="4" w:space="0" w:color="auto"/>
            </w:tcBorders>
          </w:tcPr>
          <w:p w14:paraId="7BEA7D7A" w14:textId="70998894" w:rsidR="00874A01" w:rsidRPr="006A200F" w:rsidRDefault="00874A01" w:rsidP="00874A01">
            <w:pPr>
              <w:jc w:val="center"/>
              <w:rPr>
                <w:sz w:val="22"/>
              </w:rPr>
            </w:pPr>
            <w:r w:rsidRPr="006A200F">
              <w:rPr>
                <w:sz w:val="22"/>
              </w:rPr>
              <w:t xml:space="preserve">Predicted </w:t>
            </w:r>
            <w:r w:rsidRPr="006A200F">
              <w:rPr>
                <w:i/>
                <w:iCs/>
                <w:sz w:val="22"/>
              </w:rPr>
              <w:t>S</w:t>
            </w:r>
          </w:p>
        </w:tc>
        <w:tc>
          <w:tcPr>
            <w:tcW w:w="1356" w:type="dxa"/>
            <w:tcBorders>
              <w:top w:val="single" w:sz="4" w:space="0" w:color="auto"/>
              <w:bottom w:val="single" w:sz="4" w:space="0" w:color="auto"/>
            </w:tcBorders>
          </w:tcPr>
          <w:p w14:paraId="6DDC9FB0" w14:textId="47BDAEDA" w:rsidR="00874A01" w:rsidRPr="006A200F" w:rsidRDefault="00874A01" w:rsidP="00874A01">
            <w:pPr>
              <w:jc w:val="center"/>
              <w:rPr>
                <w:sz w:val="22"/>
              </w:rPr>
            </w:pPr>
            <w:r w:rsidRPr="006A200F">
              <w:rPr>
                <w:sz w:val="22"/>
              </w:rPr>
              <w:t xml:space="preserve">Residual </w:t>
            </w:r>
            <w:r w:rsidRPr="006A200F">
              <w:rPr>
                <w:i/>
                <w:iCs/>
                <w:sz w:val="22"/>
              </w:rPr>
              <w:t>S</w:t>
            </w:r>
          </w:p>
        </w:tc>
      </w:tr>
      <w:tr w:rsidR="00874A01" w:rsidRPr="006A200F" w14:paraId="0EF9A9E7" w14:textId="77777777" w:rsidTr="00874A01">
        <w:tc>
          <w:tcPr>
            <w:tcW w:w="1543" w:type="dxa"/>
            <w:tcBorders>
              <w:top w:val="single" w:sz="4" w:space="0" w:color="auto"/>
            </w:tcBorders>
          </w:tcPr>
          <w:p w14:paraId="12B24B0E" w14:textId="0B2D9B50" w:rsidR="00874A01" w:rsidRPr="006A200F" w:rsidRDefault="00874A01" w:rsidP="00874A01">
            <w:pPr>
              <w:rPr>
                <w:sz w:val="22"/>
              </w:rPr>
            </w:pPr>
            <w:r w:rsidRPr="006A200F">
              <w:rPr>
                <w:sz w:val="22"/>
              </w:rPr>
              <w:t>QDS</w:t>
            </w:r>
          </w:p>
        </w:tc>
        <w:tc>
          <w:tcPr>
            <w:tcW w:w="1423" w:type="dxa"/>
            <w:tcBorders>
              <w:top w:val="single" w:sz="4" w:space="0" w:color="auto"/>
            </w:tcBorders>
          </w:tcPr>
          <w:p w14:paraId="5CF61CB8" w14:textId="70043932" w:rsidR="00874A01" w:rsidRPr="006A200F" w:rsidRDefault="00874A01" w:rsidP="00874A01">
            <w:pPr>
              <w:jc w:val="right"/>
              <w:rPr>
                <w:sz w:val="22"/>
              </w:rPr>
            </w:pPr>
            <w:r w:rsidRPr="006A200F">
              <w:rPr>
                <w:sz w:val="22"/>
              </w:rPr>
              <w:t>0.743</w:t>
            </w:r>
          </w:p>
        </w:tc>
        <w:tc>
          <w:tcPr>
            <w:tcW w:w="1356" w:type="dxa"/>
            <w:tcBorders>
              <w:top w:val="single" w:sz="4" w:space="0" w:color="auto"/>
            </w:tcBorders>
          </w:tcPr>
          <w:p w14:paraId="68B8A75E" w14:textId="0047E7D5" w:rsidR="00874A01" w:rsidRPr="006A200F" w:rsidRDefault="00874A01" w:rsidP="00874A01">
            <w:pPr>
              <w:jc w:val="right"/>
              <w:rPr>
                <w:sz w:val="22"/>
              </w:rPr>
            </w:pPr>
            <w:r w:rsidRPr="006A200F">
              <w:rPr>
                <w:sz w:val="22"/>
              </w:rPr>
              <w:t>0.934</w:t>
            </w:r>
          </w:p>
        </w:tc>
      </w:tr>
      <w:tr w:rsidR="00874A01" w:rsidRPr="006A200F" w14:paraId="049F0CAF" w14:textId="77777777" w:rsidTr="00874A01">
        <w:tc>
          <w:tcPr>
            <w:tcW w:w="1543" w:type="dxa"/>
          </w:tcPr>
          <w:p w14:paraId="1AF7B3D9" w14:textId="0C295EF5" w:rsidR="00874A01" w:rsidRPr="006A200F" w:rsidRDefault="00874A01" w:rsidP="00874A01">
            <w:pPr>
              <w:rPr>
                <w:sz w:val="22"/>
              </w:rPr>
            </w:pPr>
            <w:r w:rsidRPr="006A200F">
              <w:rPr>
                <w:sz w:val="22"/>
              </w:rPr>
              <w:t>HDS</w:t>
            </w:r>
          </w:p>
        </w:tc>
        <w:tc>
          <w:tcPr>
            <w:tcW w:w="1423" w:type="dxa"/>
          </w:tcPr>
          <w:p w14:paraId="2BBB56C3" w14:textId="5A364A95" w:rsidR="00874A01" w:rsidRPr="006A200F" w:rsidRDefault="00874A01" w:rsidP="00874A01">
            <w:pPr>
              <w:jc w:val="right"/>
              <w:rPr>
                <w:sz w:val="22"/>
              </w:rPr>
            </w:pPr>
            <w:r w:rsidRPr="006A200F">
              <w:rPr>
                <w:sz w:val="22"/>
              </w:rPr>
              <w:t>0.711</w:t>
            </w:r>
          </w:p>
        </w:tc>
        <w:tc>
          <w:tcPr>
            <w:tcW w:w="1356" w:type="dxa"/>
          </w:tcPr>
          <w:p w14:paraId="4CFC42E4" w14:textId="70A2D781" w:rsidR="00874A01" w:rsidRPr="006A200F" w:rsidRDefault="00874A01" w:rsidP="00874A01">
            <w:pPr>
              <w:jc w:val="right"/>
              <w:rPr>
                <w:sz w:val="22"/>
              </w:rPr>
            </w:pPr>
            <w:r w:rsidRPr="006A200F">
              <w:rPr>
                <w:sz w:val="22"/>
              </w:rPr>
              <w:t>0.878</w:t>
            </w:r>
          </w:p>
        </w:tc>
      </w:tr>
      <w:tr w:rsidR="00874A01" w:rsidRPr="006A200F" w14:paraId="68F6574E" w14:textId="77777777" w:rsidTr="00874A01">
        <w:tc>
          <w:tcPr>
            <w:tcW w:w="1543" w:type="dxa"/>
          </w:tcPr>
          <w:p w14:paraId="64B63F9B" w14:textId="2B4B9F02" w:rsidR="00874A01" w:rsidRPr="006A200F" w:rsidRDefault="00874A01" w:rsidP="00874A01">
            <w:pPr>
              <w:rPr>
                <w:sz w:val="22"/>
              </w:rPr>
            </w:pPr>
            <w:r w:rsidRPr="006A200F">
              <w:rPr>
                <w:sz w:val="22"/>
              </w:rPr>
              <w:t>DS</w:t>
            </w:r>
          </w:p>
        </w:tc>
        <w:tc>
          <w:tcPr>
            <w:tcW w:w="1423" w:type="dxa"/>
          </w:tcPr>
          <w:p w14:paraId="3EB319B1" w14:textId="5FC9D052" w:rsidR="00874A01" w:rsidRPr="006A200F" w:rsidRDefault="00874A01" w:rsidP="00874A01">
            <w:pPr>
              <w:jc w:val="right"/>
              <w:rPr>
                <w:sz w:val="22"/>
              </w:rPr>
            </w:pPr>
            <w:r w:rsidRPr="006A200F">
              <w:rPr>
                <w:sz w:val="22"/>
              </w:rPr>
              <w:t>0.638</w:t>
            </w:r>
          </w:p>
        </w:tc>
        <w:tc>
          <w:tcPr>
            <w:tcW w:w="1356" w:type="dxa"/>
          </w:tcPr>
          <w:p w14:paraId="77ED62DB" w14:textId="5CBEF284" w:rsidR="00874A01" w:rsidRPr="006A200F" w:rsidRDefault="00874A01" w:rsidP="00874A01">
            <w:pPr>
              <w:jc w:val="right"/>
              <w:rPr>
                <w:sz w:val="22"/>
              </w:rPr>
            </w:pPr>
            <w:r w:rsidRPr="006A200F">
              <w:rPr>
                <w:sz w:val="22"/>
              </w:rPr>
              <w:t>0.656</w:t>
            </w:r>
          </w:p>
        </w:tc>
      </w:tr>
    </w:tbl>
    <w:p w14:paraId="29EF0B66" w14:textId="73D665E6" w:rsidR="00F23EA1" w:rsidRPr="002B2755" w:rsidRDefault="00874A01" w:rsidP="002C20EB">
      <w:pPr>
        <w:pStyle w:val="Heading1"/>
      </w:pPr>
      <w:r>
        <w:br w:type="page"/>
      </w:r>
      <w:bookmarkEnd w:id="53"/>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5616322">
            <wp:extent cx="6510528" cy="5696712"/>
            <wp:effectExtent l="0" t="0" r="508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21312" cy="5706148"/>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4"/>
      <w:commentRangeStart w:id="55"/>
      <w:r w:rsidR="00F330A8">
        <w:t xml:space="preserve">Frequency </w:t>
      </w:r>
      <w:commentRangeStart w:id="56"/>
      <w:commentRangeStart w:id="57"/>
      <w:r w:rsidR="00F330A8">
        <w:t>d</w:t>
      </w:r>
      <w:r w:rsidRPr="002C037D">
        <w:t xml:space="preserve">istributions </w:t>
      </w:r>
      <w:commentRangeEnd w:id="56"/>
      <w:r w:rsidR="00F330A8">
        <w:rPr>
          <w:rStyle w:val="CommentReference"/>
          <w:rFonts w:ascii="Times New Roman" w:hAnsiTheme="minorHAnsi"/>
        </w:rPr>
        <w:commentReference w:id="56"/>
      </w:r>
      <w:commentRangeEnd w:id="57"/>
      <w:r w:rsidR="006F5A52">
        <w:rPr>
          <w:rStyle w:val="CommentReference"/>
          <w:rFonts w:ascii="Times New Roman" w:hAnsiTheme="minorHAnsi"/>
        </w:rPr>
        <w:commentReference w:id="57"/>
      </w:r>
      <w:commentRangeEnd w:id="54"/>
      <w:r w:rsidR="006125FF">
        <w:rPr>
          <w:rStyle w:val="CommentReference"/>
          <w:rFonts w:ascii="Times New Roman" w:hAnsiTheme="minorHAnsi"/>
        </w:rPr>
        <w:commentReference w:id="54"/>
      </w:r>
      <w:commentRangeEnd w:id="55"/>
      <w:r w:rsidR="00644312">
        <w:rPr>
          <w:rStyle w:val="CommentReference"/>
          <w:rFonts w:ascii="Times New Roman" w:hAnsiTheme="minorHAnsi"/>
        </w:rPr>
        <w:commentReference w:id="55"/>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A108109">
            <wp:extent cx="6663564" cy="2221188"/>
            <wp:effectExtent l="0" t="0" r="4445" b="825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4" cy="2221188"/>
                    </a:xfrm>
                    <a:prstGeom prst="rect">
                      <a:avLst/>
                    </a:prstGeom>
                    <a:noFill/>
                    <a:ln w="9525">
                      <a:noFill/>
                      <a:headEnd/>
                      <a:tailEnd/>
                    </a:ln>
                  </pic:spPr>
                </pic:pic>
              </a:graphicData>
            </a:graphic>
          </wp:inline>
        </w:drawing>
      </w:r>
    </w:p>
    <w:p w14:paraId="7180F251" w14:textId="5B0CB71B"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8"/>
      <w:r w:rsidR="00AA17FE">
        <w:t xml:space="preserve">significant slopes </w:t>
      </w:r>
      <w:commentRangeEnd w:id="58"/>
      <w:r w:rsidR="00A57067">
        <w:rPr>
          <w:rStyle w:val="CommentReference"/>
          <w:rFonts w:ascii="Times New Roman" w:hAnsiTheme="minorHAnsi"/>
        </w:rPr>
        <w:commentReference w:id="58"/>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2679FAD4">
            <wp:extent cx="6819864" cy="3897064"/>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4"/>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9"/>
      <w:commentRangeStart w:id="60"/>
      <w:r w:rsidRPr="00242181">
        <w:rPr>
          <w:b/>
        </w:rPr>
        <w:t>Figure 4:</w:t>
      </w:r>
      <w:r w:rsidRPr="00EB7331">
        <w:t xml:space="preserve"> </w:t>
      </w:r>
      <w:commentRangeEnd w:id="59"/>
      <w:r w:rsidR="006125FF">
        <w:rPr>
          <w:rStyle w:val="CommentReference"/>
          <w:rFonts w:ascii="Times New Roman" w:hAnsiTheme="minorHAnsi"/>
        </w:rPr>
        <w:commentReference w:id="59"/>
      </w:r>
      <w:commentRangeEnd w:id="60"/>
      <w:r w:rsidR="00AC2235">
        <w:rPr>
          <w:rStyle w:val="CommentReference"/>
          <w:rFonts w:ascii="Times New Roman" w:hAnsiTheme="minorHAnsi"/>
        </w:rPr>
        <w:commentReference w:id="60"/>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61"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779CFF39" w14:textId="77777777" w:rsidR="000878A3" w:rsidRDefault="009E59E0" w:rsidP="000878A3">
      <w:pPr>
        <w:pStyle w:val="Heading1"/>
        <w:spacing w:line="240" w:lineRule="auto"/>
      </w:pPr>
      <w:r w:rsidRPr="009E59E0">
        <w:lastRenderedPageBreak/>
        <w:t>Data availability statement</w:t>
      </w:r>
    </w:p>
    <w:p w14:paraId="6743CDCE" w14:textId="0EDAB6A1" w:rsidR="009E59E0" w:rsidRPr="000878A3" w:rsidRDefault="00DC1038" w:rsidP="000878A3">
      <w:pPr>
        <w:pStyle w:val="BodyText"/>
      </w:pPr>
      <w:r>
        <w:t xml:space="preserve">Raster-layers (of the nine forms of environmental heterogeneity, the major axis of heterogeneity (PC1) and vascular species richness) at each of the four spatial scales and analyses in the form of R-scripts are available in the </w:t>
      </w:r>
      <w:r w:rsidRPr="00DC1038">
        <w:t>DRYAD Digital Repository</w:t>
      </w:r>
      <w:r>
        <w:t xml:space="preserve"> (</w:t>
      </w:r>
      <w:r w:rsidRPr="00DC1038">
        <w:rPr>
          <w:highlight w:val="yellow"/>
        </w:rPr>
        <w:t>URL/DOI</w:t>
      </w:r>
      <w:r>
        <w:t xml:space="preserve">). The plant occurrence records are available from GBIF (GCFR: </w:t>
      </w:r>
      <w:r w:rsidRPr="00DC1038">
        <w:rPr>
          <w:highlight w:val="yellow"/>
        </w:rPr>
        <w:t>URL/DOI</w:t>
      </w:r>
      <w:r>
        <w:t xml:space="preserve">; SWAFR: </w:t>
      </w:r>
      <w:r w:rsidRPr="00DC1038">
        <w:rPr>
          <w:highlight w:val="yellow"/>
        </w:rPr>
        <w:t>URL/DOI</w:t>
      </w:r>
      <w:r>
        <w:t xml:space="preserve">). </w:t>
      </w:r>
      <w:r w:rsidRPr="00596AC4">
        <w:rPr>
          <w:highlight w:val="cyan"/>
        </w:rPr>
        <w:t>Our analyses are reproducible using R-scripts available also on GitHub (</w:t>
      </w:r>
      <w:hyperlink r:id="rId17" w:history="1">
        <w:r w:rsidR="00114B76" w:rsidRPr="00EC4B74">
          <w:rPr>
            <w:rStyle w:val="Hyperlink"/>
            <w:highlight w:val="cyan"/>
          </w:rPr>
          <w:t>https://github.com/rvanmazijk/Cape-vs-SWA</w:t>
        </w:r>
      </w:hyperlink>
      <w:r w:rsidRPr="00596AC4">
        <w:rPr>
          <w:highlight w:val="cyan"/>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8"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9"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20"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61"/>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 xml:space="preserve">Annual Review of Ecology, Evolution, </w:t>
      </w:r>
      <w:r w:rsidRPr="00BE7107">
        <w:rPr>
          <w:rFonts w:hAnsi="Times New Roman" w:cs="Times New Roman"/>
          <w:i/>
          <w:iCs/>
          <w:noProof/>
        </w:rPr>
        <w:lastRenderedPageBreak/>
        <w:t>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(1), 623–650. 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lang w:val="en-GB"/>
        </w:rPr>
      </w:pPr>
      <w:r w:rsidRPr="00F66C40">
        <w:rPr>
          <w:rFonts w:hAnsi="Times New Roman" w:cs="Times New Roman"/>
          <w:lang w:val="en-GB"/>
        </w:rPr>
        <w:t xml:space="preserve">Chao A. &amp; Jost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p>
    <w:p w14:paraId="105BDFB9"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Colville, J.C., Potts A.J., Bradshaw P.L., Measey J., Snyman D., Picker M.D. Procheş S., Bowie R.C.K. &amp; Manning J.C. (2014) Floristic and faunal Cape biochoria: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(ed. by N. Allsopp, J.F. Colville, G.A. Verboom and R.M. Cowling), pp. 73–93, Oxford University Press, Oxford.</w:t>
      </w:r>
    </w:p>
    <w:p w14:paraId="2FA27561" w14:textId="77777777" w:rsidR="002F32A1" w:rsidRPr="00F66C40" w:rsidRDefault="002F32A1" w:rsidP="002F32A1">
      <w:pPr>
        <w:ind w:left="720" w:hanging="720"/>
        <w:rPr>
          <w:rFonts w:hAnsi="Times New Roman" w:cs="Times New Roman"/>
          <w:lang w:val="en-GB"/>
        </w:rPr>
      </w:pPr>
      <w:r w:rsidRPr="00F66C40">
        <w:rPr>
          <w:rFonts w:hAnsi="Times New Roman" w:cs="Times New Roman"/>
          <w:lang w:val="en-GB"/>
        </w:rPr>
        <w:t xml:space="preserve">Engemann K., Enquist B.J., Sandel B., Boyle B., Jørgensen P.M., Morueta-Holme N., Peet R.K., Violle C., &amp; Svenning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p>
    <w:p w14:paraId="244ADFF8"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 xml:space="preserve">Gotelli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p>
    <w:p w14:paraId="677EF16D" w14:textId="77777777" w:rsidR="002F32A1" w:rsidRDefault="002F32A1" w:rsidP="002F32A1">
      <w:pPr>
        <w:ind w:left="480" w:hanging="480"/>
        <w:rPr>
          <w:rFonts w:hAnsi="Times New Roman" w:cs="Times New Roman"/>
          <w:lang w:val="en-GB"/>
        </w:rPr>
      </w:pPr>
      <w:r w:rsidRPr="00F66C40">
        <w:rPr>
          <w:rFonts w:hAnsi="Times New Roman" w:cs="Times New Roman"/>
          <w:lang w:val="en-GB"/>
        </w:rPr>
        <w:t xml:space="preserve">Merow C., Smith M.J., &amp; Silander J.A. (2013) A practical guide to MaxEnt for modeling species’ distributions: What it does, and why inputs and settings matter. </w:t>
      </w:r>
      <w:r w:rsidRPr="00F66C40">
        <w:rPr>
          <w:rFonts w:hAnsi="Times New Roman" w:cs="Times New Roman"/>
          <w:i/>
          <w:iCs/>
          <w:lang w:val="en-GB"/>
        </w:rPr>
        <w:t>Ecography</w:t>
      </w:r>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rPr>
      </w:pPr>
      <w:r w:rsidRPr="00F66C40">
        <w:rPr>
          <w:rFonts w:hAnsi="Times New Roman" w:cs="Times New Roman"/>
        </w:rPr>
        <w:t xml:space="preserve">Rebelo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2E3E1EBA"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DC6978" w:rsidSect="002C20EB">
      <w:footerReference w:type="default" r:id="rId21"/>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an Van Mazijk" w:date="2019-12-03T12:46:00Z" w:initials="RVM">
    <w:p w14:paraId="346C3B27" w14:textId="00BBE662" w:rsidR="00FC3AFE" w:rsidRDefault="00FC3AFE">
      <w:pPr>
        <w:pStyle w:val="CommentText"/>
      </w:pPr>
      <w:r>
        <w:rPr>
          <w:rStyle w:val="CommentReference"/>
        </w:rPr>
        <w:annotationRef/>
      </w:r>
      <w:r>
        <w:t>Journal of Biogeography style for now</w:t>
      </w:r>
    </w:p>
  </w:comment>
  <w:comment w:id="5" w:author="Ruan Van Mazijk" w:date="2019-12-03T12:24:00Z" w:initials="RVM">
    <w:p w14:paraId="2C95E568" w14:textId="110A8F45" w:rsidR="00FC3AFE" w:rsidRDefault="00FC3AFE">
      <w:pPr>
        <w:pStyle w:val="CommentText"/>
      </w:pPr>
      <w:r>
        <w:rPr>
          <w:rStyle w:val="CommentReference"/>
        </w:rPr>
        <w:annotationRef/>
      </w:r>
      <w:r>
        <w:rPr>
          <w:rStyle w:val="CommentReference"/>
        </w:rPr>
        <w:t>We</w:t>
      </w:r>
      <w:r>
        <w:t xml:space="preserve"> didn</w:t>
      </w:r>
      <w:r>
        <w:t>’</w:t>
      </w:r>
      <w:r>
        <w:t>t do this?</w:t>
      </w:r>
    </w:p>
  </w:comment>
  <w:comment w:id="6" w:author="Michael Cramer" w:date="2019-10-06T08:53:00Z" w:initials="MC">
    <w:p w14:paraId="16A5BD8E" w14:textId="64EEAEFD" w:rsidR="00FC3AFE" w:rsidRDefault="00FC3AFE">
      <w:pPr>
        <w:pStyle w:val="CommentText"/>
      </w:pPr>
      <w:r>
        <w:rPr>
          <w:rStyle w:val="CommentReference"/>
        </w:rPr>
        <w:annotationRef/>
      </w:r>
      <w:r>
        <w:t>Isn</w:t>
      </w:r>
      <w:r>
        <w:t>’</w:t>
      </w:r>
      <w:r>
        <w:t>t this restating the sentence 1 back?</w:t>
      </w:r>
    </w:p>
  </w:comment>
  <w:comment w:id="7" w:author="Ruan Van Mazijk" w:date="2019-10-07T15:41:00Z" w:initials="RVM">
    <w:p w14:paraId="739A862A" w14:textId="7767E5B8" w:rsidR="00FC3AFE" w:rsidRDefault="00FC3AFE">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8" w:author="Michael Cramer" w:date="2019-10-06T09:02:00Z" w:initials="MC">
    <w:p w14:paraId="1A2D83B2" w14:textId="49140011" w:rsidR="00FC3AFE" w:rsidRDefault="00FC3AFE">
      <w:pPr>
        <w:pStyle w:val="CommentText"/>
      </w:pPr>
      <w:r>
        <w:rPr>
          <w:rStyle w:val="CommentReference"/>
        </w:rPr>
        <w:annotationRef/>
      </w:r>
      <w:r>
        <w:t>Does a woody component mean bigger individuals, lower density, lower species richness?</w:t>
      </w:r>
    </w:p>
  </w:comment>
  <w:comment w:id="9" w:author="Michael Cramer" w:date="2019-10-06T08:56:00Z" w:initials="MC">
    <w:p w14:paraId="0D85E42B" w14:textId="713185B3" w:rsidR="00FC3AFE" w:rsidRDefault="00FC3AFE">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 xml:space="preserve">/fynbos.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10" w:author="Ruan Van Mazijk" w:date="2019-10-07T15:43:00Z" w:initials="RVM">
    <w:p w14:paraId="50E697F5" w14:textId="121413FD" w:rsidR="00FC3AFE" w:rsidRDefault="00FC3AFE">
      <w:pPr>
        <w:pStyle w:val="CommentText"/>
      </w:pPr>
      <w:r>
        <w:rPr>
          <w:rStyle w:val="CommentReference"/>
        </w:rPr>
        <w:annotationRef/>
      </w:r>
      <w:r>
        <w:t>This is a good point</w:t>
      </w:r>
      <w:r>
        <w:t>…</w:t>
      </w:r>
      <w:r>
        <w:t xml:space="preserve"> Shall we chat more about this at some point?</w:t>
      </w:r>
    </w:p>
  </w:comment>
  <w:comment w:id="11" w:author="Ruan Van Mazijk" w:date="2019-12-03T12:30:00Z" w:initials="RVM">
    <w:p w14:paraId="276D846E" w14:textId="7583AD33" w:rsidR="00FC3AFE" w:rsidRDefault="00FC3AFE">
      <w:pPr>
        <w:pStyle w:val="CommentText"/>
      </w:pPr>
      <w:r>
        <w:rPr>
          <w:rStyle w:val="CommentReference"/>
        </w:rPr>
        <w:annotationRef/>
      </w:r>
      <w:r>
        <w:t>GCFR?</w:t>
      </w:r>
    </w:p>
  </w:comment>
  <w:comment w:id="13" w:author="Michael Cramer" w:date="2019-12-02T11:15:00Z" w:initials="MC">
    <w:p w14:paraId="03CFEB10" w14:textId="7AC156BE" w:rsidR="00FC3AFE" w:rsidRDefault="00FC3AFE">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4" w:author="Ruan Van Mazijk" w:date="2019-12-03T12:32:00Z" w:initials="RVM">
    <w:p w14:paraId="52802E12" w14:textId="0E283C27" w:rsidR="00FC3AFE" w:rsidRDefault="00FC3AFE">
      <w:pPr>
        <w:pStyle w:val="CommentText"/>
      </w:pPr>
      <w:r>
        <w:rPr>
          <w:rStyle w:val="CommentReference"/>
        </w:rPr>
        <w:annotationRef/>
      </w:r>
      <w:r>
        <w:t>That</w:t>
      </w:r>
      <w:r>
        <w:t>’</w:t>
      </w:r>
      <w:r>
        <w:t>s a good point!</w:t>
      </w:r>
    </w:p>
  </w:comment>
  <w:comment w:id="15" w:author="Ruan Van Mazijk" w:date="2019-12-04T10:53:00Z" w:initials="RVM">
    <w:p w14:paraId="1C33D467" w14:textId="570F1950" w:rsidR="00FC3AFE" w:rsidRDefault="00FC3AFE">
      <w:pPr>
        <w:pStyle w:val="CommentText"/>
      </w:pPr>
      <w:r>
        <w:rPr>
          <w:rStyle w:val="CommentReference"/>
        </w:rPr>
        <w:annotationRef/>
      </w:r>
      <w:r>
        <w:t>Added this statement. Reword?</w:t>
      </w:r>
    </w:p>
  </w:comment>
  <w:comment w:id="16" w:author="Michael Cramer" w:date="2019-12-02T11:29:00Z" w:initials="MC">
    <w:p w14:paraId="5228A70D" w14:textId="4456D76A" w:rsidR="00FC3AFE" w:rsidRDefault="00FC3AFE">
      <w:pPr>
        <w:pStyle w:val="CommentText"/>
      </w:pPr>
      <w:r>
        <w:rPr>
          <w:rStyle w:val="CommentReference"/>
        </w:rPr>
        <w:annotationRef/>
      </w:r>
      <w:r>
        <w:t>What was the in the broader set that was left out?</w:t>
      </w:r>
    </w:p>
  </w:comment>
  <w:comment w:id="17" w:author="Ruan Van Mazijk" w:date="2019-12-04T11:07:00Z" w:initials="RVM">
    <w:p w14:paraId="7FCF8830" w14:textId="0D899BBA" w:rsidR="00FC3AFE" w:rsidRDefault="00FC3AFE">
      <w:pPr>
        <w:pStyle w:val="CommentText"/>
      </w:pPr>
      <w:r>
        <w:rPr>
          <w:rStyle w:val="CommentReference"/>
        </w:rPr>
        <w:annotationRef/>
      </w:r>
      <w:r>
        <w:t>You</w:t>
      </w:r>
      <w:r>
        <w:t>’</w:t>
      </w:r>
      <w:r>
        <w:t>re right in asking. There weren</w:t>
      </w:r>
      <w:r>
        <w:t>’</w:t>
      </w:r>
      <w:r>
        <w:t>t really any, save the absolute vars. I think the way I</w:t>
      </w:r>
      <w:r>
        <w:t>’</w:t>
      </w:r>
      <w:r>
        <w:t>ve phrased it now works better?</w:t>
      </w:r>
    </w:p>
  </w:comment>
  <w:comment w:id="18" w:author="Michael Cramer" w:date="2019-12-02T11:30:00Z" w:initials="MC">
    <w:p w14:paraId="34FAFFC4" w14:textId="55845394" w:rsidR="00FC3AFE" w:rsidRDefault="00FC3AFE">
      <w:pPr>
        <w:pStyle w:val="CommentText"/>
      </w:pPr>
      <w:r>
        <w:rPr>
          <w:rStyle w:val="CommentReference"/>
        </w:rPr>
        <w:annotationRef/>
      </w:r>
      <w:r>
        <w:t xml:space="preserve">Why nominally? This should been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9" w:author="Ruan Van Mazijk" w:date="2019-12-03T12:33:00Z" w:initials="RVM">
    <w:p w14:paraId="0FE22BDB" w14:textId="51654128" w:rsidR="00FC3AFE" w:rsidRDefault="00FC3AFE">
      <w:pPr>
        <w:pStyle w:val="CommentText"/>
      </w:pPr>
      <w:r>
        <w:rPr>
          <w:rStyle w:val="CommentReference"/>
        </w:rPr>
        <w:annotationRef/>
      </w:r>
      <w:r>
        <w:t>Fair point! I</w:t>
      </w:r>
      <w:r>
        <w:t>’</w:t>
      </w:r>
      <w:r>
        <w:t>ve check this and will add as supplementary (will discuss with you guys too).</w:t>
      </w:r>
    </w:p>
  </w:comment>
  <w:comment w:id="20" w:author="Michael Cramer" w:date="2019-10-06T20:10:00Z" w:initials="MC">
    <w:p w14:paraId="5AED77A5" w14:textId="45F362C3" w:rsidR="00FC3AFE" w:rsidRDefault="00FC3AFE">
      <w:pPr>
        <w:pStyle w:val="CommentText"/>
      </w:pPr>
      <w:r>
        <w:rPr>
          <w:rStyle w:val="CommentReference"/>
        </w:rPr>
        <w:annotationRef/>
      </w:r>
      <w:r>
        <w:t>This suggests they were lumped together?</w:t>
      </w:r>
    </w:p>
  </w:comment>
  <w:comment w:id="21" w:author="Ruan Van Mazijk" w:date="2019-10-07T15:44:00Z" w:initials="RVM">
    <w:p w14:paraId="1E812954" w14:textId="484F8BEE" w:rsidR="00FC3AFE" w:rsidRDefault="00FC3AFE">
      <w:pPr>
        <w:pStyle w:val="CommentText"/>
      </w:pPr>
      <w:r>
        <w:rPr>
          <w:rStyle w:val="CommentReference"/>
        </w:rPr>
        <w:annotationRef/>
      </w:r>
      <w:r>
        <w:t>They were! It was a single PCA</w:t>
      </w:r>
      <w:r>
        <w:t>…</w:t>
      </w:r>
    </w:p>
  </w:comment>
  <w:comment w:id="22" w:author="Michael Cramer" w:date="2019-10-06T20:11:00Z" w:initials="MC">
    <w:p w14:paraId="3D93755E" w14:textId="0E76DB81" w:rsidR="00FC3AFE" w:rsidRDefault="00FC3AFE">
      <w:pPr>
        <w:pStyle w:val="CommentText"/>
      </w:pPr>
      <w:r>
        <w:rPr>
          <w:rStyle w:val="CommentReference"/>
        </w:rPr>
        <w:annotationRef/>
      </w:r>
      <w:r>
        <w:t xml:space="preserve">Is the standard not to </w:t>
      </w:r>
      <w:r>
        <w:t>“</w:t>
      </w:r>
      <w:r>
        <w:t>scale</w:t>
      </w:r>
      <w:r>
        <w:t>”</w:t>
      </w:r>
      <w:r>
        <w:t xml:space="preserve"> the variables for PCA anyway?</w:t>
      </w:r>
    </w:p>
  </w:comment>
  <w:comment w:id="23" w:author="Ruan Van Mazijk" w:date="2019-10-07T11:59:00Z" w:initials="RVM">
    <w:p w14:paraId="4E6C485B" w14:textId="2B0CE332" w:rsidR="00FC3AFE" w:rsidRDefault="00FC3AFE">
      <w:pPr>
        <w:pStyle w:val="CommentText"/>
      </w:pPr>
      <w:r>
        <w:rPr>
          <w:rStyle w:val="CommentReference"/>
        </w:rPr>
        <w:annotationRef/>
      </w:r>
      <w:r>
        <w:t>It is the standard yes, but the log10-transofrm is not the scaling. The transformation made sure the data wasn</w:t>
      </w:r>
      <w:r>
        <w:t>’</w:t>
      </w:r>
      <w:r>
        <w:t>t skewed</w:t>
      </w:r>
      <w:r>
        <w:t>…</w:t>
      </w:r>
    </w:p>
  </w:comment>
  <w:comment w:id="25" w:author="Ruan Van Mazijk" w:date="2019-12-03T11:34:00Z" w:initials="RVM">
    <w:p w14:paraId="13E1EB9E" w14:textId="4CDF16C1" w:rsidR="00FC3AFE" w:rsidRDefault="00FC3AFE">
      <w:pPr>
        <w:pStyle w:val="CommentText"/>
      </w:pPr>
      <w:r>
        <w:rPr>
          <w:rStyle w:val="CommentReference"/>
        </w:rPr>
        <w:annotationRef/>
      </w:r>
      <w:r>
        <w:t>And to home-in on the relationships in the non-hotspot parts of the two regions?</w:t>
      </w:r>
    </w:p>
  </w:comment>
  <w:comment w:id="27" w:author="Michael Cramer" w:date="2019-12-03T08:06:00Z" w:initials="MC">
    <w:p w14:paraId="3FA9A013" w14:textId="31BD4F42" w:rsidR="00FC3AFE" w:rsidRDefault="00FC3AFE">
      <w:pPr>
        <w:pStyle w:val="CommentText"/>
      </w:pPr>
      <w:r>
        <w:rPr>
          <w:rStyle w:val="CommentReference"/>
        </w:rPr>
        <w:annotationRef/>
      </w:r>
      <w:r>
        <w:t>It is not easy to see this from Fig 2. There was some discussion about relativizing this but I don</w:t>
      </w:r>
      <w:r>
        <w:t>’</w:t>
      </w:r>
      <w:r>
        <w:t>t remember what happened to that.</w:t>
      </w:r>
    </w:p>
  </w:comment>
  <w:comment w:id="28" w:author="Ruan Van Mazijk" w:date="2019-12-03T12:14:00Z" w:initials="RVM">
    <w:p w14:paraId="3121CA7E" w14:textId="42932269" w:rsidR="00FC3AFE" w:rsidRDefault="00FC3AFE">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9" w:author="Michael Cramer" w:date="2019-12-03T08:07:00Z" w:initials="MC">
    <w:p w14:paraId="330C274F" w14:textId="162472F8" w:rsidR="00FC3AFE" w:rsidRDefault="00FC3AFE">
      <w:pPr>
        <w:pStyle w:val="CommentText"/>
      </w:pPr>
      <w:r>
        <w:rPr>
          <w:rStyle w:val="CommentReference"/>
        </w:rPr>
        <w:annotationRef/>
      </w:r>
      <w:r>
        <w:t>Strange to have this result in S rather than with other panels in Fig 2.</w:t>
      </w:r>
    </w:p>
  </w:comment>
  <w:comment w:id="30" w:author="Ruan Van Mazijk" w:date="2019-12-03T11:55:00Z" w:initials="RVM">
    <w:p w14:paraId="1C54F278" w14:textId="40FFA1DC" w:rsidR="00FC3AFE" w:rsidRDefault="00FC3AFE">
      <w:pPr>
        <w:pStyle w:val="CommentText"/>
      </w:pPr>
      <w:r>
        <w:rPr>
          <w:rStyle w:val="CommentReference"/>
        </w:rPr>
        <w:annotationRef/>
      </w:r>
      <w:r>
        <w:t>I agree. The updated version of the figure has it.</w:t>
      </w:r>
    </w:p>
  </w:comment>
  <w:comment w:id="31" w:author="Michael Cramer" w:date="2019-12-03T08:17:00Z" w:initials="MC">
    <w:p w14:paraId="5C360526" w14:textId="3EE07712" w:rsidR="00FC3AFE" w:rsidRDefault="00FC3AFE">
      <w:pPr>
        <w:pStyle w:val="CommentText"/>
      </w:pPr>
      <w:r>
        <w:rPr>
          <w:rStyle w:val="CommentReference"/>
        </w:rPr>
        <w:annotationRef/>
      </w:r>
      <w:r>
        <w:t xml:space="preserve">I think just refer to the table/figure (which?) rather than saying this. </w:t>
      </w:r>
    </w:p>
  </w:comment>
  <w:comment w:id="32" w:author="Ruan Van Mazijk" w:date="2019-12-03T11:57:00Z" w:initials="RVM">
    <w:p w14:paraId="07C22E28" w14:textId="471300FA" w:rsidR="00FC3AFE" w:rsidRDefault="00FC3AFE">
      <w:pPr>
        <w:pStyle w:val="CommentText"/>
      </w:pPr>
      <w:r>
        <w:rPr>
          <w:rStyle w:val="CommentReference"/>
        </w:rPr>
        <w:annotationRef/>
      </w:r>
      <w:r>
        <w:t>The table is for the univariate (ANCOVA) results, the figure for the multivariate results.</w:t>
      </w:r>
    </w:p>
  </w:comment>
  <w:comment w:id="33" w:author="Michael Cramer" w:date="2019-10-06T20:52:00Z" w:initials="MC">
    <w:p w14:paraId="44AE895E" w14:textId="77777777" w:rsidR="00FC3AFE" w:rsidRDefault="00FC3AFE" w:rsidP="001A7D58">
      <w:pPr>
        <w:pStyle w:val="CommentText"/>
      </w:pPr>
      <w:r>
        <w:rPr>
          <w:rStyle w:val="CommentReference"/>
        </w:rPr>
        <w:annotationRef/>
      </w:r>
      <w:r>
        <w:t>Why is this SD?</w:t>
      </w:r>
    </w:p>
  </w:comment>
  <w:comment w:id="34" w:author="Ruan Van Mazijk" w:date="2019-10-08T09:24:00Z" w:initials="RVM">
    <w:p w14:paraId="76D8A660" w14:textId="77777777" w:rsidR="00FC3AFE" w:rsidRDefault="00FC3AFE" w:rsidP="001A7D58">
      <w:pPr>
        <w:pStyle w:val="CommentText"/>
      </w:pPr>
      <w:r>
        <w:rPr>
          <w:rStyle w:val="CommentReference"/>
        </w:rPr>
        <w:annotationRef/>
      </w:r>
      <w:r>
        <w:t>Should it be the variance rather?</w:t>
      </w:r>
    </w:p>
  </w:comment>
  <w:comment w:id="35" w:author="Michael Cramer" w:date="2019-10-06T20:52:00Z" w:initials="MC">
    <w:p w14:paraId="72002478" w14:textId="77777777" w:rsidR="00FC3AFE" w:rsidRDefault="00FC3AFE" w:rsidP="00827247">
      <w:pPr>
        <w:pStyle w:val="CommentText"/>
      </w:pPr>
      <w:r>
        <w:rPr>
          <w:rStyle w:val="CommentReference"/>
        </w:rPr>
        <w:annotationRef/>
      </w:r>
      <w:r>
        <w:t>Why is this SD?</w:t>
      </w:r>
    </w:p>
  </w:comment>
  <w:comment w:id="36" w:author="Ruan Van Mazijk" w:date="2019-10-08T09:24:00Z" w:initials="RVM">
    <w:p w14:paraId="0A83FFEA" w14:textId="77777777" w:rsidR="00FC3AFE" w:rsidRDefault="00FC3AFE" w:rsidP="00827247">
      <w:pPr>
        <w:pStyle w:val="CommentText"/>
      </w:pPr>
      <w:r>
        <w:rPr>
          <w:rStyle w:val="CommentReference"/>
        </w:rPr>
        <w:annotationRef/>
      </w:r>
      <w:r>
        <w:t>Should it be the variance rather?</w:t>
      </w:r>
    </w:p>
  </w:comment>
  <w:comment w:id="38" w:author="Michael Cramer" w:date="2019-12-03T08:19:00Z" w:initials="MC">
    <w:p w14:paraId="20553D95" w14:textId="4D7D575C" w:rsidR="00FC3AFE" w:rsidRDefault="00FC3AFE">
      <w:pPr>
        <w:pStyle w:val="CommentText"/>
      </w:pPr>
      <w:r>
        <w:rPr>
          <w:rStyle w:val="CommentReference"/>
        </w:rPr>
        <w:annotationRef/>
      </w:r>
      <w:r>
        <w:t>Nice!</w:t>
      </w:r>
    </w:p>
  </w:comment>
  <w:comment w:id="37" w:author="Ruan Van Mazijk" w:date="2019-12-03T11:36:00Z" w:initials="RVM">
    <w:p w14:paraId="1CDB9C49" w14:textId="31B3356C" w:rsidR="00FC3AFE" w:rsidRDefault="00FC3AFE">
      <w:pPr>
        <w:pStyle w:val="CommentText"/>
      </w:pPr>
      <w:r>
        <w:rPr>
          <w:rStyle w:val="CommentReference"/>
        </w:rPr>
        <w:annotationRef/>
      </w:r>
      <w:r>
        <w:rPr>
          <w:rStyle w:val="CommentReference"/>
        </w:rPr>
        <w:annotationRef/>
      </w:r>
      <w:r>
        <w:t>Do you mean Figure 3a? If not, what sort of supporting figure do you wish?</w:t>
      </w:r>
    </w:p>
  </w:comment>
  <w:comment w:id="39" w:author="Michael Cramer" w:date="2019-10-06T20:52:00Z" w:initials="MC">
    <w:p w14:paraId="151A031E" w14:textId="77777777" w:rsidR="00FC3AFE" w:rsidRDefault="00FC3AFE" w:rsidP="003E77D9">
      <w:pPr>
        <w:pStyle w:val="CommentText"/>
      </w:pPr>
      <w:r>
        <w:rPr>
          <w:rStyle w:val="CommentReference"/>
        </w:rPr>
        <w:annotationRef/>
      </w:r>
      <w:r>
        <w:t>Why is this SD?</w:t>
      </w:r>
    </w:p>
  </w:comment>
  <w:comment w:id="40" w:author="Ruan Van Mazijk" w:date="2019-10-08T09:24:00Z" w:initials="RVM">
    <w:p w14:paraId="21F65C2F" w14:textId="77777777" w:rsidR="00FC3AFE" w:rsidRDefault="00FC3AFE" w:rsidP="003E77D9">
      <w:pPr>
        <w:pStyle w:val="CommentText"/>
      </w:pPr>
      <w:r>
        <w:rPr>
          <w:rStyle w:val="CommentReference"/>
        </w:rPr>
        <w:annotationRef/>
      </w:r>
      <w:r>
        <w:t>Should it be the variance rather?</w:t>
      </w:r>
    </w:p>
  </w:comment>
  <w:comment w:id="41" w:author="Michael Cramer" w:date="2019-10-06T20:52:00Z" w:initials="MC">
    <w:p w14:paraId="35D2187B" w14:textId="77777777" w:rsidR="00FC3AFE" w:rsidRDefault="00FC3AFE" w:rsidP="003E77D9">
      <w:pPr>
        <w:pStyle w:val="CommentText"/>
      </w:pPr>
      <w:r>
        <w:rPr>
          <w:rStyle w:val="CommentReference"/>
        </w:rPr>
        <w:annotationRef/>
      </w:r>
      <w:r>
        <w:t>Why is this SD?</w:t>
      </w:r>
    </w:p>
  </w:comment>
  <w:comment w:id="42" w:author="Ruan Van Mazijk" w:date="2019-10-08T09:24:00Z" w:initials="RVM">
    <w:p w14:paraId="5801EF70" w14:textId="77777777" w:rsidR="00FC3AFE" w:rsidRDefault="00FC3AFE" w:rsidP="003E77D9">
      <w:pPr>
        <w:pStyle w:val="CommentText"/>
      </w:pPr>
      <w:r>
        <w:rPr>
          <w:rStyle w:val="CommentReference"/>
        </w:rPr>
        <w:annotationRef/>
      </w:r>
      <w:r>
        <w:t>Should it be the variance rather?</w:t>
      </w:r>
    </w:p>
  </w:comment>
  <w:comment w:id="43" w:author="Michael Cramer" w:date="2019-10-06T20:52:00Z" w:initials="MC">
    <w:p w14:paraId="4CA8A44E" w14:textId="77777777" w:rsidR="00FC3AFE" w:rsidRDefault="00FC3AFE" w:rsidP="00C96F57">
      <w:pPr>
        <w:pStyle w:val="CommentText"/>
      </w:pPr>
      <w:r>
        <w:rPr>
          <w:rStyle w:val="CommentReference"/>
        </w:rPr>
        <w:annotationRef/>
      </w:r>
      <w:r>
        <w:t>Why is this SD?</w:t>
      </w:r>
    </w:p>
  </w:comment>
  <w:comment w:id="44" w:author="Ruan Van Mazijk" w:date="2019-10-08T09:24:00Z" w:initials="RVM">
    <w:p w14:paraId="7CB43028" w14:textId="77777777" w:rsidR="00FC3AFE" w:rsidRDefault="00FC3AFE" w:rsidP="00C96F57">
      <w:pPr>
        <w:pStyle w:val="CommentText"/>
      </w:pPr>
      <w:r>
        <w:rPr>
          <w:rStyle w:val="CommentReference"/>
        </w:rPr>
        <w:annotationRef/>
      </w:r>
      <w:r>
        <w:t>Should it be the variance rather?</w:t>
      </w:r>
    </w:p>
  </w:comment>
  <w:comment w:id="45" w:author="Michael Cramer" w:date="2019-12-03T08:21:00Z" w:initials="MC">
    <w:p w14:paraId="6585E7F5" w14:textId="714E833D" w:rsidR="00FC3AFE" w:rsidRDefault="00FC3AFE">
      <w:pPr>
        <w:pStyle w:val="CommentText"/>
      </w:pPr>
      <w:r>
        <w:rPr>
          <w:rStyle w:val="CommentReference"/>
        </w:rPr>
        <w:annotationRef/>
      </w:r>
      <w:r>
        <w:t>This is a little mind-bending I think.</w:t>
      </w:r>
    </w:p>
  </w:comment>
  <w:comment w:id="46" w:author="Ruan Van Mazijk" w:date="2019-12-03T12:04:00Z" w:initials="RVM">
    <w:p w14:paraId="3D3E71FC" w14:textId="5D03FC9C" w:rsidR="00FC3AFE" w:rsidRDefault="00FC3AFE">
      <w:pPr>
        <w:pStyle w:val="CommentText"/>
      </w:pPr>
      <w:r>
        <w:rPr>
          <w:rStyle w:val="CommentReference"/>
        </w:rPr>
        <w:annotationRef/>
      </w:r>
      <w:r>
        <w:t xml:space="preserve">Mind-bending like confusing? Or mind-binding like </w:t>
      </w:r>
      <w:r>
        <w:t>“</w:t>
      </w:r>
      <w:r>
        <w:t>wow</w:t>
      </w:r>
      <w:r>
        <w:t>”</w:t>
      </w:r>
      <w:r>
        <w:t>?...</w:t>
      </w:r>
    </w:p>
  </w:comment>
  <w:comment w:id="47" w:author="Michael Cramer" w:date="2019-12-03T11:05:00Z" w:initials="MC">
    <w:p w14:paraId="72D2893D" w14:textId="4CE8149C" w:rsidR="00FC3AFE" w:rsidRDefault="00FC3AFE">
      <w:pPr>
        <w:pStyle w:val="CommentText"/>
      </w:pPr>
      <w:r>
        <w:rPr>
          <w:rStyle w:val="CommentReference"/>
        </w:rPr>
        <w:annotationRef/>
      </w:r>
      <w:r>
        <w:t>This is the only reference to Figure 4</w:t>
      </w:r>
    </w:p>
  </w:comment>
  <w:comment w:id="48" w:author="Ruan Van Mazijk" w:date="2019-12-03T12:07:00Z" w:initials="RVM">
    <w:p w14:paraId="39197D3F" w14:textId="7E9A817E" w:rsidR="00FC3AFE" w:rsidRDefault="00FC3AFE">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0" w:author="Michael Cramer" w:date="2019-12-03T08:28:00Z" w:initials="MC">
    <w:p w14:paraId="7BAA7050" w14:textId="1B13D596" w:rsidR="00FC3AFE" w:rsidRDefault="00FC3AFE">
      <w:pPr>
        <w:pStyle w:val="CommentText"/>
      </w:pPr>
      <w:r>
        <w:rPr>
          <w:rStyle w:val="CommentReference"/>
        </w:rPr>
        <w:annotationRef/>
      </w:r>
      <w:r>
        <w:t>I am not at all convinced by this argument. Isn</w:t>
      </w:r>
      <w:r>
        <w:t>’</w:t>
      </w:r>
      <w:r>
        <w:t>t this just a necessary consequence of data aggregation?</w:t>
      </w:r>
    </w:p>
  </w:comment>
  <w:comment w:id="51" w:author="Michael Cramer" w:date="2019-12-03T08:42:00Z" w:initials="MC">
    <w:p w14:paraId="6DD55F01" w14:textId="4C4083CF" w:rsidR="00FC3AFE" w:rsidRDefault="00FC3AFE">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52" w:author="Michael Cramer" w:date="2019-12-03T10:43:00Z" w:initials="MC">
    <w:p w14:paraId="12C42DED" w14:textId="5819E472" w:rsidR="00FC3AFE" w:rsidRDefault="00FC3AFE">
      <w:pPr>
        <w:pStyle w:val="CommentText"/>
      </w:pPr>
      <w:r>
        <w:rPr>
          <w:rStyle w:val="CommentReference"/>
        </w:rPr>
        <w:annotationRef/>
      </w:r>
      <w:r>
        <w:t>Don</w:t>
      </w:r>
      <w:r>
        <w:t>’</w:t>
      </w:r>
      <w:r>
        <w:t>t you think that Perth requires a mention too. There is a different matter. It is the potential inflation of species richness by anthropogenic imports.</w:t>
      </w:r>
    </w:p>
    <w:p w14:paraId="5F3E149F" w14:textId="6DD801A6" w:rsidR="00FC3AFE" w:rsidRDefault="00FC3AFE">
      <w:pPr>
        <w:pStyle w:val="CommentText"/>
      </w:pPr>
    </w:p>
  </w:comment>
  <w:comment w:id="56" w:author="Michael Cramer" w:date="2019-10-07T10:02:00Z" w:initials="MC">
    <w:p w14:paraId="4937B472" w14:textId="0312FCE7" w:rsidR="00FC3AFE" w:rsidRDefault="00FC3AFE" w:rsidP="006F5A52">
      <w:pPr>
        <w:pStyle w:val="CommentText"/>
      </w:pPr>
      <w:r>
        <w:rPr>
          <w:rStyle w:val="CommentReference"/>
        </w:rPr>
        <w:annotationRef/>
      </w:r>
      <w:r>
        <w:t>Should these be normalized for the total number of QDS or HDS?</w:t>
      </w:r>
    </w:p>
  </w:comment>
  <w:comment w:id="57" w:author="Ruan Van Mazijk" w:date="2019-10-07T12:19:00Z" w:initials="RVM">
    <w:p w14:paraId="77A93CC5" w14:textId="3A13C47F" w:rsidR="00FC3AFE" w:rsidRDefault="00FC3AFE">
      <w:pPr>
        <w:pStyle w:val="CommentText"/>
      </w:pPr>
      <w:r>
        <w:rPr>
          <w:rStyle w:val="CommentReference"/>
        </w:rPr>
        <w:annotationRef/>
      </w:r>
      <w:r>
        <w:t>Note sure what you mean?</w:t>
      </w:r>
    </w:p>
  </w:comment>
  <w:comment w:id="54" w:author="Michael Cramer" w:date="2019-12-03T10:58:00Z" w:initials="MC">
    <w:p w14:paraId="11E838FE" w14:textId="753F8830" w:rsidR="00FC3AFE" w:rsidRDefault="00FC3AFE">
      <w:pPr>
        <w:pStyle w:val="CommentText"/>
      </w:pPr>
      <w:r>
        <w:rPr>
          <w:rStyle w:val="CommentReference"/>
        </w:rPr>
        <w:annotationRef/>
      </w:r>
      <w:r>
        <w:t>I am not sure about this combination of figures being appropriate. The exclusion of DS here seems strange. Maybe this can be rearranged.</w:t>
      </w:r>
    </w:p>
  </w:comment>
  <w:comment w:id="55" w:author="Ruan Van Mazijk" w:date="2019-12-03T12:17:00Z" w:initials="RVM">
    <w:p w14:paraId="20D71E78" w14:textId="544E27A0" w:rsidR="00FC3AFE" w:rsidRDefault="00FC3AFE">
      <w:pPr>
        <w:pStyle w:val="CommentText"/>
      </w:pPr>
      <w:r>
        <w:rPr>
          <w:rStyle w:val="CommentReference"/>
        </w:rPr>
        <w:annotationRef/>
      </w:r>
      <w:r>
        <w:t>Updated figure does this, I think.</w:t>
      </w:r>
    </w:p>
  </w:comment>
  <w:comment w:id="58" w:author="Michael Cramer" w:date="2019-12-03T08:32:00Z" w:initials="MC">
    <w:p w14:paraId="350C35AF" w14:textId="7ED0BEDD" w:rsidR="00FC3AFE" w:rsidRDefault="00FC3AFE">
      <w:pPr>
        <w:pStyle w:val="CommentText"/>
      </w:pPr>
      <w:r>
        <w:rPr>
          <w:rStyle w:val="CommentReference"/>
        </w:rPr>
        <w:annotationRef/>
      </w:r>
      <w:r>
        <w:t>What does the steeper slope at DS mean? Is it steeper in fact? Actually I don</w:t>
      </w:r>
      <w:r>
        <w:t>’</w:t>
      </w:r>
      <w:r>
        <w:t>t know what the slope means</w:t>
      </w:r>
      <w:r>
        <w:t>…</w:t>
      </w:r>
      <w:r>
        <w:t xml:space="preserve">. </w:t>
      </w:r>
    </w:p>
  </w:comment>
  <w:comment w:id="59" w:author="Michael Cramer" w:date="2019-12-03T11:02:00Z" w:initials="MC">
    <w:p w14:paraId="43265982" w14:textId="7C216E94" w:rsidR="00FC3AFE" w:rsidRDefault="00FC3AFE">
      <w:pPr>
        <w:pStyle w:val="CommentText"/>
      </w:pPr>
      <w:r>
        <w:rPr>
          <w:rStyle w:val="CommentReference"/>
        </w:rPr>
        <w:annotationRef/>
      </w:r>
      <w:r>
        <w:t xml:space="preserve">What is SWAFR in the predictor list? Should this be </w:t>
      </w:r>
      <w:r>
        <w:t>“</w:t>
      </w:r>
      <w:r>
        <w:t>Region</w:t>
      </w:r>
      <w:r>
        <w:t>”</w:t>
      </w:r>
      <w:r>
        <w:t>?</w:t>
      </w:r>
    </w:p>
  </w:comment>
  <w:comment w:id="60" w:author="Ruan Van Mazijk" w:date="2019-12-03T12:16:00Z" w:initials="RVM">
    <w:p w14:paraId="151CA642" w14:textId="69319484" w:rsidR="00FC3AFE" w:rsidRPr="00AC2235" w:rsidRDefault="00FC3AFE">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0"/>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1C33D467" w15:done="0"/>
  <w15:commentEx w15:paraId="5228A70D" w15:done="0"/>
  <w15:commentEx w15:paraId="7FCF8830" w15:paraIdParent="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1"/>
  <w15:commentEx w15:paraId="76D8A660" w15:paraIdParent="44AE895E" w15:done="1"/>
  <w15:commentEx w15:paraId="72002478" w15:done="1"/>
  <w15:commentEx w15:paraId="0A83FFEA" w15:paraIdParent="72002478" w15:done="1"/>
  <w15:commentEx w15:paraId="20553D95" w15:done="0"/>
  <w15:commentEx w15:paraId="1CDB9C49" w15:done="0"/>
  <w15:commentEx w15:paraId="151A031E" w15:done="1"/>
  <w15:commentEx w15:paraId="21F65C2F" w15:paraIdParent="151A031E" w15:done="1"/>
  <w15:commentEx w15:paraId="35D2187B" w15:done="1"/>
  <w15:commentEx w15:paraId="5801EF70" w15:paraIdParent="35D2187B" w15:done="1"/>
  <w15:commentEx w15:paraId="4CA8A44E" w15:done="1"/>
  <w15:commentEx w15:paraId="7CB43028" w15:paraIdParent="4CA8A44E" w15:done="1"/>
  <w15:commentEx w15:paraId="6585E7F5" w15:done="0"/>
  <w15:commentEx w15:paraId="3D3E71FC" w15:paraIdParent="6585E7F5" w15:done="0"/>
  <w15:commentEx w15:paraId="72D2893D" w15:done="1"/>
  <w15:commentEx w15:paraId="39197D3F" w15:paraIdParent="72D2893D" w15:done="1"/>
  <w15:commentEx w15:paraId="7BAA7050" w15:done="0"/>
  <w15:commentEx w15:paraId="6DD55F01"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1C33D467" w16cid:durableId="21920EA1"/>
  <w16cid:commentId w16cid:paraId="5228A70D" w16cid:durableId="218F7430"/>
  <w16cid:commentId w16cid:paraId="7FCF8830" w16cid:durableId="219211E2"/>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3C9F" w14:textId="77777777" w:rsidR="007D4814" w:rsidRDefault="007D4814">
      <w:pPr>
        <w:spacing w:after="0"/>
      </w:pPr>
      <w:r>
        <w:separator/>
      </w:r>
    </w:p>
  </w:endnote>
  <w:endnote w:type="continuationSeparator" w:id="0">
    <w:p w14:paraId="18342E7B" w14:textId="77777777" w:rsidR="007D4814" w:rsidRDefault="007D4814">
      <w:pPr>
        <w:spacing w:after="0"/>
      </w:pPr>
      <w:r>
        <w:continuationSeparator/>
      </w:r>
    </w:p>
  </w:endnote>
  <w:endnote w:type="continuationNotice" w:id="1">
    <w:p w14:paraId="6DBE2A2B" w14:textId="77777777" w:rsidR="007D4814" w:rsidRDefault="007D48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FC3AFE" w:rsidRDefault="00FC3AFE">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FC3AFE" w:rsidRDefault="00FC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B1509" w14:textId="77777777" w:rsidR="007D4814" w:rsidRDefault="007D4814">
      <w:r>
        <w:separator/>
      </w:r>
    </w:p>
  </w:footnote>
  <w:footnote w:type="continuationSeparator" w:id="0">
    <w:p w14:paraId="19E3CFEC" w14:textId="77777777" w:rsidR="007D4814" w:rsidRDefault="007D4814">
      <w:r>
        <w:continuationSeparator/>
      </w:r>
    </w:p>
  </w:footnote>
  <w:footnote w:type="continuationNotice" w:id="1">
    <w:p w14:paraId="136B35A9" w14:textId="77777777" w:rsidR="007D4814" w:rsidRDefault="007D481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510"/>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4808"/>
    <w:rsid w:val="00086052"/>
    <w:rsid w:val="00086273"/>
    <w:rsid w:val="00086992"/>
    <w:rsid w:val="00086D10"/>
    <w:rsid w:val="00086D19"/>
    <w:rsid w:val="000878A3"/>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7505"/>
    <w:rsid w:val="0012073A"/>
    <w:rsid w:val="00120FD9"/>
    <w:rsid w:val="0012344F"/>
    <w:rsid w:val="00123A7A"/>
    <w:rsid w:val="00123B47"/>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47258"/>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2FC5"/>
    <w:rsid w:val="00183126"/>
    <w:rsid w:val="00184015"/>
    <w:rsid w:val="001841EC"/>
    <w:rsid w:val="0018462C"/>
    <w:rsid w:val="001848E8"/>
    <w:rsid w:val="00184A95"/>
    <w:rsid w:val="00184EFF"/>
    <w:rsid w:val="001851C2"/>
    <w:rsid w:val="00185A50"/>
    <w:rsid w:val="00185C4C"/>
    <w:rsid w:val="00185E84"/>
    <w:rsid w:val="001860D1"/>
    <w:rsid w:val="00186541"/>
    <w:rsid w:val="001874F1"/>
    <w:rsid w:val="0018771F"/>
    <w:rsid w:val="00187A84"/>
    <w:rsid w:val="00190D4A"/>
    <w:rsid w:val="0019107E"/>
    <w:rsid w:val="00191261"/>
    <w:rsid w:val="00195211"/>
    <w:rsid w:val="00195C63"/>
    <w:rsid w:val="001A0AB2"/>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2359"/>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680A"/>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8E4"/>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5C5"/>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6BE"/>
    <w:rsid w:val="002A7DA8"/>
    <w:rsid w:val="002B028E"/>
    <w:rsid w:val="002B0B88"/>
    <w:rsid w:val="002B0F5B"/>
    <w:rsid w:val="002B270F"/>
    <w:rsid w:val="002B2755"/>
    <w:rsid w:val="002B3741"/>
    <w:rsid w:val="002B390D"/>
    <w:rsid w:val="002B4C08"/>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5DB0"/>
    <w:rsid w:val="002F60C8"/>
    <w:rsid w:val="002F7183"/>
    <w:rsid w:val="002F7AE1"/>
    <w:rsid w:val="00300363"/>
    <w:rsid w:val="00300828"/>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A7A"/>
    <w:rsid w:val="00314D2C"/>
    <w:rsid w:val="00317DAF"/>
    <w:rsid w:val="003209CF"/>
    <w:rsid w:val="00321C77"/>
    <w:rsid w:val="00323509"/>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2B0D"/>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2B"/>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C06"/>
    <w:rsid w:val="00461E25"/>
    <w:rsid w:val="00462611"/>
    <w:rsid w:val="0046296E"/>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4BC"/>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4"/>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37B9C"/>
    <w:rsid w:val="00540260"/>
    <w:rsid w:val="005446B2"/>
    <w:rsid w:val="00544C0F"/>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96AC4"/>
    <w:rsid w:val="005A1B4C"/>
    <w:rsid w:val="005A3FC0"/>
    <w:rsid w:val="005A4616"/>
    <w:rsid w:val="005A4E2A"/>
    <w:rsid w:val="005A5913"/>
    <w:rsid w:val="005A6B10"/>
    <w:rsid w:val="005A71D2"/>
    <w:rsid w:val="005A7B39"/>
    <w:rsid w:val="005B0BD6"/>
    <w:rsid w:val="005B0DBE"/>
    <w:rsid w:val="005B127F"/>
    <w:rsid w:val="005B1454"/>
    <w:rsid w:val="005B15A2"/>
    <w:rsid w:val="005B1C53"/>
    <w:rsid w:val="005B22E7"/>
    <w:rsid w:val="005B332E"/>
    <w:rsid w:val="005B39FE"/>
    <w:rsid w:val="005B4261"/>
    <w:rsid w:val="005B53CF"/>
    <w:rsid w:val="005B56E1"/>
    <w:rsid w:val="005B572A"/>
    <w:rsid w:val="005B5B14"/>
    <w:rsid w:val="005B5F80"/>
    <w:rsid w:val="005B5F97"/>
    <w:rsid w:val="005B6901"/>
    <w:rsid w:val="005B76B1"/>
    <w:rsid w:val="005C0E41"/>
    <w:rsid w:val="005C122F"/>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331E"/>
    <w:rsid w:val="005E5F02"/>
    <w:rsid w:val="005F03CE"/>
    <w:rsid w:val="005F0D12"/>
    <w:rsid w:val="005F0FFB"/>
    <w:rsid w:val="005F18B9"/>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6B4"/>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648E"/>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01C7"/>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2F51"/>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00F"/>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3A"/>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CBD"/>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46C1C"/>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67DB5"/>
    <w:rsid w:val="007704C7"/>
    <w:rsid w:val="00771DE5"/>
    <w:rsid w:val="00771E0F"/>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CF4"/>
    <w:rsid w:val="007A3F28"/>
    <w:rsid w:val="007A4238"/>
    <w:rsid w:val="007A4DF2"/>
    <w:rsid w:val="007A506C"/>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308D"/>
    <w:rsid w:val="007C5406"/>
    <w:rsid w:val="007C5AFE"/>
    <w:rsid w:val="007C6DF4"/>
    <w:rsid w:val="007C706A"/>
    <w:rsid w:val="007C799F"/>
    <w:rsid w:val="007C79A1"/>
    <w:rsid w:val="007C7D4C"/>
    <w:rsid w:val="007D1813"/>
    <w:rsid w:val="007D1FB5"/>
    <w:rsid w:val="007D2936"/>
    <w:rsid w:val="007D4814"/>
    <w:rsid w:val="007D4D6E"/>
    <w:rsid w:val="007D5F67"/>
    <w:rsid w:val="007D673C"/>
    <w:rsid w:val="007D7D37"/>
    <w:rsid w:val="007E2349"/>
    <w:rsid w:val="007E4A90"/>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D4D"/>
    <w:rsid w:val="00807DFE"/>
    <w:rsid w:val="0081010D"/>
    <w:rsid w:val="0081050E"/>
    <w:rsid w:val="00810D76"/>
    <w:rsid w:val="00810E40"/>
    <w:rsid w:val="00811D2B"/>
    <w:rsid w:val="00812978"/>
    <w:rsid w:val="00812AF1"/>
    <w:rsid w:val="008132D1"/>
    <w:rsid w:val="008132FA"/>
    <w:rsid w:val="008134BA"/>
    <w:rsid w:val="00814D9B"/>
    <w:rsid w:val="00815294"/>
    <w:rsid w:val="008153CF"/>
    <w:rsid w:val="008156BB"/>
    <w:rsid w:val="00816F2B"/>
    <w:rsid w:val="00817192"/>
    <w:rsid w:val="008178AC"/>
    <w:rsid w:val="00821B34"/>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25C"/>
    <w:rsid w:val="0083497A"/>
    <w:rsid w:val="00834ED9"/>
    <w:rsid w:val="0083503C"/>
    <w:rsid w:val="008353FD"/>
    <w:rsid w:val="00835502"/>
    <w:rsid w:val="0083610B"/>
    <w:rsid w:val="008365BA"/>
    <w:rsid w:val="00836BCB"/>
    <w:rsid w:val="00837D0B"/>
    <w:rsid w:val="00837E72"/>
    <w:rsid w:val="0084063D"/>
    <w:rsid w:val="00840830"/>
    <w:rsid w:val="00841086"/>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1B"/>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03E5"/>
    <w:rsid w:val="008D18B9"/>
    <w:rsid w:val="008D1C35"/>
    <w:rsid w:val="008D2DCA"/>
    <w:rsid w:val="008D30F0"/>
    <w:rsid w:val="008D333A"/>
    <w:rsid w:val="008D3C44"/>
    <w:rsid w:val="008D4E78"/>
    <w:rsid w:val="008D52DD"/>
    <w:rsid w:val="008D58D0"/>
    <w:rsid w:val="008D6863"/>
    <w:rsid w:val="008D7235"/>
    <w:rsid w:val="008D7B9E"/>
    <w:rsid w:val="008E0DFC"/>
    <w:rsid w:val="008E0FD5"/>
    <w:rsid w:val="008E1988"/>
    <w:rsid w:val="008E1A65"/>
    <w:rsid w:val="008E22CF"/>
    <w:rsid w:val="008E24CB"/>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453"/>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0FE7"/>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04F"/>
    <w:rsid w:val="00962F28"/>
    <w:rsid w:val="00963268"/>
    <w:rsid w:val="00964A63"/>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1480"/>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22"/>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B7831"/>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23C7"/>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3E4F"/>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10EB"/>
    <w:rsid w:val="00A523A6"/>
    <w:rsid w:val="00A5242F"/>
    <w:rsid w:val="00A52520"/>
    <w:rsid w:val="00A526C4"/>
    <w:rsid w:val="00A526D9"/>
    <w:rsid w:val="00A52CA1"/>
    <w:rsid w:val="00A53E92"/>
    <w:rsid w:val="00A541D4"/>
    <w:rsid w:val="00A54292"/>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361"/>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B7C3A"/>
    <w:rsid w:val="00AC205D"/>
    <w:rsid w:val="00AC2235"/>
    <w:rsid w:val="00AC2D9C"/>
    <w:rsid w:val="00AC6269"/>
    <w:rsid w:val="00AC7DD5"/>
    <w:rsid w:val="00AC7ECB"/>
    <w:rsid w:val="00AD032E"/>
    <w:rsid w:val="00AD1230"/>
    <w:rsid w:val="00AD171B"/>
    <w:rsid w:val="00AD2575"/>
    <w:rsid w:val="00AD2B72"/>
    <w:rsid w:val="00AD4DCC"/>
    <w:rsid w:val="00AD58CE"/>
    <w:rsid w:val="00AD644F"/>
    <w:rsid w:val="00AD6510"/>
    <w:rsid w:val="00AD6B4B"/>
    <w:rsid w:val="00AD7177"/>
    <w:rsid w:val="00AD7292"/>
    <w:rsid w:val="00AE0330"/>
    <w:rsid w:val="00AE08A9"/>
    <w:rsid w:val="00AE08F6"/>
    <w:rsid w:val="00AE09BC"/>
    <w:rsid w:val="00AE1842"/>
    <w:rsid w:val="00AE1C95"/>
    <w:rsid w:val="00AE3336"/>
    <w:rsid w:val="00AE41B8"/>
    <w:rsid w:val="00AE5077"/>
    <w:rsid w:val="00AE51EB"/>
    <w:rsid w:val="00AE6022"/>
    <w:rsid w:val="00AE78C9"/>
    <w:rsid w:val="00AE7946"/>
    <w:rsid w:val="00AF00CB"/>
    <w:rsid w:val="00AF0CD0"/>
    <w:rsid w:val="00AF0EB0"/>
    <w:rsid w:val="00AF0ECA"/>
    <w:rsid w:val="00AF1477"/>
    <w:rsid w:val="00AF21A3"/>
    <w:rsid w:val="00AF264A"/>
    <w:rsid w:val="00AF28E4"/>
    <w:rsid w:val="00AF37A6"/>
    <w:rsid w:val="00AF3C81"/>
    <w:rsid w:val="00AF3EA1"/>
    <w:rsid w:val="00AF40D3"/>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05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5FF5"/>
    <w:rsid w:val="00B36D68"/>
    <w:rsid w:val="00B41324"/>
    <w:rsid w:val="00B419FD"/>
    <w:rsid w:val="00B41D09"/>
    <w:rsid w:val="00B44249"/>
    <w:rsid w:val="00B4526C"/>
    <w:rsid w:val="00B45B12"/>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6D68"/>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2E13"/>
    <w:rsid w:val="00BB3048"/>
    <w:rsid w:val="00BB3071"/>
    <w:rsid w:val="00BB3353"/>
    <w:rsid w:val="00BB3791"/>
    <w:rsid w:val="00BB55C1"/>
    <w:rsid w:val="00BB5EDE"/>
    <w:rsid w:val="00BB6BE6"/>
    <w:rsid w:val="00BB7BC5"/>
    <w:rsid w:val="00BC0FCF"/>
    <w:rsid w:val="00BC1B90"/>
    <w:rsid w:val="00BC24BC"/>
    <w:rsid w:val="00BC2908"/>
    <w:rsid w:val="00BC31F1"/>
    <w:rsid w:val="00BC333A"/>
    <w:rsid w:val="00BC3391"/>
    <w:rsid w:val="00BC3667"/>
    <w:rsid w:val="00BC37CB"/>
    <w:rsid w:val="00BC38A4"/>
    <w:rsid w:val="00BC456F"/>
    <w:rsid w:val="00BC48D5"/>
    <w:rsid w:val="00BC50FA"/>
    <w:rsid w:val="00BC5725"/>
    <w:rsid w:val="00BC5EDB"/>
    <w:rsid w:val="00BC6AE7"/>
    <w:rsid w:val="00BC744A"/>
    <w:rsid w:val="00BD24C1"/>
    <w:rsid w:val="00BD4895"/>
    <w:rsid w:val="00BD5C4F"/>
    <w:rsid w:val="00BD72CC"/>
    <w:rsid w:val="00BD7A0C"/>
    <w:rsid w:val="00BD7BCB"/>
    <w:rsid w:val="00BE042E"/>
    <w:rsid w:val="00BE18DF"/>
    <w:rsid w:val="00BE1C44"/>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2BC"/>
    <w:rsid w:val="00C07B05"/>
    <w:rsid w:val="00C10BD2"/>
    <w:rsid w:val="00C116AB"/>
    <w:rsid w:val="00C11B97"/>
    <w:rsid w:val="00C12BA4"/>
    <w:rsid w:val="00C225E6"/>
    <w:rsid w:val="00C250BB"/>
    <w:rsid w:val="00C26903"/>
    <w:rsid w:val="00C2694A"/>
    <w:rsid w:val="00C2751C"/>
    <w:rsid w:val="00C27DBB"/>
    <w:rsid w:val="00C3047A"/>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67AE"/>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5B1E"/>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0E4F"/>
    <w:rsid w:val="00CE1746"/>
    <w:rsid w:val="00CE1B25"/>
    <w:rsid w:val="00CE21A6"/>
    <w:rsid w:val="00CE335D"/>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AFF"/>
    <w:rsid w:val="00D16E1A"/>
    <w:rsid w:val="00D173C1"/>
    <w:rsid w:val="00D1761D"/>
    <w:rsid w:val="00D2022F"/>
    <w:rsid w:val="00D216E9"/>
    <w:rsid w:val="00D22196"/>
    <w:rsid w:val="00D22285"/>
    <w:rsid w:val="00D22297"/>
    <w:rsid w:val="00D23656"/>
    <w:rsid w:val="00D23BC6"/>
    <w:rsid w:val="00D2425F"/>
    <w:rsid w:val="00D24377"/>
    <w:rsid w:val="00D26D35"/>
    <w:rsid w:val="00D2755D"/>
    <w:rsid w:val="00D279AB"/>
    <w:rsid w:val="00D27DCB"/>
    <w:rsid w:val="00D305E0"/>
    <w:rsid w:val="00D3162A"/>
    <w:rsid w:val="00D31E68"/>
    <w:rsid w:val="00D34024"/>
    <w:rsid w:val="00D345A9"/>
    <w:rsid w:val="00D34705"/>
    <w:rsid w:val="00D35C08"/>
    <w:rsid w:val="00D366C1"/>
    <w:rsid w:val="00D40106"/>
    <w:rsid w:val="00D40708"/>
    <w:rsid w:val="00D4084A"/>
    <w:rsid w:val="00D43E24"/>
    <w:rsid w:val="00D44AB5"/>
    <w:rsid w:val="00D44B1E"/>
    <w:rsid w:val="00D44BB7"/>
    <w:rsid w:val="00D44C27"/>
    <w:rsid w:val="00D44DFC"/>
    <w:rsid w:val="00D46CCB"/>
    <w:rsid w:val="00D50517"/>
    <w:rsid w:val="00D51B17"/>
    <w:rsid w:val="00D51E2F"/>
    <w:rsid w:val="00D51F0E"/>
    <w:rsid w:val="00D51F88"/>
    <w:rsid w:val="00D52ADA"/>
    <w:rsid w:val="00D530A1"/>
    <w:rsid w:val="00D55EED"/>
    <w:rsid w:val="00D56403"/>
    <w:rsid w:val="00D566C2"/>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959"/>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6D0"/>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201"/>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AA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0427"/>
    <w:rsid w:val="00ED4D30"/>
    <w:rsid w:val="00ED672F"/>
    <w:rsid w:val="00ED7F50"/>
    <w:rsid w:val="00EE0D7A"/>
    <w:rsid w:val="00EE1196"/>
    <w:rsid w:val="00EE125C"/>
    <w:rsid w:val="00EE18BF"/>
    <w:rsid w:val="00EE2E2F"/>
    <w:rsid w:val="00EE4268"/>
    <w:rsid w:val="00EE45CF"/>
    <w:rsid w:val="00EE62EB"/>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3FC3"/>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CF2"/>
    <w:rsid w:val="00F52E25"/>
    <w:rsid w:val="00F53C09"/>
    <w:rsid w:val="00F53D6B"/>
    <w:rsid w:val="00F53DA1"/>
    <w:rsid w:val="00F554DF"/>
    <w:rsid w:val="00F576EE"/>
    <w:rsid w:val="00F57D4A"/>
    <w:rsid w:val="00F57DF5"/>
    <w:rsid w:val="00F600D2"/>
    <w:rsid w:val="00F60455"/>
    <w:rsid w:val="00F6046E"/>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498"/>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212"/>
    <w:rsid w:val="00FB5E8F"/>
    <w:rsid w:val="00FB6377"/>
    <w:rsid w:val="00FB7B57"/>
    <w:rsid w:val="00FC18FE"/>
    <w:rsid w:val="00FC1C62"/>
    <w:rsid w:val="00FC2429"/>
    <w:rsid w:val="00FC259F"/>
    <w:rsid w:val="00FC3AFE"/>
    <w:rsid w:val="00FC46A2"/>
    <w:rsid w:val="00FC4F1F"/>
    <w:rsid w:val="00FC548E"/>
    <w:rsid w:val="00FC55F5"/>
    <w:rsid w:val="00FC5D3A"/>
    <w:rsid w:val="00FC6DF6"/>
    <w:rsid w:val="00FC7DE5"/>
    <w:rsid w:val="00FD032B"/>
    <w:rsid w:val="00FD18C0"/>
    <w:rsid w:val="00FD1C6D"/>
    <w:rsid w:val="00FD2D4B"/>
    <w:rsid w:val="00FD350F"/>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 w:type="paragraph" w:styleId="ListParagraph">
    <w:name w:val="List Paragraph"/>
    <w:basedOn w:val="Normal"/>
    <w:rsid w:val="007D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22571">
      <w:bodyDiv w:val="1"/>
      <w:marLeft w:val="0"/>
      <w:marRight w:val="0"/>
      <w:marTop w:val="0"/>
      <w:marBottom w:val="0"/>
      <w:divBdr>
        <w:top w:val="none" w:sz="0" w:space="0" w:color="auto"/>
        <w:left w:val="none" w:sz="0" w:space="0" w:color="auto"/>
        <w:bottom w:val="none" w:sz="0" w:space="0" w:color="auto"/>
        <w:right w:val="none" w:sz="0" w:space="0" w:color="auto"/>
      </w:divBdr>
    </w:div>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2659-690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rvanmazijk/Cape-vs-SWA/"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DDA65-FB81-D04E-95CF-A60BCC6C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20</Pages>
  <Words>12112</Words>
  <Characters>69043</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80994</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176</cp:revision>
  <cp:lastPrinted>2019-11-19T13:01:00Z</cp:lastPrinted>
  <dcterms:created xsi:type="dcterms:W3CDTF">2019-12-03T09:32:00Z</dcterms:created>
  <dcterms:modified xsi:type="dcterms:W3CDTF">2019-12-08T13:28:00Z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