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commentRangeStart w:id="2"/>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873F92">
        <w:rPr>
          <w:rStyle w:val="CommentReference"/>
          <w:rFonts w:ascii="Times New Roman" w:eastAsiaTheme="minorHAnsi" w:hAnsiTheme="minorHAnsi" w:cstheme="minorBidi"/>
          <w:b w:val="0"/>
          <w:bCs w:val="0"/>
          <w:color w:val="auto"/>
        </w:rPr>
        <w:commentReference w:id="1"/>
      </w:r>
      <w:commentRangeEnd w:id="2"/>
      <w:r w:rsidR="00873F92">
        <w:rPr>
          <w:rStyle w:val="CommentReference"/>
          <w:rFonts w:ascii="Times New Roman" w:eastAsiaTheme="minorHAnsi" w:hAnsiTheme="minorHAnsi" w:cstheme="minorBidi"/>
          <w:b w:val="0"/>
          <w:bCs w:val="0"/>
          <w:color w:val="auto"/>
        </w:rPr>
        <w:commentReference w:id="2"/>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9"/>
      <w:r w:rsidR="00BC6386">
        <w:rPr>
          <w:rStyle w:val="CommentReference"/>
          <w:rFonts w:ascii="Times New Roman" w:hAnsiTheme="minorHAnsi"/>
        </w:rPr>
        <w:commentReference w:id="9"/>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BC645B"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BC645B"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463216A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we employed common language effect sizes </w:t>
      </w:r>
      <w:commentRangeStart w:id="10"/>
      <w:r w:rsidR="000519A1">
        <w:t>(</w:t>
      </w:r>
      <w:r w:rsidR="000519A1">
        <w:rPr>
          <w:i/>
        </w:rPr>
        <w:t>CLES</w:t>
      </w:r>
      <w:r w:rsidR="000519A1" w:rsidRPr="000519A1">
        <w:t>)</w:t>
      </w:r>
      <w:r w:rsidR="000519A1">
        <w:t xml:space="preserve"> </w:t>
      </w:r>
      <w:commentRangeEnd w:id="10"/>
      <w:r w:rsidR="00DD6E28">
        <w:rPr>
          <w:rStyle w:val="CommentReference"/>
          <w:rFonts w:ascii="Times New Roman" w:hAnsiTheme="minorHAnsi"/>
        </w:rPr>
        <w:commentReference w:id="10"/>
      </w:r>
      <w:r w:rsidR="000519A1">
        <w:t xml:space="preserve">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4"/>
      <w:r w:rsidRPr="006B3905">
        <w:t>(</w:t>
      </w:r>
      <w:r w:rsidR="00304EA1" w:rsidRPr="006B3905">
        <w:t xml:space="preserve">Figure </w:t>
      </w:r>
      <w:r w:rsidR="00FC2A30" w:rsidRPr="006B3905">
        <w:t>1</w:t>
      </w:r>
      <w:r w:rsidRPr="006B3905">
        <w:t xml:space="preserve">a,b). </w:t>
      </w:r>
      <w:commentRangeEnd w:id="14"/>
      <w:r w:rsidR="00F5444D">
        <w:rPr>
          <w:rStyle w:val="CommentReference"/>
          <w:rFonts w:ascii="Times New Roman" w:hAnsiTheme="minorHAnsi"/>
        </w:rPr>
        <w:commentReference w:id="14"/>
      </w:r>
      <w:r w:rsidRPr="006B3905">
        <w:t xml:space="preserve">Comparisons of species richness between the regions using two-sided </w:t>
      </w:r>
      <w:commentRangeStart w:id="15"/>
      <w:r w:rsidRPr="006B3905">
        <w:t xml:space="preserve">Mann-Whitney </w:t>
      </w:r>
      <w:r w:rsidRPr="006B3905">
        <w:rPr>
          <w:i/>
        </w:rPr>
        <w:t>U</w:t>
      </w:r>
      <w:r w:rsidRPr="006B3905">
        <w:t xml:space="preserve"> tests </w:t>
      </w:r>
      <w:commentRangeEnd w:id="15"/>
      <w:r w:rsidR="00BC6386">
        <w:rPr>
          <w:rStyle w:val="CommentReference"/>
          <w:rFonts w:ascii="Times New Roman" w:hAnsiTheme="minorHAnsi"/>
        </w:rPr>
        <w:commentReference w:id="15"/>
      </w:r>
      <w:r w:rsidRPr="006B3905">
        <w:t>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4FEDB3D2"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w:t>
      </w:r>
      <w:commentRangeStart w:id="16"/>
      <w:r w:rsidRPr="006B3905">
        <w:t>741</w:t>
      </w:r>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32002E2"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 and CEC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17"/>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17"/>
      <w:r w:rsidR="00BB1C13">
        <w:rPr>
          <w:rStyle w:val="CommentReference"/>
          <w:rFonts w:ascii="Times New Roman" w:hAnsiTheme="minorHAnsi"/>
        </w:rPr>
        <w:commentReference w:id="17"/>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53C2DA22" w:rsidR="009B180C" w:rsidRPr="00C47FAF" w:rsidRDefault="006B7A26">
      <w:pPr>
        <w:pStyle w:val="FirstParagraph"/>
        <w:rPr>
          <w:rFonts w:eastAsiaTheme="minorEastAsia" w:cstheme="majorBidi"/>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heterogeneity in each of the nine environmental 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56FAAD0"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FC0F34">
        <w:t xml:space="preserve">(Figure 5)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8"/>
      <w:r w:rsidR="00350FE5">
        <w:t xml:space="preserve">generally </w:t>
      </w:r>
      <w:commentRangeEnd w:id="18"/>
      <w:r w:rsidR="00372978">
        <w:rPr>
          <w:rStyle w:val="CommentReference"/>
          <w:rFonts w:ascii="Times New Roman" w:hAnsiTheme="minorHAnsi"/>
        </w:rPr>
        <w:commentReference w:id="18"/>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19"/>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19"/>
      <w:r w:rsidR="006A44FA">
        <w:rPr>
          <w:rStyle w:val="CommentReference"/>
          <w:rFonts w:ascii="Times New Roman" w:hAnsiTheme="minorHAnsi"/>
        </w:rPr>
        <w:commentReference w:id="19"/>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0"/>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20"/>
      <w:r w:rsidR="006A44FA">
        <w:rPr>
          <w:rStyle w:val="CommentReference"/>
          <w:rFonts w:ascii="Times New Roman" w:hAnsiTheme="minorHAnsi"/>
        </w:rPr>
        <w:commentReference w:id="20"/>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1"/>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21"/>
      <w:r w:rsidR="006A44FA">
        <w:rPr>
          <w:rStyle w:val="CommentReference"/>
          <w:rFonts w:ascii="Times New Roman" w:hAnsiTheme="minorHAnsi"/>
        </w:rPr>
        <w:commentReference w:id="21"/>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2"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3"/>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3"/>
      <w:r w:rsidR="007F39BA">
        <w:rPr>
          <w:rStyle w:val="CommentReference"/>
          <w:rFonts w:ascii="Times New Roman" w:hAnsiTheme="minorHAnsi"/>
        </w:rPr>
        <w:commentReference w:id="23"/>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4"/>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4"/>
      <w:r w:rsidR="007F39BA">
        <w:rPr>
          <w:rStyle w:val="CommentReference"/>
          <w:rFonts w:ascii="Times New Roman" w:hAnsiTheme="minorHAnsi"/>
        </w:rPr>
        <w:commentReference w:id="24"/>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5"/>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5"/>
      <w:r w:rsidR="007F39BA">
        <w:rPr>
          <w:rStyle w:val="CommentReference"/>
          <w:rFonts w:ascii="Times New Roman" w:hAnsiTheme="minorHAnsi"/>
        </w:rPr>
        <w:commentReference w:id="25"/>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6"/>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26"/>
      <w:r w:rsidR="00F72B17">
        <w:rPr>
          <w:rStyle w:val="CommentReference"/>
          <w:rFonts w:ascii="Times New Roman" w:hAnsiTheme="minorHAnsi"/>
        </w:rPr>
        <w:commentReference w:id="26"/>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7"/>
      <w:r w:rsidR="0072106C">
        <w:t xml:space="preserve">single-site </w:t>
      </w:r>
      <w:commentRangeEnd w:id="27"/>
      <w:r w:rsidR="00952699">
        <w:rPr>
          <w:rStyle w:val="CommentReference"/>
          <w:rFonts w:ascii="Times New Roman" w:hAnsiTheme="minorHAnsi"/>
        </w:rPr>
        <w:commentReference w:id="27"/>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8"/>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8"/>
      <w:r w:rsidR="00246D04">
        <w:rPr>
          <w:rStyle w:val="CommentReference"/>
          <w:rFonts w:ascii="Times New Roman" w:hAnsiTheme="minorHAnsi"/>
        </w:rPr>
        <w:commentReference w:id="28"/>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9"/>
      <w:r w:rsidR="002B4C08">
        <w:t>suspect</w:t>
      </w:r>
      <w:commentRangeEnd w:id="29"/>
      <w:r w:rsidR="00B753DF">
        <w:rPr>
          <w:rStyle w:val="CommentReference"/>
          <w:rFonts w:ascii="Times New Roman" w:hAnsiTheme="minorHAnsi"/>
        </w:rPr>
        <w:commentReference w:id="29"/>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0"/>
      <w:r w:rsidR="005143E0">
        <w:t xml:space="preserve">putative refugia </w:t>
      </w:r>
      <w:r w:rsidR="00A44F62">
        <w:t xml:space="preserve">in the SWAFR </w:t>
      </w:r>
      <w:r w:rsidR="005143E0">
        <w:t>is somewhat un</w:t>
      </w:r>
      <w:r w:rsidR="0084063D">
        <w:t>clear</w:t>
      </w:r>
      <w:commentRangeEnd w:id="30"/>
      <w:r w:rsidR="00B753DF">
        <w:rPr>
          <w:rStyle w:val="CommentReference"/>
          <w:rFonts w:ascii="Times New Roman" w:hAnsiTheme="minorHAnsi"/>
        </w:rPr>
        <w:commentReference w:id="30"/>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 xml:space="preserve">he species richness-environmental heterogeneity relationship is </w:t>
      </w:r>
      <w:r w:rsidR="00FC3AFE">
        <w:rPr>
          <w:sz w:val="24"/>
          <w:szCs w:val="24"/>
        </w:rPr>
        <w:lastRenderedPageBreak/>
        <w:t>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2"/>
    </w:p>
    <w:p w14:paraId="71033F34" w14:textId="75937A7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31"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FC222C">
            <w:pP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AC208D">
            <w:pPr>
              <w:jc w:val="center"/>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AC208D">
            <w:pPr>
              <w:jc w:val="center"/>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AC208D">
            <w:pPr>
              <w:jc w:val="center"/>
              <w:rPr>
                <w:sz w:val="22"/>
              </w:rPr>
            </w:pPr>
            <w:r w:rsidRPr="006A200F">
              <w:rPr>
                <w:sz w:val="22"/>
              </w:rPr>
              <w:t>0.711</w:t>
            </w:r>
          </w:p>
        </w:tc>
        <w:tc>
          <w:tcPr>
            <w:tcW w:w="1356" w:type="dxa"/>
          </w:tcPr>
          <w:p w14:paraId="4CFC42E4" w14:textId="70A2D781" w:rsidR="00874A01" w:rsidRPr="006A200F" w:rsidRDefault="00874A01" w:rsidP="00AC208D">
            <w:pPr>
              <w:jc w:val="center"/>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AC208D">
            <w:pPr>
              <w:jc w:val="center"/>
              <w:rPr>
                <w:sz w:val="22"/>
              </w:rPr>
            </w:pPr>
            <w:r w:rsidRPr="006A200F">
              <w:rPr>
                <w:sz w:val="22"/>
              </w:rPr>
              <w:t>0.638</w:t>
            </w:r>
          </w:p>
        </w:tc>
        <w:tc>
          <w:tcPr>
            <w:tcW w:w="1356" w:type="dxa"/>
          </w:tcPr>
          <w:p w14:paraId="77ED62DB" w14:textId="5CBEF284" w:rsidR="00874A01" w:rsidRPr="006A200F" w:rsidRDefault="00874A01" w:rsidP="00AC208D">
            <w:pPr>
              <w:jc w:val="center"/>
              <w:rPr>
                <w:sz w:val="22"/>
              </w:rPr>
            </w:pPr>
            <w:r w:rsidRPr="006A200F">
              <w:rPr>
                <w:sz w:val="22"/>
              </w:rPr>
              <w:t>0.656</w:t>
            </w:r>
          </w:p>
        </w:tc>
      </w:tr>
    </w:tbl>
    <w:p w14:paraId="6C199DC2" w14:textId="77777777" w:rsidR="00A15319" w:rsidRDefault="00874A01" w:rsidP="009871CA">
      <w:pPr>
        <w:pStyle w:val="Heading1"/>
      </w:pPr>
      <w:r>
        <w:br w:type="page"/>
      </w:r>
      <w:bookmarkEnd w:id="31"/>
      <w:r w:rsidR="00BE18DF">
        <w:lastRenderedPageBreak/>
        <w:t>Figures</w:t>
      </w:r>
    </w:p>
    <w:p w14:paraId="36FB2ED1" w14:textId="12C9F6C8" w:rsidR="00DA25A6" w:rsidRDefault="009871CA" w:rsidP="00DA25A6">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commentRangeStart w:id="32"/>
      <w:commentRangeStart w:id="33"/>
      <w:r w:rsidR="00DA25A6" w:rsidRPr="00242181">
        <w:rPr>
          <w:b/>
        </w:rPr>
        <w:lastRenderedPageBreak/>
        <w:t xml:space="preserve">Figure </w:t>
      </w:r>
      <w:r w:rsidR="00DA25A6">
        <w:rPr>
          <w:b/>
        </w:rPr>
        <w:t>1</w:t>
      </w:r>
      <w:commentRangeEnd w:id="32"/>
      <w:r w:rsidR="0090014E">
        <w:rPr>
          <w:rStyle w:val="CommentReference"/>
          <w:rFonts w:ascii="Times New Roman" w:hAnsiTheme="minorHAnsi"/>
        </w:rPr>
        <w:commentReference w:id="32"/>
      </w:r>
      <w:r w:rsidR="00DA25A6">
        <w:rPr>
          <w:b/>
        </w:rPr>
        <w:t xml:space="preserve"> </w:t>
      </w:r>
      <w:commentRangeEnd w:id="33"/>
      <w:r w:rsidR="0090014E">
        <w:rPr>
          <w:rStyle w:val="CommentReference"/>
          <w:rFonts w:ascii="Times New Roman" w:hAnsiTheme="minorHAnsi"/>
        </w:rPr>
        <w:commentReference w:id="33"/>
      </w:r>
      <w:r w:rsidR="00DA25A6">
        <w:rPr>
          <w:b/>
        </w:rPr>
        <w:t>(previous page)</w:t>
      </w:r>
      <w:r w:rsidR="00DA25A6" w:rsidRPr="00242181">
        <w:rPr>
          <w:b/>
        </w:rPr>
        <w:t>:</w:t>
      </w:r>
      <w:r w:rsidR="00DA25A6" w:rsidRPr="00EB7331">
        <w:t xml:space="preserve"> </w:t>
      </w:r>
      <w:r w:rsidR="00DA25A6">
        <w:t>HDS-scale m</w:t>
      </w:r>
      <w:r w:rsidR="00DA25A6" w:rsidRPr="00C9106C">
        <w:t>ap</w:t>
      </w:r>
      <w:r w:rsidR="00DA25A6">
        <w:t>s for the GCFR and SWAFR of (a,b) vascular plant species richness</w:t>
      </w:r>
      <w:r w:rsidR="009863F5">
        <w:t xml:space="preserve"> (</w:t>
      </w:r>
      <w:r w:rsidR="009863F5" w:rsidRPr="00ED6805">
        <w:rPr>
          <w:i/>
          <w:iCs/>
        </w:rPr>
        <w:t>S</w:t>
      </w:r>
      <w:r w:rsidR="009863F5">
        <w:rPr>
          <w:vertAlign w:val="subscript"/>
        </w:rPr>
        <w:t>HDS</w:t>
      </w:r>
      <w:r w:rsidR="009863F5">
        <w:t>)</w:t>
      </w:r>
      <w:r w:rsidR="00DA25A6">
        <w:t>, (</w:t>
      </w:r>
      <w:proofErr w:type="spellStart"/>
      <w:r w:rsidR="00DA25A6">
        <w:t>c,d</w:t>
      </w:r>
      <w:proofErr w:type="spellEnd"/>
      <w:r w:rsidR="00DA25A6">
        <w:t>) the major axis of environmental heterogeneity (PC1) from the PCA of nine forms of environmental heterogeneity (log</w:t>
      </w:r>
      <w:r w:rsidR="00DA25A6" w:rsidRPr="00C9106C">
        <w:rPr>
          <w:vertAlign w:val="subscript"/>
        </w:rPr>
        <w:t>10</w:t>
      </w:r>
      <w:r w:rsidR="00DA25A6">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DA25A6" w:rsidRPr="009871CA">
        <w:br w:type="page"/>
      </w:r>
    </w:p>
    <w:p w14:paraId="20434957" w14:textId="0CACB858" w:rsidR="009871CA" w:rsidRDefault="009871CA" w:rsidP="009871CA">
      <w:pPr>
        <w:pStyle w:val="BodyText"/>
      </w:pP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68FF5ED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xml:space="preserve">) with </w:t>
      </w:r>
      <w:commentRangeStart w:id="34"/>
      <w:commentRangeStart w:id="35"/>
      <w:r w:rsidRPr="00CC1818">
        <w:t xml:space="preserve">contour lines </w:t>
      </w:r>
      <w:commentRangeEnd w:id="34"/>
      <w:r w:rsidR="00DD6E28">
        <w:rPr>
          <w:rStyle w:val="CommentReference"/>
          <w:rFonts w:ascii="Times New Roman" w:hAnsiTheme="minorHAnsi"/>
        </w:rPr>
        <w:commentReference w:id="34"/>
      </w:r>
      <w:commentRangeEnd w:id="35"/>
      <w:r w:rsidR="005D2F5F">
        <w:rPr>
          <w:rStyle w:val="CommentReference"/>
          <w:rFonts w:ascii="Times New Roman" w:hAnsiTheme="minorHAnsi"/>
        </w:rPr>
        <w:commentReference w:id="35"/>
      </w:r>
      <w:r w:rsidRPr="00CC1818">
        <w:t>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F371599"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0CD4806C"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F614B4">
        <w:br w:type="page"/>
      </w:r>
      <w:bookmarkStart w:id="37"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7" w:history="1">
        <w:r w:rsidRPr="000F1325">
          <w:rPr>
            <w:rStyle w:val="Hyperlink"/>
          </w:rPr>
          <w:t>https://doi.org/10.15468/dl.n6u6n0</w:t>
        </w:r>
      </w:hyperlink>
      <w:r>
        <w:t xml:space="preserve">; SWAFR: </w:t>
      </w:r>
      <w:hyperlink r:id="rId18"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7"/>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9"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0"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1" w:history="1">
        <w:r w:rsidRPr="002C20EB">
          <w:rPr>
            <w:rStyle w:val="Hyperlink"/>
          </w:rPr>
          <w:t>https://orcid.org/0000-0002-1363-9781</w:t>
        </w:r>
      </w:hyperlink>
    </w:p>
    <w:sectPr w:rsidR="00B46208" w:rsidRPr="00B46208" w:rsidSect="009C2F09">
      <w:footerReference w:type="default" r:id="rId22"/>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1-30T16:05:00Z" w:initials="RVM">
    <w:p w14:paraId="5210751B" w14:textId="14CBCFBA" w:rsidR="00873F92" w:rsidRDefault="00873F92">
      <w:pPr>
        <w:pStyle w:val="CommentText"/>
      </w:pPr>
      <w:r>
        <w:rPr>
          <w:rStyle w:val="CommentReference"/>
        </w:rPr>
        <w:annotationRef/>
      </w:r>
      <w:r>
        <w:t>Mind-map the whole paper!</w:t>
      </w:r>
    </w:p>
  </w:comment>
  <w:comment w:id="2" w:author="Ruan Van Mazijk" w:date="2020-01-30T16:05:00Z" w:initials="RVM">
    <w:p w14:paraId="471FA948" w14:textId="0F509791" w:rsidR="00873F92" w:rsidRDefault="00873F92">
      <w:pPr>
        <w:pStyle w:val="CommentText"/>
      </w:pPr>
      <w:r>
        <w:rPr>
          <w:rStyle w:val="CommentReference"/>
        </w:rPr>
        <w:annotationRef/>
      </w:r>
      <w:r>
        <w:t>Make core (derived) data and scripts functional for Dryad</w:t>
      </w:r>
    </w:p>
  </w:comment>
  <w:comment w:id="5"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0" w:author="Michael Cramer" w:date="2020-01-21T19:08:00Z" w:initials="MC">
    <w:p w14:paraId="59427535" w14:textId="77777777" w:rsidR="00BC6386" w:rsidRDefault="00BC6386">
      <w:pPr>
        <w:pStyle w:val="CommentText"/>
      </w:pPr>
      <w:r>
        <w:rPr>
          <w:rStyle w:val="CommentReference"/>
        </w:rPr>
        <w:annotationRef/>
      </w:r>
      <w:r>
        <w:t>I think the CLES could be explained rather succinctly. Something like:</w:t>
      </w:r>
    </w:p>
    <w:p w14:paraId="506FD5DD" w14:textId="77777777" w:rsidR="00BC6386" w:rsidRPr="00DD6E28" w:rsidRDefault="00BC6386" w:rsidP="00DD6E28">
      <w:pPr>
        <w:spacing w:after="0"/>
        <w:rPr>
          <w:rFonts w:eastAsia="Times New Roman" w:hAnsi="Times New Roman" w:cs="Times New Roman"/>
        </w:rPr>
      </w:pPr>
      <w:r w:rsidRPr="00DD6E28">
        <w:rPr>
          <w:rFonts w:ascii="Arial" w:eastAsia="Times New Roman" w:hAnsi="Arial" w:cs="Arial"/>
          <w:color w:val="000000"/>
          <w:sz w:val="18"/>
          <w:szCs w:val="18"/>
          <w:shd w:val="clear" w:color="auto" w:fill="FFFFFF"/>
        </w:rPr>
        <w:t>calculated by dividing the difference between the two means by the square root of the sum of their variances and then determining the probability associated with the resulting </w:t>
      </w:r>
      <w:r w:rsidRPr="00DD6E28">
        <w:rPr>
          <w:rFonts w:ascii="Arial" w:eastAsia="Times New Roman" w:hAnsi="Arial" w:cs="Arial"/>
          <w:i/>
          <w:iCs/>
          <w:color w:val="000000"/>
          <w:sz w:val="18"/>
          <w:szCs w:val="18"/>
        </w:rPr>
        <w:t>z</w:t>
      </w:r>
      <w:r w:rsidRPr="00DD6E28">
        <w:rPr>
          <w:rFonts w:ascii="Arial" w:eastAsia="Times New Roman" w:hAnsi="Arial" w:cs="Arial"/>
          <w:color w:val="000000"/>
          <w:sz w:val="18"/>
          <w:szCs w:val="18"/>
          <w:shd w:val="clear" w:color="auto" w:fill="FFFFFF"/>
        </w:rPr>
        <w:t> score</w:t>
      </w:r>
    </w:p>
    <w:p w14:paraId="59889A6B" w14:textId="670C2DB5" w:rsidR="00BC6386" w:rsidRDefault="00BC6386">
      <w:pPr>
        <w:pStyle w:val="CommentText"/>
      </w:pPr>
    </w:p>
  </w:comment>
  <w:comment w:id="12"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5"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6"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7"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8"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9" w:author="Michael Cramer" w:date="2020-01-21T18:21:00Z" w:initials="MC">
    <w:p w14:paraId="15DAAED6" w14:textId="487C74D0" w:rsidR="00BC6386" w:rsidRDefault="00BC6386">
      <w:pPr>
        <w:pStyle w:val="CommentText"/>
      </w:pPr>
      <w:r>
        <w:rPr>
          <w:rStyle w:val="CommentReference"/>
        </w:rPr>
        <w:annotationRef/>
      </w:r>
      <w:r>
        <w:t>Horrible sentence!</w:t>
      </w:r>
    </w:p>
  </w:comment>
  <w:comment w:id="20"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1"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3" w:author="Michael Cramer" w:date="2020-01-21T18:32:00Z" w:initials="MC">
    <w:p w14:paraId="08FD9056" w14:textId="634F5059" w:rsidR="00BC6386" w:rsidRDefault="00BC6386">
      <w:pPr>
        <w:pStyle w:val="CommentText"/>
      </w:pPr>
      <w:r>
        <w:rPr>
          <w:rStyle w:val="CommentReference"/>
        </w:rPr>
        <w:annotationRef/>
      </w:r>
      <w:r>
        <w:t>On the basis of?</w:t>
      </w:r>
    </w:p>
  </w:comment>
  <w:comment w:id="24"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5"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6"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7"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28"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9"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0" w:author="Michael Cramer" w:date="2020-01-21T19:02:00Z" w:initials="MC">
    <w:p w14:paraId="33809609" w14:textId="17BC86DE" w:rsidR="00BC6386" w:rsidRDefault="00BC6386">
      <w:pPr>
        <w:pStyle w:val="CommentText"/>
      </w:pPr>
      <w:r>
        <w:rPr>
          <w:rStyle w:val="CommentReference"/>
        </w:rPr>
        <w:annotationRef/>
      </w:r>
      <w:r>
        <w:t>Why?</w:t>
      </w:r>
    </w:p>
  </w:comment>
  <w:comment w:id="32"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3" w:author="Ruan Van Mazijk" w:date="2020-01-30T15:25:00Z" w:initials="RVM">
    <w:p w14:paraId="258F6084" w14:textId="42263395" w:rsidR="0090014E" w:rsidRDefault="0090014E">
      <w:pPr>
        <w:pStyle w:val="CommentText"/>
      </w:pPr>
      <w:r>
        <w:rPr>
          <w:rStyle w:val="CommentReference"/>
        </w:rPr>
        <w:annotationRef/>
      </w:r>
      <w:r w:rsidRPr="0090014E">
        <w:t xml:space="preserve">Export realigned maps as </w:t>
      </w:r>
      <w:proofErr w:type="spellStart"/>
      <w:r w:rsidRPr="0090014E">
        <w:t>rasters</w:t>
      </w:r>
      <w:proofErr w:type="spellEnd"/>
    </w:p>
  </w:comment>
  <w:comment w:id="34" w:author="Michael Cramer" w:date="2020-01-21T19:07:00Z" w:initials="MC">
    <w:p w14:paraId="05C5B360" w14:textId="3958D583" w:rsidR="00BC6386" w:rsidRDefault="00BC6386">
      <w:pPr>
        <w:pStyle w:val="CommentText"/>
      </w:pPr>
      <w:bookmarkStart w:id="36" w:name="_GoBack"/>
      <w:r>
        <w:rPr>
          <w:rStyle w:val="CommentReference"/>
        </w:rPr>
        <w:annotationRef/>
      </w:r>
      <w:r>
        <w:t>Are these really isolines?</w:t>
      </w:r>
      <w:bookmarkEnd w:id="36"/>
    </w:p>
  </w:comment>
  <w:comment w:id="35" w:author="Ruan Van Mazijk" w:date="2020-02-06T10:43:00Z" w:initials="RVM">
    <w:p w14:paraId="7960B29E" w14:textId="62EE7946" w:rsidR="005D2F5F" w:rsidRDefault="005D2F5F">
      <w:pPr>
        <w:pStyle w:val="CommentText"/>
      </w:pPr>
      <w:r>
        <w:rPr>
          <w:rStyle w:val="CommentReference"/>
        </w:rPr>
        <w:annotationRef/>
      </w:r>
      <w:proofErr w:type="gramStart"/>
      <w:r>
        <w:t>NO</w:t>
      </w:r>
      <w:proofErr w:type="gramEnd"/>
      <w:r>
        <w:t xml:space="preserve"> THEY ARE ISOLINE!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10751B" w15:done="0"/>
  <w15:commentEx w15:paraId="471FA948" w15:done="0"/>
  <w15:commentEx w15:paraId="7D6E1E8C" w15:done="0"/>
  <w15:commentEx w15:paraId="3364B9C9" w15:done="0"/>
  <w15:commentEx w15:paraId="40C7EE35" w15:done="0"/>
  <w15:commentEx w15:paraId="3ACBD6E4" w15:done="0"/>
  <w15:commentEx w15:paraId="59889A6B" w15:done="0"/>
  <w15:commentEx w15:paraId="0C6AF99E" w15:done="0"/>
  <w15:commentEx w15:paraId="16711E5A" w15:done="0"/>
  <w15:commentEx w15:paraId="2BB8BE16" w15:done="0"/>
  <w15:commentEx w15:paraId="20DE24DD" w15:done="0"/>
  <w15:commentEx w15:paraId="7A995306"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33809609" w15:done="0"/>
  <w15:commentEx w15:paraId="3B2F63F5" w15:done="0"/>
  <w15:commentEx w15:paraId="258F6084" w15:done="0"/>
  <w15:commentEx w15:paraId="05C5B360" w15:done="0"/>
  <w15:commentEx w15:paraId="7960B29E" w15:paraIdParent="05C5B36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10751B" w16cid:durableId="21DD7D5B"/>
  <w16cid:commentId w16cid:paraId="471FA948" w16cid:durableId="21DD7D66"/>
  <w16cid:commentId w16cid:paraId="7D6E1E8C" w16cid:durableId="21DC1B5A"/>
  <w16cid:commentId w16cid:paraId="3364B9C9" w16cid:durableId="21DC1B8E"/>
  <w16cid:commentId w16cid:paraId="40C7EE35" w16cid:durableId="21D19F5E"/>
  <w16cid:commentId w16cid:paraId="3ACBD6E4" w16cid:durableId="21DC1C49"/>
  <w16cid:commentId w16cid:paraId="59889A6B" w16cid:durableId="21D1CAB4"/>
  <w16cid:commentId w16cid:paraId="0C6AF99E" w16cid:durableId="21D1A7E3"/>
  <w16cid:commentId w16cid:paraId="16711E5A" w16cid:durableId="21D1A72B"/>
  <w16cid:commentId w16cid:paraId="2BB8BE16" w16cid:durableId="21DC1D2B"/>
  <w16cid:commentId w16cid:paraId="20DE24DD" w16cid:durableId="21D1AA11"/>
  <w16cid:commentId w16cid:paraId="7A995306" w16cid:durableId="21D1AC5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33809609" w16cid:durableId="21D1C945"/>
  <w16cid:commentId w16cid:paraId="3B2F63F5" w16cid:durableId="21DD73BD"/>
  <w16cid:commentId w16cid:paraId="258F6084" w16cid:durableId="21DD73D3"/>
  <w16cid:commentId w16cid:paraId="05C5B360" w16cid:durableId="21D1CA83"/>
  <w16cid:commentId w16cid:paraId="7960B29E" w16cid:durableId="21E66C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B04E3F" w14:textId="77777777" w:rsidR="00BC645B" w:rsidRDefault="00BC645B">
      <w:pPr>
        <w:spacing w:after="0"/>
      </w:pPr>
      <w:r>
        <w:separator/>
      </w:r>
    </w:p>
  </w:endnote>
  <w:endnote w:type="continuationSeparator" w:id="0">
    <w:p w14:paraId="56800E65" w14:textId="77777777" w:rsidR="00BC645B" w:rsidRDefault="00BC645B">
      <w:pPr>
        <w:spacing w:after="0"/>
      </w:pPr>
      <w:r>
        <w:continuationSeparator/>
      </w:r>
    </w:p>
  </w:endnote>
  <w:endnote w:type="continuationNotice" w:id="1">
    <w:p w14:paraId="062CAAB3" w14:textId="77777777" w:rsidR="00BC645B" w:rsidRDefault="00BC645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FFA9E" w14:textId="77777777" w:rsidR="00BC645B" w:rsidRDefault="00BC645B">
      <w:r>
        <w:separator/>
      </w:r>
    </w:p>
  </w:footnote>
  <w:footnote w:type="continuationSeparator" w:id="0">
    <w:p w14:paraId="033DDADF" w14:textId="77777777" w:rsidR="00BC645B" w:rsidRDefault="00BC645B">
      <w:r>
        <w:continuationSeparator/>
      </w:r>
    </w:p>
  </w:footnote>
  <w:footnote w:type="continuationNotice" w:id="1">
    <w:p w14:paraId="309CC8A7" w14:textId="77777777" w:rsidR="00BC645B" w:rsidRDefault="00BC645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45B"/>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hyperlink" Target="https://orcid.org/0000-0002-1363-978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0989-3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orcid.org/0000-0003-2659-690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82057-4452-47A0-8271-1C51A865B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27</Pages>
  <Words>40762</Words>
  <Characters>232344</Characters>
  <Application>Microsoft Office Word</Application>
  <DocSecurity>0</DocSecurity>
  <Lines>1936</Lines>
  <Paragraphs>545</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272561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51</cp:revision>
  <cp:lastPrinted>2020-02-06T08:23:00Z</cp:lastPrinted>
  <dcterms:created xsi:type="dcterms:W3CDTF">2020-01-29T13:10:00Z</dcterms:created>
  <dcterms:modified xsi:type="dcterms:W3CDTF">2020-02-06T08:43:00Z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