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commentRangeStart w:id="2"/>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873F92">
        <w:rPr>
          <w:rStyle w:val="CommentReference"/>
          <w:rFonts w:ascii="Times New Roman" w:eastAsiaTheme="minorHAnsi" w:hAnsiTheme="minorHAnsi" w:cstheme="minorBidi"/>
          <w:b w:val="0"/>
          <w:bCs w:val="0"/>
          <w:color w:val="auto"/>
        </w:rPr>
        <w:commentReference w:id="1"/>
      </w:r>
      <w:commentRangeEnd w:id="2"/>
      <w:r w:rsidR="00873F92">
        <w:rPr>
          <w:rStyle w:val="CommentReference"/>
          <w:rFonts w:ascii="Times New Roman" w:eastAsiaTheme="minorHAnsi" w:hAnsiTheme="minorHAnsi" w:cstheme="minorBidi"/>
          <w:b w:val="0"/>
          <w:bCs w:val="0"/>
          <w:color w:val="auto"/>
        </w:rPr>
        <w:commentReference w:id="2"/>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w:t>
      </w:r>
      <w:bookmarkStart w:id="5" w:name="_GoBack"/>
      <w:bookmarkEnd w:id="5"/>
      <w:r>
        <w:t>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the latter</w:t>
      </w:r>
      <w:r w:rsidR="00BB638E">
        <w:t xml:space="preserve"> </w:t>
      </w:r>
      <w:r w:rsidR="00BB638E">
        <w:t>describing</w:t>
      </w:r>
      <w:r w:rsidR="00BB638E">
        <w:t xml:space="preserve">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6"/>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6"/>
      <w:r w:rsidR="00BC6386">
        <w:rPr>
          <w:rStyle w:val="CommentReference"/>
          <w:rFonts w:ascii="Times New Roman" w:hAnsiTheme="minorHAnsi"/>
        </w:rPr>
        <w:commentReference w:id="6"/>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7"/>
      <w:r>
        <w:t xml:space="preserve">Notwithstanding </w:t>
      </w:r>
      <w:commentRangeEnd w:id="7"/>
      <w:r w:rsidR="00BC6386">
        <w:rPr>
          <w:rStyle w:val="CommentReference"/>
          <w:rFonts w:ascii="Times New Roman" w:hAnsiTheme="minorHAnsi"/>
        </w:rPr>
        <w:commentReference w:id="7"/>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8"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9"/>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9"/>
      <w:r w:rsidR="00EF4036">
        <w:rPr>
          <w:rStyle w:val="CommentReference"/>
          <w:rFonts w:ascii="Times New Roman" w:hAnsiTheme="minorHAnsi"/>
        </w:rPr>
        <w:commentReference w:id="9"/>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10"/>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10"/>
      <w:r w:rsidR="00BC6386">
        <w:rPr>
          <w:rStyle w:val="CommentReference"/>
          <w:rFonts w:ascii="Times New Roman" w:hAnsiTheme="minorHAnsi"/>
        </w:rPr>
        <w:commentReference w:id="10"/>
      </w:r>
    </w:p>
    <w:p w14:paraId="26664BCB" w14:textId="55BE4B5A"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097CA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097CA0"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8"/>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t>(</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lastRenderedPageBreak/>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463216A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we employed common language effect sizes </w:t>
      </w:r>
      <w:commentRangeStart w:id="11"/>
      <w:r w:rsidR="000519A1">
        <w:t>(</w:t>
      </w:r>
      <w:r w:rsidR="000519A1">
        <w:rPr>
          <w:i/>
        </w:rPr>
        <w:t>CLES</w:t>
      </w:r>
      <w:r w:rsidR="000519A1" w:rsidRPr="000519A1">
        <w:t>)</w:t>
      </w:r>
      <w:r w:rsidR="000519A1">
        <w:t xml:space="preserve"> </w:t>
      </w:r>
      <w:commentRangeEnd w:id="11"/>
      <w:r w:rsidR="00DD6E28">
        <w:rPr>
          <w:rStyle w:val="CommentReference"/>
          <w:rFonts w:ascii="Times New Roman" w:hAnsiTheme="minorHAnsi"/>
        </w:rPr>
        <w:commentReference w:id="11"/>
      </w:r>
      <w:r w:rsidR="000519A1">
        <w:t xml:space="preserve">using the R package “canprot” </w:t>
      </w:r>
      <w:r w:rsidR="002679FF">
        <w:fldChar w:fldCharType="begin" w:fldLock="1"/>
      </w:r>
      <w:r w:rsidR="00500FC9">
        <w:instrText>ADDIN CSL_CITATION {"citationItems":[{"id":"ITEM-1","itemData":{"DOI":"10.7717/peerj.3421","author":[{"dropping-particle":"","family":"Dick","given":"Jeffrey M","non-dropping-particle":"","parse-names":false,"suffix":""}],"container-title":"PeerJ","id":"ITEM-1","issue":"e3421","issued":{"date-parts":[["2017"]]},"title":"Chemical composition and the potential for proteomic transformation in cancer, hypoxia, and hyperosmotic stress","type":"article-journal","volume":"5"},"uris":["http://www.mendeley.com/documents/?uuid=c4e8f6ec-8e69-4566-873e-6d336ff795bf"]}],"mendeley":{"formattedCitation":"(Dick, 2017)","plainTextFormattedCitation":"(Dick, 2017)","previouslyFormattedCitation":"(Dick, 2017)"},"properties":{"noteIndex":0},"schema":"https://github.com/citation-style-language/schema/raw/master/csl-citation.json"}</w:instrText>
      </w:r>
      <w:r w:rsidR="002679FF">
        <w:fldChar w:fldCharType="separate"/>
      </w:r>
      <w:r w:rsidR="002679FF" w:rsidRPr="002679FF">
        <w:rPr>
          <w:noProof/>
        </w:rPr>
        <w:t>(Dick, 2017)</w:t>
      </w:r>
      <w:r w:rsidR="002679FF">
        <w:fldChar w:fldCharType="end"/>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2" w:name="environmental-heterogeneity-as-an-explan"/>
      <w:r>
        <w:t>2.3</w:t>
      </w:r>
      <w:r w:rsidR="0009179A">
        <w:t>:</w:t>
      </w:r>
      <w:r>
        <w:t xml:space="preserve"> </w:t>
      </w:r>
      <w:r w:rsidR="005F0FFB">
        <w:t>Environmental heterogeneity as an explanation of species richness</w:t>
      </w:r>
      <w:bookmarkEnd w:id="12"/>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3"/>
      <w:r w:rsidR="00793F46">
        <w:t>regions</w:t>
      </w:r>
      <w:commentRangeEnd w:id="13"/>
      <w:r w:rsidR="00F5444D">
        <w:rPr>
          <w:rStyle w:val="CommentReference"/>
          <w:rFonts w:ascii="Times New Roman" w:hAnsiTheme="minorHAnsi"/>
        </w:rPr>
        <w:commentReference w:id="13"/>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lastRenderedPageBreak/>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4" w:name="results"/>
      <w:r>
        <w:t>3</w:t>
      </w:r>
      <w:r w:rsidR="00E4661A">
        <w:t>:</w:t>
      </w:r>
      <w:r>
        <w:t xml:space="preserve"> </w:t>
      </w:r>
      <w:r w:rsidR="00D04776">
        <w:t>Results</w:t>
      </w:r>
      <w:bookmarkEnd w:id="14"/>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5"/>
      <w:r w:rsidRPr="006B3905">
        <w:t>(</w:t>
      </w:r>
      <w:r w:rsidR="00304EA1" w:rsidRPr="006B3905">
        <w:t xml:space="preserve">Figure </w:t>
      </w:r>
      <w:r w:rsidR="00FC2A30" w:rsidRPr="006B3905">
        <w:t>1</w:t>
      </w:r>
      <w:r w:rsidRPr="006B3905">
        <w:t xml:space="preserve">a,b). </w:t>
      </w:r>
      <w:commentRangeEnd w:id="15"/>
      <w:r w:rsidR="00F5444D">
        <w:rPr>
          <w:rStyle w:val="CommentReference"/>
          <w:rFonts w:ascii="Times New Roman" w:hAnsiTheme="minorHAnsi"/>
        </w:rPr>
        <w:commentReference w:id="15"/>
      </w:r>
      <w:r w:rsidRPr="006B3905">
        <w:t xml:space="preserve">Comparisons of species richness between the regions using two-sided </w:t>
      </w:r>
      <w:commentRangeStart w:id="16"/>
      <w:r w:rsidRPr="006B3905">
        <w:t xml:space="preserve">Mann-Whitney </w:t>
      </w:r>
      <w:r w:rsidRPr="006B3905">
        <w:rPr>
          <w:i/>
        </w:rPr>
        <w:t>U</w:t>
      </w:r>
      <w:r w:rsidRPr="006B3905">
        <w:t xml:space="preserve"> tests </w:t>
      </w:r>
      <w:commentRangeEnd w:id="16"/>
      <w:r w:rsidR="00BC6386">
        <w:rPr>
          <w:rStyle w:val="CommentReference"/>
          <w:rFonts w:ascii="Times New Roman" w:hAnsiTheme="minorHAnsi"/>
        </w:rPr>
        <w:commentReference w:id="16"/>
      </w:r>
      <w:r w:rsidRPr="006B3905">
        <w:t>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4FEDB3D2"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w:t>
      </w:r>
      <w:commentRangeStart w:id="17"/>
      <w:r w:rsidRPr="006B3905">
        <w:t>741</w:t>
      </w:r>
      <w:commentRangeEnd w:id="17"/>
      <w:r w:rsidR="00C512E9">
        <w:rPr>
          <w:rStyle w:val="CommentReference"/>
          <w:rFonts w:ascii="Times New Roman" w:hAnsiTheme="minorHAnsi"/>
        </w:rPr>
        <w:commentReference w:id="17"/>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32002E2"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 and CEC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4603A043" w:rsidR="00F45440" w:rsidRPr="00F45440" w:rsidRDefault="00AD1230" w:rsidP="005D1374">
      <w:pPr>
        <w:pStyle w:val="FirstParagraph"/>
      </w:pPr>
      <w:commentRangeStart w:id="18"/>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w:t>
      </w:r>
      <w:commentRangeEnd w:id="18"/>
      <w:r w:rsidR="00BB1C13">
        <w:rPr>
          <w:rStyle w:val="CommentReference"/>
          <w:rFonts w:ascii="Times New Roman" w:hAnsiTheme="minorHAnsi"/>
        </w:rPr>
        <w:commentReference w:id="18"/>
      </w:r>
      <w:r w:rsidR="005171EA">
        <w:t>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094BBAF2"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heterogeneity in each of the nine environmental variables</w:t>
      </w:r>
      <w:r w:rsidR="00752C87">
        <w:rPr>
          <w:rFonts w:eastAsiaTheme="minorEastAsia"/>
        </w:rPr>
        <w:t xml:space="preserve"> (Table 1)</w:t>
      </w:r>
      <w:r w:rsidR="00F554DF">
        <w:rPr>
          <w:rFonts w:eastAsiaTheme="minorEastAsia"/>
        </w:rPr>
        <w:t xml:space="preserve">, as well as the main axis of heterogeneity (PC1), influence species richness in a consistently positive manner across the two study </w:t>
      </w:r>
      <w:commentRangeStart w:id="19"/>
      <w:r w:rsidR="00F554DF">
        <w:rPr>
          <w:rFonts w:eastAsiaTheme="minorEastAsia"/>
        </w:rPr>
        <w:t>regions</w:t>
      </w:r>
      <w:commentRangeEnd w:id="19"/>
      <w:r w:rsidR="00165181">
        <w:rPr>
          <w:rStyle w:val="CommentReference"/>
          <w:rFonts w:ascii="Times New Roman" w:hAnsiTheme="minorHAnsi"/>
        </w:rPr>
        <w:commentReference w:id="19"/>
      </w:r>
      <w:r w:rsidR="00F554DF">
        <w:rPr>
          <w:rFonts w:eastAsiaTheme="minorEastAsia"/>
        </w:rPr>
        <w:t xml:space="preserve">.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w:t>
      </w:r>
      <w:commentRangeStart w:id="20"/>
      <w:r w:rsidR="00866807">
        <w:t>SWAFR.</w:t>
      </w:r>
      <w:commentRangeEnd w:id="20"/>
      <w:r w:rsidR="00372978">
        <w:rPr>
          <w:rStyle w:val="CommentReference"/>
          <w:rFonts w:ascii="Times New Roman" w:hAnsiTheme="minorHAnsi"/>
        </w:rPr>
        <w:commentReference w:id="20"/>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21"/>
      <w:r w:rsidR="00350FE5">
        <w:t xml:space="preserve">generally </w:t>
      </w:r>
      <w:commentRangeEnd w:id="21"/>
      <w:r w:rsidR="00372978">
        <w:rPr>
          <w:rStyle w:val="CommentReference"/>
          <w:rFonts w:ascii="Times New Roman" w:hAnsiTheme="minorHAnsi"/>
        </w:rPr>
        <w:commentReference w:id="21"/>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22"/>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22"/>
      <w:r w:rsidR="006A44FA">
        <w:rPr>
          <w:rStyle w:val="CommentReference"/>
          <w:rFonts w:ascii="Times New Roman" w:hAnsiTheme="minorHAnsi"/>
        </w:rPr>
        <w:commentReference w:id="22"/>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1D201B8"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3"/>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commentRangeEnd w:id="23"/>
      <w:r w:rsidR="006A44FA">
        <w:rPr>
          <w:rStyle w:val="CommentReference"/>
          <w:rFonts w:ascii="Times New Roman" w:hAnsiTheme="minorHAnsi"/>
        </w:rPr>
        <w:commentReference w:id="23"/>
      </w:r>
      <w:r w:rsidR="006B0D68">
        <w:t xml:space="preserve"> </w:t>
      </w:r>
      <w:r w:rsidR="00123A7A">
        <w:t xml:space="preserve">Fewer </w:t>
      </w:r>
      <w:r w:rsidR="00123A7A">
        <w:lastRenderedPageBreak/>
        <w:t xml:space="preserve">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4"/>
      <w:r w:rsidR="00807EFC">
        <w:t xml:space="preserve">This </w:t>
      </w:r>
      <w:r w:rsidR="00DC180F">
        <w:t xml:space="preserve">highlights </w:t>
      </w:r>
      <w:r w:rsidR="000E7F00">
        <w:t xml:space="preserve">that </w:t>
      </w:r>
      <w:r w:rsidR="00DC180F">
        <w:t>the commonal</w:t>
      </w:r>
      <w:r w:rsidR="00B85431">
        <w:t>i</w:t>
      </w:r>
      <w:r w:rsidR="00DC180F">
        <w:t>ty of the richness-heterogeneity relationship</w:t>
      </w:r>
      <w:r w:rsidR="000E7F00">
        <w:t>,</w:t>
      </w:r>
      <w:r w:rsidR="00DC180F">
        <w:t xml:space="preserve"> at broad</w:t>
      </w:r>
      <w:r w:rsidR="000E7F00">
        <w:t>er</w:t>
      </w:r>
      <w:r w:rsidR="00DC180F">
        <w:t xml:space="preserve"> spatial scales</w:t>
      </w:r>
      <w:r w:rsidR="000E7F00">
        <w:t>,</w:t>
      </w:r>
      <w:r w:rsidR="00DC180F">
        <w:t xml:space="preserve"> </w:t>
      </w:r>
      <w:r w:rsidR="000E7F00">
        <w:t>is better recovered after</w:t>
      </w:r>
      <w:r w:rsidR="00DC180F">
        <w:t xml:space="preserve"> the omission of </w:t>
      </w:r>
      <w:r w:rsidR="00A70597">
        <w:t>hotspots</w:t>
      </w:r>
      <w:r w:rsidR="00DC180F">
        <w:t xml:space="preserve">. </w:t>
      </w:r>
      <w:commentRangeEnd w:id="24"/>
      <w:r w:rsidR="006A44FA">
        <w:rPr>
          <w:rStyle w:val="CommentReference"/>
          <w:rFonts w:ascii="Times New Roman" w:hAnsiTheme="minorHAnsi"/>
        </w:rPr>
        <w:commentReference w:id="24"/>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5"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6"/>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6"/>
      <w:r w:rsidR="007F39BA">
        <w:rPr>
          <w:rStyle w:val="CommentReference"/>
          <w:rFonts w:ascii="Times New Roman" w:hAnsiTheme="minorHAnsi"/>
        </w:rPr>
        <w:commentReference w:id="26"/>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7"/>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7"/>
      <w:r w:rsidR="007F39BA">
        <w:rPr>
          <w:rStyle w:val="CommentReference"/>
          <w:rFonts w:ascii="Times New Roman" w:hAnsiTheme="minorHAnsi"/>
        </w:rPr>
        <w:commentReference w:id="27"/>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8"/>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8"/>
      <w:r w:rsidR="007F39BA">
        <w:rPr>
          <w:rStyle w:val="CommentReference"/>
          <w:rFonts w:ascii="Times New Roman" w:hAnsiTheme="minorHAnsi"/>
        </w:rPr>
        <w:commentReference w:id="28"/>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9"/>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(Cramer, West, Power, Skelton, &amp; Stock, 2014; Hart et al., 2017)</w:t>
      </w:r>
      <w:r w:rsidR="00FD1780">
        <w:fldChar w:fldCharType="end"/>
      </w:r>
      <w:commentRangeEnd w:id="29"/>
      <w:r w:rsidR="00F72B17">
        <w:rPr>
          <w:rStyle w:val="CommentReference"/>
          <w:rFonts w:ascii="Times New Roman" w:hAnsiTheme="minorHAnsi"/>
        </w:rPr>
        <w:commentReference w:id="29"/>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30"/>
      <w:r w:rsidR="0072106C">
        <w:t xml:space="preserve">single-site </w:t>
      </w:r>
      <w:commentRangeEnd w:id="30"/>
      <w:r w:rsidR="00952699">
        <w:rPr>
          <w:rStyle w:val="CommentReference"/>
          <w:rFonts w:ascii="Times New Roman" w:hAnsiTheme="minorHAnsi"/>
        </w:rPr>
        <w:commentReference w:id="30"/>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lastRenderedPageBreak/>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1"/>
      <w:r w:rsidR="00246D04">
        <w:rPr>
          <w:rStyle w:val="CommentReference"/>
          <w:rFonts w:ascii="Times New Roman" w:hAnsiTheme="minorHAnsi"/>
        </w:rPr>
        <w:commentReference w:id="3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2034FAEF" w:rsidR="005C0E41" w:rsidRDefault="007535ED">
      <w:pPr>
        <w:pStyle w:val="BodyText"/>
        <w:tabs>
          <w:tab w:val="left" w:pos="6189"/>
        </w:tabs>
      </w:pPr>
      <w:r>
        <w:lastRenderedPageBreak/>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2"/>
      <w:r w:rsidR="002B4C08">
        <w:t>suspect</w:t>
      </w:r>
      <w:commentRangeEnd w:id="32"/>
      <w:r w:rsidR="00B753DF">
        <w:rPr>
          <w:rStyle w:val="CommentReference"/>
          <w:rFonts w:ascii="Times New Roman" w:hAnsiTheme="minorHAnsi"/>
        </w:rPr>
        <w:commentReference w:id="32"/>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commentRangeStart w:id="33"/>
      <w:r w:rsidR="008A6F1B">
        <w:t>But</w:t>
      </w:r>
      <w:commentRangeEnd w:id="33"/>
      <w:r w:rsidR="00B753DF">
        <w:rPr>
          <w:rStyle w:val="CommentReference"/>
          <w:rFonts w:ascii="Times New Roman" w:hAnsiTheme="minorHAnsi"/>
        </w:rPr>
        <w:commentReference w:id="33"/>
      </w:r>
      <w:r w:rsidR="008A6F1B">
        <w: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commentRangeStart w:id="35"/>
      <w:r w:rsidR="00BE1C44">
        <w:rPr>
          <w:sz w:val="24"/>
          <w:szCs w:val="24"/>
        </w:rPr>
        <w:t>Thus, a</w:t>
      </w:r>
      <w:r w:rsidR="00FC3AFE">
        <w:rPr>
          <w:sz w:val="24"/>
          <w:szCs w:val="24"/>
        </w:rPr>
        <w:t xml:space="preserve">lthough the species richness-environmental heterogeneity </w:t>
      </w:r>
      <w:r w:rsidR="00FC3AFE">
        <w:rPr>
          <w:sz w:val="24"/>
          <w:szCs w:val="24"/>
        </w:rPr>
        <w:lastRenderedPageBreak/>
        <w:t xml:space="preserve">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commentRangeEnd w:id="35"/>
      <w:r w:rsidR="00BC6386">
        <w:rPr>
          <w:rStyle w:val="CommentReference"/>
        </w:rPr>
        <w:commentReference w:id="35"/>
      </w:r>
      <w:r w:rsidR="004B3DF5">
        <w:br w:type="page"/>
      </w:r>
    </w:p>
    <w:p w14:paraId="18D025C9" w14:textId="772E4B60" w:rsidR="00DD7CD4" w:rsidRDefault="00D04776">
      <w:pPr>
        <w:pStyle w:val="Heading1"/>
      </w:pPr>
      <w:r w:rsidRPr="008A4E97">
        <w:lastRenderedPageBreak/>
        <w:t>Tables</w:t>
      </w:r>
      <w:bookmarkEnd w:id="25"/>
    </w:p>
    <w:p w14:paraId="71033F34" w14:textId="75937A7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6"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FC222C">
            <w:pP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AC208D">
            <w:pPr>
              <w:jc w:val="center"/>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AC208D">
            <w:pPr>
              <w:jc w:val="center"/>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AC208D">
            <w:pPr>
              <w:jc w:val="center"/>
              <w:rPr>
                <w:sz w:val="22"/>
              </w:rPr>
            </w:pPr>
            <w:r w:rsidRPr="006A200F">
              <w:rPr>
                <w:sz w:val="22"/>
              </w:rPr>
              <w:t>0.711</w:t>
            </w:r>
          </w:p>
        </w:tc>
        <w:tc>
          <w:tcPr>
            <w:tcW w:w="1356" w:type="dxa"/>
          </w:tcPr>
          <w:p w14:paraId="4CFC42E4" w14:textId="70A2D781" w:rsidR="00874A01" w:rsidRPr="006A200F" w:rsidRDefault="00874A01" w:rsidP="00AC208D">
            <w:pPr>
              <w:jc w:val="center"/>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AC208D">
            <w:pPr>
              <w:jc w:val="center"/>
              <w:rPr>
                <w:sz w:val="22"/>
              </w:rPr>
            </w:pPr>
            <w:r w:rsidRPr="006A200F">
              <w:rPr>
                <w:sz w:val="22"/>
              </w:rPr>
              <w:t>0.638</w:t>
            </w:r>
          </w:p>
        </w:tc>
        <w:tc>
          <w:tcPr>
            <w:tcW w:w="1356" w:type="dxa"/>
          </w:tcPr>
          <w:p w14:paraId="77ED62DB" w14:textId="5CBEF284" w:rsidR="00874A01" w:rsidRPr="006A200F" w:rsidRDefault="00874A01" w:rsidP="00AC208D">
            <w:pPr>
              <w:jc w:val="center"/>
              <w:rPr>
                <w:sz w:val="22"/>
              </w:rPr>
            </w:pPr>
            <w:r w:rsidRPr="006A200F">
              <w:rPr>
                <w:sz w:val="22"/>
              </w:rPr>
              <w:t>0.656</w:t>
            </w:r>
          </w:p>
        </w:tc>
      </w:tr>
    </w:tbl>
    <w:p w14:paraId="6C199DC2" w14:textId="77777777" w:rsidR="00A15319" w:rsidRDefault="00874A01" w:rsidP="009871CA">
      <w:pPr>
        <w:pStyle w:val="Heading1"/>
      </w:pPr>
      <w:r>
        <w:br w:type="page"/>
      </w:r>
      <w:bookmarkEnd w:id="36"/>
      <w:r w:rsidR="00BE18DF">
        <w:lastRenderedPageBreak/>
        <w:t>Figures</w:t>
      </w:r>
    </w:p>
    <w:p w14:paraId="36FB2ED1" w14:textId="12C9F6C8" w:rsidR="00DA25A6" w:rsidRDefault="009871CA" w:rsidP="00DA25A6">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commentRangeStart w:id="37"/>
      <w:commentRangeStart w:id="38"/>
      <w:r w:rsidR="00DA25A6" w:rsidRPr="00242181">
        <w:rPr>
          <w:b/>
        </w:rPr>
        <w:lastRenderedPageBreak/>
        <w:t xml:space="preserve">Figure </w:t>
      </w:r>
      <w:r w:rsidR="00DA25A6">
        <w:rPr>
          <w:b/>
        </w:rPr>
        <w:t>1</w:t>
      </w:r>
      <w:commentRangeEnd w:id="37"/>
      <w:r w:rsidR="0090014E">
        <w:rPr>
          <w:rStyle w:val="CommentReference"/>
          <w:rFonts w:ascii="Times New Roman" w:hAnsiTheme="minorHAnsi"/>
        </w:rPr>
        <w:commentReference w:id="37"/>
      </w:r>
      <w:r w:rsidR="00DA25A6">
        <w:rPr>
          <w:b/>
        </w:rPr>
        <w:t xml:space="preserve"> </w:t>
      </w:r>
      <w:commentRangeEnd w:id="38"/>
      <w:r w:rsidR="0090014E">
        <w:rPr>
          <w:rStyle w:val="CommentReference"/>
          <w:rFonts w:ascii="Times New Roman" w:hAnsiTheme="minorHAnsi"/>
        </w:rPr>
        <w:commentReference w:id="38"/>
      </w:r>
      <w:r w:rsidR="00DA25A6">
        <w:rPr>
          <w:b/>
        </w:rPr>
        <w:t>(</w:t>
      </w:r>
      <w:r w:rsidR="00DA25A6">
        <w:rPr>
          <w:b/>
        </w:rPr>
        <w:t>previous</w:t>
      </w:r>
      <w:r w:rsidR="00DA25A6">
        <w:rPr>
          <w:b/>
        </w:rPr>
        <w:t xml:space="preserve"> page)</w:t>
      </w:r>
      <w:r w:rsidR="00DA25A6" w:rsidRPr="00242181">
        <w:rPr>
          <w:b/>
        </w:rPr>
        <w:t>:</w:t>
      </w:r>
      <w:r w:rsidR="00DA25A6" w:rsidRPr="00EB7331">
        <w:t xml:space="preserve"> </w:t>
      </w:r>
      <w:r w:rsidR="00DA25A6">
        <w:t>HDS-scale m</w:t>
      </w:r>
      <w:r w:rsidR="00DA25A6" w:rsidRPr="00C9106C">
        <w:t>ap</w:t>
      </w:r>
      <w:r w:rsidR="00DA25A6">
        <w:t>s for the GCFR and SWAFR of (a,b) vascular plant species richness</w:t>
      </w:r>
      <w:r w:rsidR="009863F5">
        <w:t xml:space="preserve"> (</w:t>
      </w:r>
      <w:r w:rsidR="009863F5" w:rsidRPr="00ED6805">
        <w:rPr>
          <w:i/>
          <w:iCs/>
        </w:rPr>
        <w:t>S</w:t>
      </w:r>
      <w:r w:rsidR="009863F5">
        <w:rPr>
          <w:vertAlign w:val="subscript"/>
        </w:rPr>
        <w:t>HDS</w:t>
      </w:r>
      <w:r w:rsidR="009863F5">
        <w:t>)</w:t>
      </w:r>
      <w:r w:rsidR="00DA25A6">
        <w:t>, (</w:t>
      </w:r>
      <w:proofErr w:type="spellStart"/>
      <w:r w:rsidR="00DA25A6">
        <w:t>c,d</w:t>
      </w:r>
      <w:proofErr w:type="spellEnd"/>
      <w:r w:rsidR="00DA25A6">
        <w:t>) the major axis of environmental heterogeneity (PC1) from the PCA of nine forms of environmental heterogeneity (log</w:t>
      </w:r>
      <w:r w:rsidR="00DA25A6" w:rsidRPr="00C9106C">
        <w:rPr>
          <w:vertAlign w:val="subscript"/>
        </w:rPr>
        <w:t>10</w:t>
      </w:r>
      <w:r w:rsidR="00DA25A6">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r w:rsidR="00DA25A6" w:rsidRPr="009871CA">
        <w:br w:type="page"/>
      </w:r>
    </w:p>
    <w:p w14:paraId="20434957" w14:textId="0CACB858" w:rsidR="009871CA" w:rsidRDefault="009871CA" w:rsidP="009871CA">
      <w:pPr>
        <w:pStyle w:val="BodyText"/>
      </w:pP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68FF5ED7" w:rsidR="009871CA" w:rsidRDefault="002C037D" w:rsidP="009871CA">
      <w:pPr>
        <w:pStyle w:val="BodyText"/>
      </w:pPr>
      <w:r w:rsidRPr="006B3905">
        <w:rPr>
          <w:b/>
        </w:rPr>
        <w:t>Figure 2:</w:t>
      </w:r>
      <w:r w:rsidRPr="006B3905">
        <w:t xml:space="preserve"> </w:t>
      </w:r>
      <w:commentRangeStart w:id="39"/>
      <w:r w:rsidR="00F330A8" w:rsidRPr="006B3905">
        <w:t>Frequency</w:t>
      </w:r>
      <w:r w:rsidR="00F330A8" w:rsidRPr="00832261">
        <w:t xml:space="preserve"> </w:t>
      </w:r>
      <w:commentRangeEnd w:id="39"/>
      <w:r w:rsidR="00F5444D">
        <w:rPr>
          <w:rStyle w:val="CommentReference"/>
          <w:rFonts w:ascii="Times New Roman" w:hAnsiTheme="minorHAnsi"/>
        </w:rPr>
        <w:commentReference w:id="39"/>
      </w:r>
      <w:r w:rsidR="00F330A8" w:rsidRPr="00832261">
        <w:t>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xml:space="preserve">) with </w:t>
      </w:r>
      <w:commentRangeStart w:id="40"/>
      <w:r w:rsidRPr="00CC1818">
        <w:t xml:space="preserve">contour lines </w:t>
      </w:r>
      <w:commentRangeEnd w:id="40"/>
      <w:r w:rsidR="00DD6E28">
        <w:rPr>
          <w:rStyle w:val="CommentReference"/>
          <w:rFonts w:ascii="Times New Roman" w:hAnsiTheme="minorHAnsi"/>
        </w:rPr>
        <w:commentReference w:id="40"/>
      </w:r>
      <w:r w:rsidRPr="00CC1818">
        <w:t>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F371599"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70373424"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commentRangeStart w:id="41"/>
      <w:r w:rsidR="00E959AF">
        <w:t>SWAFR</w:t>
      </w:r>
      <w:r w:rsidR="00D45A25">
        <w:t>,</w:t>
      </w:r>
      <w:r w:rsidR="00E959AF">
        <w:t xml:space="preserve"> respectively </w:t>
      </w:r>
      <w:commentRangeEnd w:id="41"/>
      <w:r w:rsidR="00D45A25">
        <w:rPr>
          <w:rStyle w:val="CommentReference"/>
          <w:rFonts w:ascii="Times New Roman" w:hAnsiTheme="minorHAnsi"/>
        </w:rPr>
        <w:commentReference w:id="41"/>
      </w:r>
      <w:r w:rsidR="00E959AF">
        <w:t xml:space="preserve">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w:t>
      </w:r>
      <w:commentRangeStart w:id="42"/>
      <w:r w:rsidR="00E7325B">
        <w:t>hotpots</w:t>
      </w:r>
      <w:commentRangeEnd w:id="42"/>
      <w:r w:rsidR="00D45A25">
        <w:rPr>
          <w:rStyle w:val="CommentReference"/>
          <w:rFonts w:ascii="Times New Roman" w:hAnsiTheme="minorHAnsi"/>
        </w:rPr>
        <w:commentReference w:id="42"/>
      </w:r>
      <w:r w:rsidR="00E7325B">
        <w:t xml:space="preserve"> </w:t>
      </w:r>
      <w:r w:rsidR="00585277">
        <w:t>we</w:t>
      </w:r>
      <w:r w:rsidR="00E7325B">
        <w:t>re excluded is available in the online version (</w:t>
      </w:r>
      <w:r w:rsidR="00200FEE">
        <w:t xml:space="preserve">Figure </w:t>
      </w:r>
      <w:r w:rsidR="008C771A">
        <w:t>S8</w:t>
      </w:r>
      <w:r w:rsidR="00E7325B">
        <w:t>).</w:t>
      </w:r>
      <w:r w:rsidR="00F614B4">
        <w:br w:type="page"/>
      </w:r>
      <w:bookmarkStart w:id="43"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w:t>
      </w:r>
      <w:commentRangeStart w:id="44"/>
      <w:r>
        <w:t xml:space="preserve">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w:t>
      </w:r>
      <w:commentRangeEnd w:id="44"/>
      <w:r w:rsidR="00DD6E28">
        <w:rPr>
          <w:rStyle w:val="CommentReference"/>
          <w:rFonts w:ascii="Times New Roman" w:hAnsiTheme="minorHAnsi"/>
        </w:rPr>
        <w:commentReference w:id="44"/>
      </w:r>
    </w:p>
    <w:p w14:paraId="3FB275CB" w14:textId="782BA677" w:rsidR="00DD2348" w:rsidRDefault="005F0FFB" w:rsidP="0018462C">
      <w:pPr>
        <w:pStyle w:val="Heading1"/>
      </w:pPr>
      <w:r w:rsidRPr="002C20EB">
        <w:t>References</w:t>
      </w:r>
      <w:bookmarkEnd w:id="43"/>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Crisp, M. D., Arroyo, M. T. K., Cook, L. G., Gandolfo, M. A., Jordan, G. J., McGlone, M. S., … </w:t>
      </w:r>
      <w:r w:rsidRPr="00070A7B">
        <w:rPr>
          <w:rFonts w:hAnsi="Times New Roman" w:cs="Times New Roman"/>
          <w:noProof/>
        </w:rPr>
        <w:lastRenderedPageBreak/>
        <w:t xml:space="preserve">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70A7B">
        <w:rPr>
          <w:rFonts w:hAnsi="Times New Roman" w:cs="Times New Roman"/>
          <w:i/>
          <w:iCs/>
          <w:noProof/>
        </w:rPr>
        <w:lastRenderedPageBreak/>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9"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0"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1" w:history="1">
        <w:r w:rsidRPr="002C20EB">
          <w:rPr>
            <w:rStyle w:val="Hyperlink"/>
          </w:rPr>
          <w:t>https://orcid.org/0000-0002-1363-9781</w:t>
        </w:r>
      </w:hyperlink>
    </w:p>
    <w:sectPr w:rsidR="00B46208" w:rsidRPr="00B46208" w:rsidSect="009C2F09">
      <w:footerReference w:type="default" r:id="rId22"/>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1-30T16:05:00Z" w:initials="RVM">
    <w:p w14:paraId="5210751B" w14:textId="14CBCFBA" w:rsidR="00873F92" w:rsidRDefault="00873F92">
      <w:pPr>
        <w:pStyle w:val="CommentText"/>
      </w:pPr>
      <w:r>
        <w:rPr>
          <w:rStyle w:val="CommentReference"/>
        </w:rPr>
        <w:annotationRef/>
      </w:r>
      <w:r>
        <w:t>Mind-map the whole paper!</w:t>
      </w:r>
    </w:p>
  </w:comment>
  <w:comment w:id="2" w:author="Ruan Van Mazijk" w:date="2020-01-30T16:05:00Z" w:initials="RVM">
    <w:p w14:paraId="471FA948" w14:textId="0F509791" w:rsidR="00873F92" w:rsidRDefault="00873F92">
      <w:pPr>
        <w:pStyle w:val="CommentText"/>
      </w:pPr>
      <w:r>
        <w:rPr>
          <w:rStyle w:val="CommentReference"/>
        </w:rPr>
        <w:annotationRef/>
      </w:r>
      <w:r>
        <w:t>Make core (derived) data and scripts functional for Dryad</w:t>
      </w:r>
    </w:p>
  </w:comment>
  <w:comment w:id="6"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7"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9"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1" w:author="Michael Cramer" w:date="2020-01-21T19:08:00Z" w:initials="MC">
    <w:p w14:paraId="59427535" w14:textId="77777777" w:rsidR="00BC6386" w:rsidRDefault="00BC6386">
      <w:pPr>
        <w:pStyle w:val="CommentText"/>
      </w:pPr>
      <w:r>
        <w:rPr>
          <w:rStyle w:val="CommentReference"/>
        </w:rPr>
        <w:annotationRef/>
      </w:r>
      <w:r>
        <w:t>I think the CLES could be explained rather succinctly. Something like:</w:t>
      </w:r>
    </w:p>
    <w:p w14:paraId="506FD5DD" w14:textId="77777777" w:rsidR="00BC6386" w:rsidRPr="00DD6E28" w:rsidRDefault="00BC6386" w:rsidP="00DD6E28">
      <w:pPr>
        <w:spacing w:after="0"/>
        <w:rPr>
          <w:rFonts w:eastAsia="Times New Roman" w:hAnsi="Times New Roman" w:cs="Times New Roman"/>
        </w:rPr>
      </w:pPr>
      <w:r w:rsidRPr="00DD6E28">
        <w:rPr>
          <w:rFonts w:ascii="Arial" w:eastAsia="Times New Roman" w:hAnsi="Arial" w:cs="Arial"/>
          <w:color w:val="000000"/>
          <w:sz w:val="18"/>
          <w:szCs w:val="18"/>
          <w:shd w:val="clear" w:color="auto" w:fill="FFFFFF"/>
        </w:rPr>
        <w:t>calculated by dividing the difference between the two means by the square root of the sum of their variances and then determining the probability associated with the resulting </w:t>
      </w:r>
      <w:r w:rsidRPr="00DD6E28">
        <w:rPr>
          <w:rFonts w:ascii="Arial" w:eastAsia="Times New Roman" w:hAnsi="Arial" w:cs="Arial"/>
          <w:i/>
          <w:iCs/>
          <w:color w:val="000000"/>
          <w:sz w:val="18"/>
          <w:szCs w:val="18"/>
        </w:rPr>
        <w:t>z</w:t>
      </w:r>
      <w:r w:rsidRPr="00DD6E28">
        <w:rPr>
          <w:rFonts w:ascii="Arial" w:eastAsia="Times New Roman" w:hAnsi="Arial" w:cs="Arial"/>
          <w:color w:val="000000"/>
          <w:sz w:val="18"/>
          <w:szCs w:val="18"/>
          <w:shd w:val="clear" w:color="auto" w:fill="FFFFFF"/>
        </w:rPr>
        <w:t> score</w:t>
      </w:r>
    </w:p>
    <w:p w14:paraId="59889A6B" w14:textId="670C2DB5" w:rsidR="00BC6386" w:rsidRDefault="00BC6386">
      <w:pPr>
        <w:pStyle w:val="CommentText"/>
      </w:pPr>
    </w:p>
  </w:comment>
  <w:comment w:id="13"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5"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6"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7"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8"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9" w:author="Michael Cramer" w:date="2020-01-21T17:01:00Z" w:initials="MC">
    <w:p w14:paraId="40A6E4E2" w14:textId="7370FB69" w:rsidR="00BC6386" w:rsidRDefault="00BC6386">
      <w:pPr>
        <w:pStyle w:val="CommentText"/>
      </w:pPr>
      <w:r>
        <w:rPr>
          <w:rStyle w:val="CommentReference"/>
        </w:rPr>
        <w:annotationRef/>
      </w:r>
      <w:r>
        <w:t>Reference appropriate data here</w:t>
      </w:r>
    </w:p>
  </w:comment>
  <w:comment w:id="20" w:author="Michael Cramer" w:date="2020-01-21T17:51:00Z" w:initials="MC">
    <w:p w14:paraId="6F744210" w14:textId="1C8D7526" w:rsidR="00BC6386" w:rsidRDefault="00BC6386">
      <w:pPr>
        <w:pStyle w:val="CommentText"/>
      </w:pPr>
      <w:r>
        <w:rPr>
          <w:rStyle w:val="CommentReference"/>
        </w:rPr>
        <w:annotationRef/>
      </w:r>
      <w:r>
        <w:t>Refer fig here</w:t>
      </w:r>
    </w:p>
  </w:comment>
  <w:comment w:id="21"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22" w:author="Michael Cramer" w:date="2020-01-21T18:21:00Z" w:initials="MC">
    <w:p w14:paraId="15DAAED6" w14:textId="487C74D0" w:rsidR="00BC6386" w:rsidRDefault="00BC6386">
      <w:pPr>
        <w:pStyle w:val="CommentText"/>
      </w:pPr>
      <w:r>
        <w:rPr>
          <w:rStyle w:val="CommentReference"/>
        </w:rPr>
        <w:annotationRef/>
      </w:r>
      <w:r>
        <w:t>Horrible sentence!</w:t>
      </w:r>
    </w:p>
  </w:comment>
  <w:comment w:id="23"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4"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6" w:author="Michael Cramer" w:date="2020-01-21T18:32:00Z" w:initials="MC">
    <w:p w14:paraId="08FD9056" w14:textId="634F5059" w:rsidR="00BC6386" w:rsidRDefault="00BC6386">
      <w:pPr>
        <w:pStyle w:val="CommentText"/>
      </w:pPr>
      <w:r>
        <w:rPr>
          <w:rStyle w:val="CommentReference"/>
        </w:rPr>
        <w:annotationRef/>
      </w:r>
      <w:r>
        <w:t>On the basis of?</w:t>
      </w:r>
    </w:p>
  </w:comment>
  <w:comment w:id="27"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8"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9"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30"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31"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2"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3" w:author="Michael Cramer" w:date="2020-01-21T19:00:00Z" w:initials="MC">
    <w:p w14:paraId="42CCC1A1" w14:textId="2A75BE4E" w:rsidR="00BC6386" w:rsidRDefault="00BC6386">
      <w:pPr>
        <w:pStyle w:val="CommentText"/>
      </w:pPr>
      <w:r>
        <w:rPr>
          <w:rStyle w:val="CommentReference"/>
        </w:rPr>
        <w:annotationRef/>
      </w:r>
      <w:r>
        <w:t>Start of sentence???</w:t>
      </w:r>
    </w:p>
  </w:comment>
  <w:comment w:id="34" w:author="Michael Cramer" w:date="2020-01-21T19:02:00Z" w:initials="MC">
    <w:p w14:paraId="33809609" w14:textId="17BC86DE" w:rsidR="00BC6386" w:rsidRDefault="00BC6386">
      <w:pPr>
        <w:pStyle w:val="CommentText"/>
      </w:pPr>
      <w:r>
        <w:rPr>
          <w:rStyle w:val="CommentReference"/>
        </w:rPr>
        <w:annotationRef/>
      </w:r>
      <w:r>
        <w:t>Why?</w:t>
      </w:r>
    </w:p>
  </w:comment>
  <w:comment w:id="35" w:author="Michael Cramer" w:date="2020-01-29T15:09:00Z" w:initials="MC">
    <w:p w14:paraId="669B9784" w14:textId="44627712" w:rsidR="00BC6386" w:rsidRDefault="00BC6386">
      <w:pPr>
        <w:pStyle w:val="CommentText"/>
      </w:pPr>
      <w:r>
        <w:rPr>
          <w:rStyle w:val="CommentReference"/>
        </w:rPr>
        <w:annotationRef/>
      </w:r>
      <w:r>
        <w:t xml:space="preserve">The students commented on  the excessive lengths of several sentences. Especially this one. </w:t>
      </w:r>
    </w:p>
  </w:comment>
  <w:comment w:id="37"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8" w:author="Ruan Van Mazijk" w:date="2020-01-30T15:25:00Z" w:initials="RVM">
    <w:p w14:paraId="258F6084" w14:textId="42263395" w:rsidR="0090014E" w:rsidRDefault="0090014E">
      <w:pPr>
        <w:pStyle w:val="CommentText"/>
      </w:pPr>
      <w:r>
        <w:rPr>
          <w:rStyle w:val="CommentReference"/>
        </w:rPr>
        <w:annotationRef/>
      </w:r>
      <w:r w:rsidRPr="0090014E">
        <w:t xml:space="preserve">Export realigned maps as </w:t>
      </w:r>
      <w:proofErr w:type="spellStart"/>
      <w:r w:rsidRPr="0090014E">
        <w:t>rasters</w:t>
      </w:r>
      <w:proofErr w:type="spellEnd"/>
    </w:p>
  </w:comment>
  <w:comment w:id="39" w:author="Michael Cramer" w:date="2020-01-21T16:45:00Z" w:initials="MC">
    <w:p w14:paraId="1527499C" w14:textId="0507583F" w:rsidR="00BC6386" w:rsidRDefault="00BC6386">
      <w:pPr>
        <w:pStyle w:val="CommentText"/>
      </w:pPr>
      <w:r>
        <w:rPr>
          <w:rStyle w:val="CommentReference"/>
        </w:rPr>
        <w:annotationRef/>
      </w:r>
      <w:r>
        <w:t xml:space="preserve">Prop. Is mysterious on y axis. Write it out or make sure you explain in caption. Some units for S? Some indication of what S is in the caption needed. </w:t>
      </w:r>
    </w:p>
  </w:comment>
  <w:comment w:id="40" w:author="Michael Cramer" w:date="2020-01-21T19:07:00Z" w:initials="MC">
    <w:p w14:paraId="05C5B360" w14:textId="3958D583" w:rsidR="00BC6386" w:rsidRDefault="00BC6386">
      <w:pPr>
        <w:pStyle w:val="CommentText"/>
      </w:pPr>
      <w:r>
        <w:rPr>
          <w:rStyle w:val="CommentReference"/>
        </w:rPr>
        <w:annotationRef/>
      </w:r>
      <w:r>
        <w:t>Are these really isolines?</w:t>
      </w:r>
    </w:p>
  </w:comment>
  <w:comment w:id="41" w:author="Michael Cramer" w:date="2020-01-21T17:53:00Z" w:initials="MC">
    <w:p w14:paraId="735DAFC9" w14:textId="5D291A72" w:rsidR="00BC6386" w:rsidRDefault="00BC6386">
      <w:pPr>
        <w:pStyle w:val="CommentText"/>
      </w:pPr>
      <w:r>
        <w:rPr>
          <w:rStyle w:val="CommentReference"/>
        </w:rPr>
        <w:annotationRef/>
      </w:r>
      <w:r>
        <w:t>This is not what the legend seems to imply???</w:t>
      </w:r>
    </w:p>
  </w:comment>
  <w:comment w:id="42" w:author="Michael Cramer" w:date="2020-01-21T17:54:00Z" w:initials="MC">
    <w:p w14:paraId="6EBE4948" w14:textId="2531A1A6" w:rsidR="00BC6386" w:rsidRDefault="00BC6386">
      <w:pPr>
        <w:pStyle w:val="CommentText"/>
      </w:pPr>
      <w:r>
        <w:rPr>
          <w:rStyle w:val="CommentReference"/>
        </w:rPr>
        <w:annotationRef/>
      </w:r>
      <w:r>
        <w:t>Something cooking?</w:t>
      </w:r>
    </w:p>
  </w:comment>
  <w:comment w:id="44" w:author="Michael Cramer" w:date="2020-01-21T19:10:00Z" w:initials="MC">
    <w:p w14:paraId="1675CC89" w14:textId="5A9E40FE" w:rsidR="00BC6386" w:rsidRDefault="00BC6386">
      <w:pPr>
        <w:pStyle w:val="CommentText"/>
      </w:pPr>
      <w:r>
        <w:rPr>
          <w:rStyle w:val="CommentReference"/>
        </w:rPr>
        <w:annotationRef/>
      </w:r>
      <w:r>
        <w:t xml:space="preserve">Ruan, we did have a discussion of this. I think the </w:t>
      </w:r>
      <w:proofErr w:type="spellStart"/>
      <w:r>
        <w:t>rasters</w:t>
      </w:r>
      <w:proofErr w:type="spellEnd"/>
      <w:r>
        <w:t xml:space="preserve"> on dryad are perhaps questionable</w:t>
      </w:r>
      <w:r>
        <w:t>…</w:t>
      </w:r>
      <w:r>
        <w:t>? It could be argued that the cleaned species list might be useful</w:t>
      </w:r>
      <w:r>
        <w:t>…</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10751B" w15:done="0"/>
  <w15:commentEx w15:paraId="471FA948" w15:done="0"/>
  <w15:commentEx w15:paraId="7D6E1E8C" w15:done="0"/>
  <w15:commentEx w15:paraId="3364B9C9" w15:done="0"/>
  <w15:commentEx w15:paraId="40C7EE35" w15:done="0"/>
  <w15:commentEx w15:paraId="3ACBD6E4" w15:done="0"/>
  <w15:commentEx w15:paraId="59889A6B" w15:done="0"/>
  <w15:commentEx w15:paraId="0C6AF99E" w15:done="0"/>
  <w15:commentEx w15:paraId="16711E5A" w15:done="0"/>
  <w15:commentEx w15:paraId="2BB8BE16" w15:done="0"/>
  <w15:commentEx w15:paraId="20DE24DD" w15:done="0"/>
  <w15:commentEx w15:paraId="7A995306" w15:done="0"/>
  <w15:commentEx w15:paraId="40A6E4E2" w15:done="0"/>
  <w15:commentEx w15:paraId="6F744210" w15:done="0"/>
  <w15:commentEx w15:paraId="26A749F2" w15:done="0"/>
  <w15:commentEx w15:paraId="15DAAED6" w15:done="0"/>
  <w15:commentEx w15:paraId="6493917C" w15:done="0"/>
  <w15:commentEx w15:paraId="3216D7C2"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42CCC1A1" w15:done="0"/>
  <w15:commentEx w15:paraId="33809609" w15:done="0"/>
  <w15:commentEx w15:paraId="669B9784" w15:done="0"/>
  <w15:commentEx w15:paraId="3B2F63F5" w15:done="0"/>
  <w15:commentEx w15:paraId="258F6084" w15:done="0"/>
  <w15:commentEx w15:paraId="1527499C" w15:done="0"/>
  <w15:commentEx w15:paraId="05C5B360" w15:done="0"/>
  <w15:commentEx w15:paraId="735DAFC9" w15:done="0"/>
  <w15:commentEx w15:paraId="6EBE4948" w15:done="0"/>
  <w15:commentEx w15:paraId="1675CC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10751B" w16cid:durableId="21DD7D5B"/>
  <w16cid:commentId w16cid:paraId="471FA948" w16cid:durableId="21DD7D66"/>
  <w16cid:commentId w16cid:paraId="7D6E1E8C" w16cid:durableId="21DC1B5A"/>
  <w16cid:commentId w16cid:paraId="3364B9C9" w16cid:durableId="21DC1B8E"/>
  <w16cid:commentId w16cid:paraId="40C7EE35" w16cid:durableId="21D19F5E"/>
  <w16cid:commentId w16cid:paraId="3ACBD6E4" w16cid:durableId="21DC1C49"/>
  <w16cid:commentId w16cid:paraId="59889A6B" w16cid:durableId="21D1CAB4"/>
  <w16cid:commentId w16cid:paraId="0C6AF99E" w16cid:durableId="21D1A7E3"/>
  <w16cid:commentId w16cid:paraId="16711E5A" w16cid:durableId="21D1A72B"/>
  <w16cid:commentId w16cid:paraId="2BB8BE16" w16cid:durableId="21DC1D2B"/>
  <w16cid:commentId w16cid:paraId="20DE24DD" w16cid:durableId="21D1AA11"/>
  <w16cid:commentId w16cid:paraId="7A995306" w16cid:durableId="21D1AC5A"/>
  <w16cid:commentId w16cid:paraId="40A6E4E2" w16cid:durableId="21D1ACD8"/>
  <w16cid:commentId w16cid:paraId="6F744210" w16cid:durableId="21D1B8AA"/>
  <w16cid:commentId w16cid:paraId="26A749F2" w16cid:durableId="21D1B8C2"/>
  <w16cid:commentId w16cid:paraId="15DAAED6" w16cid:durableId="21D1BFBA"/>
  <w16cid:commentId w16cid:paraId="6493917C" w16cid:durableId="21D1C03F"/>
  <w16cid:commentId w16cid:paraId="3216D7C2" w16cid:durableId="21D1C095"/>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42CCC1A1" w16cid:durableId="21D1C8D8"/>
  <w16cid:commentId w16cid:paraId="33809609" w16cid:durableId="21D1C945"/>
  <w16cid:commentId w16cid:paraId="669B9784" w16cid:durableId="21DC1E95"/>
  <w16cid:commentId w16cid:paraId="3B2F63F5" w16cid:durableId="21DD73BD"/>
  <w16cid:commentId w16cid:paraId="258F6084" w16cid:durableId="21DD73D3"/>
  <w16cid:commentId w16cid:paraId="1527499C" w16cid:durableId="21D1A90D"/>
  <w16cid:commentId w16cid:paraId="05C5B360" w16cid:durableId="21D1CA83"/>
  <w16cid:commentId w16cid:paraId="735DAFC9" w16cid:durableId="21D1B92E"/>
  <w16cid:commentId w16cid:paraId="6EBE4948" w16cid:durableId="21D1B958"/>
  <w16cid:commentId w16cid:paraId="1675CC89" w16cid:durableId="21D1C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9EFC59" w14:textId="77777777" w:rsidR="00097CA0" w:rsidRDefault="00097CA0">
      <w:pPr>
        <w:spacing w:after="0"/>
      </w:pPr>
      <w:r>
        <w:separator/>
      </w:r>
    </w:p>
  </w:endnote>
  <w:endnote w:type="continuationSeparator" w:id="0">
    <w:p w14:paraId="562411D9" w14:textId="77777777" w:rsidR="00097CA0" w:rsidRDefault="00097CA0">
      <w:pPr>
        <w:spacing w:after="0"/>
      </w:pPr>
      <w:r>
        <w:continuationSeparator/>
      </w:r>
    </w:p>
  </w:endnote>
  <w:endnote w:type="continuationNotice" w:id="1">
    <w:p w14:paraId="2ACA1343" w14:textId="77777777" w:rsidR="00097CA0" w:rsidRDefault="00097CA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CF1EC" w14:textId="77777777" w:rsidR="00097CA0" w:rsidRDefault="00097CA0">
      <w:r>
        <w:separator/>
      </w:r>
    </w:p>
  </w:footnote>
  <w:footnote w:type="continuationSeparator" w:id="0">
    <w:p w14:paraId="0A9E0C0B" w14:textId="77777777" w:rsidR="00097CA0" w:rsidRDefault="00097CA0">
      <w:r>
        <w:continuationSeparator/>
      </w:r>
    </w:p>
  </w:footnote>
  <w:footnote w:type="continuationNotice" w:id="1">
    <w:p w14:paraId="0A3C6C19" w14:textId="77777777" w:rsidR="00097CA0" w:rsidRDefault="00097CA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97CA0"/>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C0152"/>
    <w:rsid w:val="002C016E"/>
    <w:rsid w:val="002C037D"/>
    <w:rsid w:val="002C08A1"/>
    <w:rsid w:val="002C1A2E"/>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4D21"/>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AF0"/>
    <w:rsid w:val="005A1B4C"/>
    <w:rsid w:val="005A23E9"/>
    <w:rsid w:val="005A3FC0"/>
    <w:rsid w:val="005A4388"/>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9ED"/>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hyperlink" Target="https://orcid.org/0000-0002-1363-9781"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0989-3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orcid.org/0000-0003-2659-690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7A778-565E-409D-B1B0-EFCF7F6EC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27</Pages>
  <Words>40741</Words>
  <Characters>232225</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272422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35</cp:revision>
  <cp:lastPrinted>2020-01-06T10:27:00Z</cp:lastPrinted>
  <dcterms:created xsi:type="dcterms:W3CDTF">2020-01-29T13:10:00Z</dcterms:created>
  <dcterms:modified xsi:type="dcterms:W3CDTF">2020-01-30T14:06:00Z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