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3609AF2F" w:rsidR="009B7831" w:rsidRDefault="009017E2" w:rsidP="0039515E">
      <w:pPr>
        <w:pStyle w:val="BodyText"/>
        <w:spacing w:before="0"/>
      </w:pPr>
      <w:r>
        <w:t>In order to ensure that no species w</w:t>
      </w:r>
      <w:r w:rsidR="00D90939">
        <w:t>ere</w:t>
      </w:r>
      <w:r>
        <w:t xml:space="preserve"> listed under multiple synonyms, the retained names were then queried against the Tropicos and Integrated Taxonomic Information System (ITIS; </w:t>
      </w:r>
      <w:r w:rsidRPr="008533D7">
        <w:rPr>
          <w:highlight w:val="yellow"/>
        </w:rPr>
        <w:t>ref?</w:t>
      </w:r>
      <w:r>
        <w:t>)</w:t>
      </w:r>
      <w:r w:rsidRPr="007C7D4C">
        <w:t xml:space="preserve"> </w:t>
      </w:r>
      <w:r>
        <w:t>for known synonyms, again using “taxize.”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473C7F65" w:rsidR="007C308D" w:rsidRPr="005E331E" w:rsidRDefault="007C308D" w:rsidP="007E6AFA">
      <w:pPr>
        <w:spacing w:after="0"/>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bookmarkStart w:id="1" w:name="_GoBack"/>
      <w:bookmarkEnd w:id="1"/>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69CA17CE" w14:textId="6884E49E" w:rsidR="00E872A4" w:rsidRPr="00DC6E66" w:rsidRDefault="00E04E6C" w:rsidP="00746253">
      <w:pPr>
        <w:pStyle w:val="BodyText"/>
        <w:spacing w:before="0" w:after="0"/>
      </w:pPr>
      <w:r w:rsidRPr="00480550">
        <w:rPr>
          <w:b/>
          <w:bCs/>
        </w:rPr>
        <w:lastRenderedPageBreak/>
        <w:t>Table S</w:t>
      </w:r>
      <w:r w:rsidR="0001122D">
        <w:rPr>
          <w:b/>
          <w:bCs/>
        </w:rPr>
        <w:t>3</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 and ‡)</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F0695B">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F0695B">
            <w:pPr>
              <w:spacing w:after="0"/>
              <w:jc w:val="center"/>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F0695B">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F0695B">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F0695B">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F0695B">
        <w:trPr>
          <w:trHeight w:val="285"/>
        </w:trPr>
        <w:tc>
          <w:tcPr>
            <w:tcW w:w="1080" w:type="dxa"/>
            <w:shd w:val="clear" w:color="auto" w:fill="auto"/>
            <w:noWrap/>
            <w:vAlign w:val="bottom"/>
            <w:hideMark/>
          </w:tcPr>
          <w:p w14:paraId="383D182C"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F0695B">
        <w:trPr>
          <w:trHeight w:val="285"/>
        </w:trPr>
        <w:tc>
          <w:tcPr>
            <w:tcW w:w="1080" w:type="dxa"/>
            <w:shd w:val="clear" w:color="auto" w:fill="auto"/>
            <w:noWrap/>
            <w:vAlign w:val="bottom"/>
          </w:tcPr>
          <w:p w14:paraId="298DED5B"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F0695B">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F0695B">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F0695B">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F0695B">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D47A722" w14:textId="18C93CE5" w:rsidR="00AF3EA1" w:rsidRDefault="00AF3EA1" w:rsidP="00E169D5">
      <w:pPr>
        <w:pStyle w:val="BodyText"/>
        <w:spacing w:before="0" w:after="0"/>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(log</w:t>
      </w:r>
      <w:r w:rsidR="00682557" w:rsidRPr="00EB2BE1">
        <w:rPr>
          <w:vertAlign w:val="subscript"/>
        </w:rPr>
        <w:t>10</w:t>
      </w:r>
      <w:r w:rsidR="00682557">
        <w:t>-</w:t>
      </w:r>
      <w:r w:rsidR="00682557" w:rsidRPr="00881AE1">
        <w:t>transformed</w:t>
      </w:r>
      <w:r w:rsidR="00682557">
        <w:t>) environmental heterogeneity (</w:t>
      </w:r>
      <w:r w:rsidR="00900453">
        <w:t>QDS-scale</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0B25D7">
        <w:rPr>
          <w:rFonts w:hAnsi="Times New Roman" w:cs="Times New Roman"/>
        </w:rPr>
        <w:t>–</w:t>
      </w:r>
      <w:r w:rsidR="00682557">
        <w:rPr>
          <w:rFonts w:hAnsi="Times New Roman" w:cs="Times New Roman"/>
        </w:rPr>
        <w:t>S</w:t>
      </w:r>
      <w:r w:rsidR="00682557" w:rsidRPr="005D28B7">
        <w:rPr>
          <w:rFonts w:hAnsi="Times New Roman" w:cs="Times New Roman"/>
        </w:rPr>
        <w:t>3</w:t>
      </w:r>
      <w:r w:rsidR="00682557">
        <w:rPr>
          <w:rFonts w:hAnsi="Times New Roman" w:cs="Times New Roman"/>
        </w:rPr>
        <w:t>.</w:t>
      </w:r>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17B22A1F" w:rsidR="00AF3EA1" w:rsidRDefault="00AF3EA1" w:rsidP="00323C08">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(log</w:t>
      </w:r>
      <w:r w:rsidR="00EA6516" w:rsidRPr="007C6590">
        <w:rPr>
          <w:vertAlign w:val="subscript"/>
        </w:rPr>
        <w:t>10</w:t>
      </w:r>
      <w:r w:rsidR="00EA6516" w:rsidRPr="007C6590">
        <w:t>-transformed) environmental heterogeneity (HDS-scale)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C05BD" w:rsidRPr="007C6590">
        <w:rPr>
          <w:rFonts w:hAnsi="Times New Roman" w:cs="Times New Roman"/>
        </w:rPr>
        <w:t>–</w:t>
      </w:r>
      <w:r w:rsidR="00EA6516" w:rsidRPr="007C6590">
        <w:rPr>
          <w:rFonts w:hAnsi="Times New Roman" w:cs="Times New Roman"/>
        </w:rPr>
        <w:t xml:space="preserve"> S3</w:t>
      </w:r>
      <w:r w:rsidR="0024075E" w:rsidRPr="007C6590">
        <w:rPr>
          <w:rFonts w:hAnsi="Times New Roman" w:cs="Times New Roman"/>
        </w:rPr>
        <w:t xml:space="preserve"> and Figure S1.</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7482FD76" w:rsidR="00272763" w:rsidRDefault="00AF3EA1" w:rsidP="00272763">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environmental heterogeneity (DS-scale)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7C05BD">
        <w:rPr>
          <w:rFonts w:hAnsi="Times New Roman" w:cs="Times New Roman"/>
        </w:rPr>
        <w:t>–</w:t>
      </w:r>
      <w:r w:rsidR="00EA6516">
        <w:rPr>
          <w:rFonts w:hAnsi="Times New Roman" w:cs="Times New Roman"/>
        </w:rPr>
        <w:t>S</w:t>
      </w:r>
      <w:r w:rsidR="00EA6516" w:rsidRPr="004206D0">
        <w:rPr>
          <w:rFonts w:hAnsi="Times New Roman" w:cs="Times New Roman"/>
        </w:rPr>
        <w:t>3</w:t>
      </w:r>
      <w:r w:rsidR="0024075E">
        <w:rPr>
          <w:rFonts w:hAnsi="Times New Roman" w:cs="Times New Roman"/>
        </w:rPr>
        <w:t xml:space="preserve"> and </w:t>
      </w:r>
      <w:r w:rsidR="0024075E" w:rsidRPr="007C6590">
        <w:rPr>
          <w:rFonts w:hAnsi="Times New Roman" w:cs="Times New Roman"/>
        </w:rPr>
        <w:t>Figur</w:t>
      </w:r>
      <w:r w:rsidR="007C05BD" w:rsidRPr="007C6590">
        <w:rPr>
          <w:rFonts w:hAnsi="Times New Roman" w:cs="Times New Roman"/>
        </w:rPr>
        <w:t xml:space="preserve">es </w:t>
      </w:r>
      <w:r w:rsidR="0024075E" w:rsidRPr="007C6590">
        <w:rPr>
          <w:rFonts w:hAnsi="Times New Roman" w:cs="Times New Roman"/>
        </w:rPr>
        <w:t>S1 and S2</w:t>
      </w:r>
      <w:r w:rsidR="00EA6516" w:rsidRPr="007C6590">
        <w:rPr>
          <w:rFonts w:hAnsi="Times New Roman" w:cs="Times New Roman"/>
        </w:rPr>
        <w:t>.</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1D03BECD" w:rsidR="00E55333" w:rsidRDefault="00C22AC7" w:rsidP="008C5774">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0E5F4B" w:rsidRPr="000E5F4B">
        <w:rPr>
          <w:rFonts w:hAnsi="Times New Roman" w:cs="Times New Roman"/>
        </w:rPr>
        <w:t xml:space="preserve"> </w:t>
      </w:r>
      <w:r w:rsidR="000E5F4B">
        <w:rPr>
          <w:rFonts w:hAnsi="Times New Roman" w:cs="Times New Roman"/>
        </w:rPr>
        <w:t>Abbreviations follow that in Tables S</w:t>
      </w:r>
      <w:r w:rsidR="000E5F4B" w:rsidRPr="0073022F">
        <w:rPr>
          <w:rFonts w:hAnsi="Times New Roman" w:cs="Times New Roman"/>
        </w:rPr>
        <w:t>1</w:t>
      </w:r>
      <w:r w:rsidR="00A45D68">
        <w:rPr>
          <w:rFonts w:hAnsi="Times New Roman" w:cs="Times New Roman"/>
        </w:rPr>
        <w:t>–</w:t>
      </w:r>
      <w:r w:rsidR="000E5F4B">
        <w:rPr>
          <w:rFonts w:hAnsi="Times New Roman" w:cs="Times New Roman"/>
        </w:rPr>
        <w:t>S</w:t>
      </w:r>
      <w:r w:rsidR="000E5F4B" w:rsidRPr="003D6C29">
        <w:rPr>
          <w:rFonts w:hAnsi="Times New Roman" w:cs="Times New Roman"/>
        </w:rPr>
        <w:t>3</w:t>
      </w:r>
      <w:r w:rsidR="000E5F4B">
        <w:rPr>
          <w:rFonts w:hAnsi="Times New Roman" w:cs="Times New Roman"/>
        </w:rPr>
        <w:t xml:space="preserve"> </w:t>
      </w:r>
      <w:r w:rsidR="000E5F4B" w:rsidRPr="007C6590">
        <w:rPr>
          <w:rFonts w:hAnsi="Times New Roman" w:cs="Times New Roman"/>
        </w:rPr>
        <w:t>and Figures S1</w:t>
      </w:r>
      <w:r w:rsidR="008F453D" w:rsidRPr="007C6590">
        <w:rPr>
          <w:rFonts w:hAnsi="Times New Roman" w:cs="Times New Roman"/>
        </w:rPr>
        <w:t>–</w:t>
      </w:r>
      <w:r w:rsidR="000E5F4B" w:rsidRPr="007C6590">
        <w:rPr>
          <w:rFonts w:hAnsi="Times New Roman" w:cs="Times New Roman"/>
        </w:rPr>
        <w:t>S3.</w:t>
      </w:r>
      <w:r w:rsidR="008C5774">
        <w:br w:type="page"/>
      </w:r>
    </w:p>
    <w:p w14:paraId="7D82B317" w14:textId="7230018F" w:rsidR="00CA39B1" w:rsidRDefault="00CA39B1" w:rsidP="00CA39B1">
      <w:r w:rsidRPr="00C072BC">
        <w:rPr>
          <w:b/>
        </w:rPr>
        <w:lastRenderedPageBreak/>
        <w:t xml:space="preserve">Figure </w:t>
      </w:r>
      <w:r>
        <w:rPr>
          <w:b/>
        </w:rPr>
        <w:t>S5 (next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r>
        <w:br w:type="page"/>
      </w:r>
    </w:p>
    <w:p w14:paraId="03AF1C23" w14:textId="77777777" w:rsidR="00262CEE" w:rsidRDefault="00262CEE" w:rsidP="00262CEE">
      <w:r>
        <w:rPr>
          <w:noProof/>
        </w:rPr>
        <w:lastRenderedPageBreak/>
        <w:drawing>
          <wp:inline distT="0" distB="0" distL="0" distR="0" wp14:anchorId="2B8B6584" wp14:editId="0DBB76D9">
            <wp:extent cx="6173999" cy="8820000"/>
            <wp:effectExtent l="0" t="0" r="0" b="6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br w:type="page"/>
      </w:r>
    </w:p>
    <w:p w14:paraId="3243DA71" w14:textId="52CBD131" w:rsidR="00B53AE2" w:rsidRDefault="00B53AE2" w:rsidP="00B53AE2">
      <w:r w:rsidRPr="003F24C4">
        <w:rPr>
          <w:b/>
          <w:bCs/>
        </w:rPr>
        <w:lastRenderedPageBreak/>
        <w:t xml:space="preserve">Figure </w:t>
      </w:r>
      <w:r>
        <w:rPr>
          <w:b/>
          <w:bCs/>
        </w:rPr>
        <w:t>S6 (next page)</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No hotspots were found for the SWAFR at the DS-scale. Map projection used: WGS84.</w:t>
      </w:r>
      <w:r>
        <w:br w:type="page"/>
      </w:r>
    </w:p>
    <w:p w14:paraId="485DEB2C" w14:textId="77777777" w:rsidR="00262CEE" w:rsidRDefault="00262CEE" w:rsidP="00262CEE">
      <w:pPr>
        <w:rPr>
          <w:b/>
          <w:bCs/>
        </w:rPr>
      </w:pPr>
      <w:r>
        <w:rPr>
          <w:b/>
          <w:bCs/>
          <w:noProof/>
        </w:rPr>
        <w:lastRenderedPageBreak/>
        <w:drawing>
          <wp:inline distT="0" distB="0" distL="0" distR="0" wp14:anchorId="54249EF5" wp14:editId="16C690B8">
            <wp:extent cx="6173999" cy="8820000"/>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Pr>
          <w:b/>
          <w:bCs/>
        </w:rPr>
        <w:br w:type="page"/>
      </w:r>
    </w:p>
    <w:p w14:paraId="32691877" w14:textId="77777777" w:rsidR="00262CEE" w:rsidRDefault="00262CEE" w:rsidP="00262CEE">
      <w:r>
        <w:rPr>
          <w:noProof/>
        </w:rPr>
        <w:lastRenderedPageBreak/>
        <w:drawing>
          <wp:inline distT="0" distB="0" distL="0" distR="0" wp14:anchorId="139F2F6B" wp14:editId="1FEB7360">
            <wp:extent cx="6840000" cy="2565000"/>
            <wp:effectExtent l="0" t="0" r="0" b="698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refit-PC1-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2565000"/>
                    </a:xfrm>
                    <a:prstGeom prst="rect">
                      <a:avLst/>
                    </a:prstGeom>
                  </pic:spPr>
                </pic:pic>
              </a:graphicData>
            </a:graphic>
          </wp:inline>
        </w:drawing>
      </w:r>
    </w:p>
    <w:p w14:paraId="04DC546B" w14:textId="1FB70EE5" w:rsidR="00262CEE" w:rsidRDefault="00262CEE" w:rsidP="00262CEE">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w:t>
      </w:r>
      <w:r w:rsidR="00C606F9" w:rsidRPr="00C606F9">
        <w:rPr>
          <w:vertAlign w:val="subscript"/>
        </w:rPr>
        <w:t>DS</w:t>
      </w:r>
      <w:r w:rsidR="00C606F9" w:rsidRPr="00C606F9">
        <w:t xml:space="preserve"> (</w:t>
      </w:r>
      <w:r w:rsidR="00C606F9" w:rsidRPr="00C606F9">
        <w:t>b</w:t>
      </w:r>
      <w:r w:rsidR="00C606F9" w:rsidRPr="00C606F9">
        <w:t>)</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r>
        <w:br w:type="page"/>
      </w:r>
    </w:p>
    <w:p w14:paraId="6F8AC7C1" w14:textId="77777777" w:rsidR="00262CEE" w:rsidRPr="00A946F1" w:rsidRDefault="00262CEE" w:rsidP="00262CEE">
      <w:pPr>
        <w:rPr>
          <w:b/>
        </w:rPr>
      </w:pPr>
      <w:r>
        <w:rPr>
          <w:noProof/>
        </w:rPr>
        <w:lastRenderedPageBreak/>
        <w:drawing>
          <wp:inline distT="0" distB="0" distL="0" distR="0" wp14:anchorId="31AD8DA9" wp14:editId="6A205945">
            <wp:extent cx="6840000" cy="390888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refit-multivariate-models_manual-legen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000" cy="3908883"/>
                    </a:xfrm>
                    <a:prstGeom prst="rect">
                      <a:avLst/>
                    </a:prstGeom>
                  </pic:spPr>
                </pic:pic>
              </a:graphicData>
            </a:graphic>
          </wp:inline>
        </w:drawing>
      </w:r>
    </w:p>
    <w:p w14:paraId="3A1E263C" w14:textId="10E692F6" w:rsidR="00262CEE" w:rsidRDefault="00262CEE" w:rsidP="00262CEE">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-transformed and re-scaled) across GCFR and SWAFR. 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r>
        <w:br w:type="page"/>
      </w:r>
    </w:p>
    <w:p w14:paraId="47552A7C" w14:textId="6D8AA431" w:rsidR="006E0760" w:rsidRDefault="006E0760" w:rsidP="006E0760">
      <w:r w:rsidRPr="00890018">
        <w:rPr>
          <w:b/>
        </w:rPr>
        <w:lastRenderedPageBreak/>
        <w:t xml:space="preserve">Figure </w:t>
      </w:r>
      <w:r>
        <w:rPr>
          <w:b/>
        </w:rPr>
        <w:t>S9 (next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r>
        <w:br w:type="page"/>
      </w:r>
    </w:p>
    <w:p w14:paraId="355381F4" w14:textId="484A7D0F" w:rsidR="003E36B7" w:rsidRDefault="00E55333" w:rsidP="00262CEE">
      <w:r>
        <w:rPr>
          <w:noProof/>
        </w:rPr>
        <w:lastRenderedPageBreak/>
        <w:drawing>
          <wp:inline distT="0" distB="0" distL="0" distR="0" wp14:anchorId="749B25D5" wp14:editId="3253CCE3">
            <wp:extent cx="5145000" cy="881999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3E36B7">
        <w:br w:type="page"/>
      </w:r>
    </w:p>
    <w:p w14:paraId="4B3AA353" w14:textId="19C6FA37" w:rsidR="00AC2C8E" w:rsidRDefault="00AC2C8E" w:rsidP="00AC2C8E">
      <w:r w:rsidRPr="00890018">
        <w:rPr>
          <w:b/>
        </w:rPr>
        <w:lastRenderedPageBreak/>
        <w:t xml:space="preserve">Figure </w:t>
      </w:r>
      <w:r>
        <w:rPr>
          <w:b/>
        </w:rPr>
        <w:t>S10 (next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r>
        <w:br w:type="page"/>
      </w:r>
    </w:p>
    <w:p w14:paraId="311102D3" w14:textId="0AF5B61E" w:rsidR="003E36B7" w:rsidRDefault="00E55333">
      <w:r>
        <w:rPr>
          <w:noProof/>
        </w:rPr>
        <w:lastRenderedPageBreak/>
        <w:drawing>
          <wp:inline distT="0" distB="0" distL="0" distR="0" wp14:anchorId="2F7EE2EF" wp14:editId="50182B40">
            <wp:extent cx="5145000"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22"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23"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4"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l3 global 0.05Deg cmg</w:t>
      </w:r>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l3 global 0.05Deg cmg</w:t>
      </w:r>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B3633C">
      <w:footerReference w:type="default" r:id="rId25"/>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ED344" w14:textId="77777777" w:rsidR="002B596F" w:rsidRDefault="002B596F">
      <w:pPr>
        <w:spacing w:after="0"/>
      </w:pPr>
      <w:r>
        <w:separator/>
      </w:r>
    </w:p>
  </w:endnote>
  <w:endnote w:type="continuationSeparator" w:id="0">
    <w:p w14:paraId="617E3EC0" w14:textId="77777777" w:rsidR="002B596F" w:rsidRDefault="002B596F">
      <w:pPr>
        <w:spacing w:after="0"/>
      </w:pPr>
      <w:r>
        <w:continuationSeparator/>
      </w:r>
    </w:p>
  </w:endnote>
  <w:endnote w:type="continuationNotice" w:id="1">
    <w:p w14:paraId="29D7B6FC" w14:textId="77777777" w:rsidR="002B596F" w:rsidRDefault="002B596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F02FB" w14:textId="77777777" w:rsidR="002B596F" w:rsidRDefault="002B596F">
      <w:r>
        <w:separator/>
      </w:r>
    </w:p>
  </w:footnote>
  <w:footnote w:type="continuationSeparator" w:id="0">
    <w:p w14:paraId="28EB44A7" w14:textId="77777777" w:rsidR="002B596F" w:rsidRDefault="002B596F">
      <w:r>
        <w:continuationSeparator/>
      </w:r>
    </w:p>
  </w:footnote>
  <w:footnote w:type="continuationNotice" w:id="1">
    <w:p w14:paraId="20B0E335" w14:textId="77777777" w:rsidR="002B596F" w:rsidRDefault="002B596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96F"/>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753D"/>
    <w:rsid w:val="0036760E"/>
    <w:rsid w:val="00367CC6"/>
    <w:rsid w:val="00367F8D"/>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37B6"/>
    <w:rsid w:val="00563A70"/>
    <w:rsid w:val="00565039"/>
    <w:rsid w:val="0056568D"/>
    <w:rsid w:val="00565EFE"/>
    <w:rsid w:val="00565F05"/>
    <w:rsid w:val="0056633D"/>
    <w:rsid w:val="00570BEE"/>
    <w:rsid w:val="005711DB"/>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2030"/>
    <w:rsid w:val="00782E1B"/>
    <w:rsid w:val="007836C1"/>
    <w:rsid w:val="00784439"/>
    <w:rsid w:val="00784D58"/>
    <w:rsid w:val="00785438"/>
    <w:rsid w:val="00786594"/>
    <w:rsid w:val="0079178A"/>
    <w:rsid w:val="00792C98"/>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400E"/>
    <w:rsid w:val="008F453D"/>
    <w:rsid w:val="008F4F5B"/>
    <w:rsid w:val="008F6104"/>
    <w:rsid w:val="008F6F3A"/>
    <w:rsid w:val="008F78EE"/>
    <w:rsid w:val="008F7ABA"/>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22E4"/>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4CE3"/>
    <w:rsid w:val="00A44F62"/>
    <w:rsid w:val="00A450A8"/>
    <w:rsid w:val="00A45444"/>
    <w:rsid w:val="00A45BBE"/>
    <w:rsid w:val="00A45D68"/>
    <w:rsid w:val="00A46153"/>
    <w:rsid w:val="00A46338"/>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5468/dl.46oku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5468/dl.n6u6n0" TargetMode="Externa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github.com/ropensci/taxiz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84BF8-7DBD-F146-ADA0-89792D9A6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18</Pages>
  <Words>2078</Words>
  <Characters>11849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13900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396</cp:revision>
  <cp:lastPrinted>2019-11-19T13:01:00Z</cp:lastPrinted>
  <dcterms:created xsi:type="dcterms:W3CDTF">2019-12-03T09:32:00Z</dcterms:created>
  <dcterms:modified xsi:type="dcterms:W3CDTF">2020-01-13T09:08:00Z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