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biosketches"/>
      <w:r>
        <w:t xml:space="preserve">Biosketches</w:t>
      </w:r>
      <w:bookmarkEnd w:id="20"/>
    </w:p>
    <w:p>
      <w:pPr>
        <w:pStyle w:val="FirstParagraph"/>
      </w:pPr>
      <w:r>
        <w:rPr>
          <w:b/>
        </w:rPr>
        <w:t xml:space="preserve">Ruan van Mazijk</w:t>
      </w:r>
      <w:r>
        <w:t xml:space="preserve"> </w:t>
      </w:r>
      <w:r>
        <w:t xml:space="preserve">is currently a Masters student at the University of Cape Town, interested in phylogenetic systematics, macroecology, community and functional ecology.</w:t>
      </w:r>
    </w:p>
    <w:p>
      <w:pPr>
        <w:pStyle w:val="BodyText"/>
      </w:pPr>
      <w:r>
        <w:rPr>
          <w:b/>
        </w:rPr>
        <w:t xml:space="preserve">Michael D. Cramer</w:t>
      </w:r>
      <w:r>
        <w:t xml:space="preserve"> </w:t>
      </w:r>
    </w:p>
    <w:p>
      <w:pPr>
        <w:pStyle w:val="BodyText"/>
      </w:pPr>
      <w:r>
        <w:rPr>
          <w:b/>
        </w:rPr>
        <w:t xml:space="preserve">G. Anthony Verboom</w:t>
      </w:r>
      <w:r>
        <w:t xml:space="preserve"> </w:t>
      </w:r>
    </w:p>
    <w:p>
      <w:pPr>
        <w:pStyle w:val="Heading1"/>
      </w:pPr>
      <w:bookmarkStart w:id="21" w:name="author-contributions"/>
      <w:r>
        <w:t xml:space="preserve">Author contributions</w:t>
      </w:r>
      <w:bookmarkEnd w:id="21"/>
    </w:p>
    <w:p>
      <w:pPr>
        <w:pStyle w:val="FirstParagraph"/>
      </w:pPr>
      <w:r>
        <w:t xml:space="preserve">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pPr>
        <w:pStyle w:val="Heading1"/>
      </w:pPr>
      <w:bookmarkStart w:id="22" w:name="tables"/>
      <w:r>
        <w:t xml:space="preserve">Tables</w:t>
      </w:r>
      <w:bookmarkEnd w:id="22"/>
    </w:p>
    <w:p>
      <w:pPr>
        <w:pStyle w:val="Heading1"/>
      </w:pPr>
      <w:bookmarkStart w:id="23" w:name="figures"/>
      <w:r>
        <w:t xml:space="preserve">Figures</w:t>
      </w:r>
      <w:bookmarkEnd w:id="23"/>
    </w:p>
    <w:p>
      <w:pPr>
        <w:pStyle w:val="CaptionedFigure"/>
      </w:pPr>
      <w:r>
        <w:drawing>
          <wp:inline>
            <wp:extent cx="5334000" cy="3556000"/>
            <wp:effectExtent b="0" l="0" r="0" t="0"/>
            <wp:docPr descr="(ref:roughness)" title="" id="1" name="Picture"/>
            <a:graphic>
              <a:graphicData uri="http://schemas.openxmlformats.org/drawingml/2006/picture">
                <pic:pic>
                  <pic:nvPicPr>
                    <pic:cNvPr descr="/Users/ruanvanmazijk/Cape-vs-SWA/manuscript/figures/fig-1-roughness.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(ref:roughness)</w:t>
      </w:r>
    </w:p>
    <w:p>
      <w:pPr>
        <w:pStyle w:val="CaptionedFigure"/>
      </w:pPr>
      <w:r>
        <w:drawing>
          <wp:inline>
            <wp:extent cx="5334000" cy="2286000"/>
            <wp:effectExtent b="0" l="0" r="0" t="0"/>
            <wp:docPr descr="(ref:turnover)" title="" id="1" name="Picture"/>
            <a:graphic>
              <a:graphicData uri="http://schemas.openxmlformats.org/drawingml/2006/picture">
                <pic:pic>
                  <pic:nvPicPr>
                    <pic:cNvPr descr="/Users/ruanvanmazijk/Cape-vs-SWA/manuscript/figures/fig-2-turnover.png" id="0" name="Picture"/>
                    <pic:cNvPicPr>
                      <a:picLocks noChangeArrowheads="1" noChangeAspect="1"/>
                    </pic:cNvPicPr>
                  </pic:nvPicPr>
                  <pic:blipFill>
                    <a:blip r:embed="rId25"/>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(ref:turnover)</w:t>
      </w:r>
    </w:p>
    <w:p>
      <w:pPr>
        <w:pStyle w:val="CaptionedFigure"/>
      </w:pPr>
      <w:r>
        <w:drawing>
          <wp:inline>
            <wp:extent cx="5334000" cy="3200400"/>
            <wp:effectExtent b="0" l="0" r="0" t="0"/>
            <wp:docPr descr="(ref:species-environment-relationships)" title="" id="1" name="Picture"/>
            <a:graphic>
              <a:graphicData uri="http://schemas.openxmlformats.org/drawingml/2006/picture">
                <pic:pic>
                  <pic:nvPicPr>
                    <pic:cNvPr descr="/Users/ruanvanmazijk/Cape-vs-SWA/manuscript/figures/fig-3-species-environment-relationships.png" id="0" name="Picture"/>
                    <pic:cNvPicPr>
                      <a:picLocks noChangeArrowheads="1" noChangeAspect="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(ref:species-environment-relationships)</w:t>
      </w:r>
    </w:p>
    <w:p>
      <w:pPr>
        <w:pStyle w:val="CaptionedFigure"/>
      </w:pPr>
      <w:r>
        <w:drawing>
          <wp:inline>
            <wp:extent cx="5334000" cy="2667000"/>
            <wp:effectExtent b="0" l="0" r="0" t="0"/>
            <wp:docPr descr="(ref:BRT-model-quality)" title="" id="1" name="Picture"/>
            <a:graphic>
              <a:graphicData uri="http://schemas.openxmlformats.org/drawingml/2006/picture">
                <pic:pic>
                  <pic:nvPicPr>
                    <pic:cNvPr descr="/Users/ruanvanmazijk/Cape-vs-SWA/manuscript/figures/fig-4-BRT-model-quality.png" id="0"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(ref:BRT-model-quality)</w:t>
      </w:r>
    </w:p>
    <w:p>
      <w:pPr>
        <w:pStyle w:val="CaptionedFigure"/>
      </w:pPr>
      <w:r>
        <w:drawing>
          <wp:inline>
            <wp:extent cx="5334000" cy="2000250"/>
            <wp:effectExtent b="0" l="0" r="0" t="0"/>
            <wp:docPr descr="(ref:BRT-variable-rank-concordance)" title="" id="1" name="Picture"/>
            <a:graphic>
              <a:graphicData uri="http://schemas.openxmlformats.org/drawingml/2006/picture">
                <pic:pic>
                  <pic:nvPicPr>
                    <pic:cNvPr descr="/Users/ruanvanmazijk/Cape-vs-SWA/manuscript/figures/fig-5-BRT-variable-rank-concordance.png" id="0" name="Picture"/>
                    <pic:cNvPicPr>
                      <a:picLocks noChangeArrowheads="1" noChangeAspect="1"/>
                    </pic:cNvPicPr>
                  </pic:nvPicPr>
                  <pic:blipFill>
                    <a:blip r:embed="rId28"/>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(ref:BRT-variable-rank-concordance)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2019-01-29T13:31:25Z</dcterms:created>
  <dcterms:modified xsi:type="dcterms:W3CDTF">2019-01-29T13:31:25Z</dcterms:modified>
</cp:coreProperties>
</file>