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Tropicos and Integrated Taxonomic Information System (ITIS; </w:t>
      </w:r>
      <w:r w:rsidRPr="008533D7">
        <w:rPr>
          <w:highlight w:val="yellow"/>
        </w:rPr>
        <w:t>ref?</w:t>
      </w:r>
      <w:r>
        <w:t>)</w:t>
      </w:r>
      <w:r w:rsidRPr="007C7D4C">
        <w:t xml:space="preserve"> </w:t>
      </w:r>
      <w:r>
        <w:t>for known synonyms, again using “taxize.”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032F2C">
      <w:pPr>
        <w:pStyle w:val="TableCaption"/>
        <w:spacing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986266">
      <w:pPr>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986266">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regionGCFR:Surface_T</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regionSWAFR:Surface_T</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regionSWAFR:NDVI</w:t>
            </w:r>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regionGCFR:CEC</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regionSWAFR:CEC</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regionGCFR:pH</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regionSWAFR:pH</w:t>
            </w:r>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Soil_C</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regionSWAFR:PDQ</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regionGCFR:Surface_T</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regionSWAFR:Surface_T</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regionGCFR:CEC</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regionSWAFR:CEC</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regionGCFR:pH</w:t>
            </w:r>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regionSWAFR:pH</w:t>
            </w:r>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3CA7B223">
            <wp:extent cx="6741268" cy="67412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49038" cy="6749038"/>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DA9422C">
            <wp:extent cx="6770451" cy="6770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74363" cy="6774363"/>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69A625C4">
            <wp:extent cx="6760724" cy="6760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68375" cy="6768375"/>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41F55682">
            <wp:extent cx="6810946" cy="51082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946" cy="5108210"/>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E0A7491" w14:textId="5FC8B691" w:rsidR="00E55333" w:rsidRDefault="00E55333">
      <w:r>
        <w:rPr>
          <w:noProof/>
        </w:rPr>
        <w:lastRenderedPageBreak/>
        <w:drawing>
          <wp:inline distT="0" distB="0" distL="0" distR="0" wp14:anchorId="749B25D5" wp14:editId="59813B1D">
            <wp:extent cx="4804617" cy="8236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196" cy="8243052"/>
                    </a:xfrm>
                    <a:prstGeom prst="rect">
                      <a:avLst/>
                    </a:prstGeom>
                  </pic:spPr>
                </pic:pic>
              </a:graphicData>
            </a:graphic>
          </wp:inline>
        </w:drawing>
      </w:r>
    </w:p>
    <w:p w14:paraId="2977956B" w14:textId="2E6A114A" w:rsidR="00890018" w:rsidRDefault="00E55333">
      <w:r w:rsidRPr="00890018">
        <w:rPr>
          <w:b/>
        </w:rPr>
        <w:t>Figure S</w:t>
      </w:r>
      <w:r w:rsidR="00001FED">
        <w:rPr>
          <w:b/>
        </w:rPr>
        <w:t>5</w:t>
      </w:r>
      <w:r w:rsidRPr="00890018">
        <w:rPr>
          <w:b/>
        </w:rPr>
        <w:t xml:space="preserve">: </w:t>
      </w:r>
      <w:r w:rsidR="00890018">
        <w:t>[</w:t>
      </w:r>
      <w:r w:rsidR="00890018" w:rsidRPr="00890018">
        <w:rPr>
          <w:highlight w:val="yellow"/>
        </w:rPr>
        <w:t>QDS maps</w:t>
      </w:r>
      <w:r w:rsidR="00890018">
        <w:t>]</w:t>
      </w:r>
      <w:r w:rsidR="00890018">
        <w:br w:type="page"/>
      </w:r>
    </w:p>
    <w:p w14:paraId="0C9EBAF1" w14:textId="77777777" w:rsidR="00890018" w:rsidRDefault="00E55333">
      <w:r>
        <w:rPr>
          <w:noProof/>
        </w:rPr>
        <w:lastRenderedPageBreak/>
        <w:drawing>
          <wp:inline distT="0" distB="0" distL="0" distR="0" wp14:anchorId="2F7EE2EF" wp14:editId="197351FB">
            <wp:extent cx="4860087" cy="833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4020" cy="8338756"/>
                    </a:xfrm>
                    <a:prstGeom prst="rect">
                      <a:avLst/>
                    </a:prstGeom>
                  </pic:spPr>
                </pic:pic>
              </a:graphicData>
            </a:graphic>
          </wp:inline>
        </w:drawing>
      </w:r>
    </w:p>
    <w:p w14:paraId="588FA9F6" w14:textId="7379F2BF" w:rsidR="00890018" w:rsidRDefault="00890018" w:rsidP="00890018">
      <w:r w:rsidRPr="00890018">
        <w:rPr>
          <w:b/>
        </w:rPr>
        <w:t>Figure S</w:t>
      </w:r>
      <w:r w:rsidR="00391CE0">
        <w:rPr>
          <w:b/>
        </w:rPr>
        <w:t>6</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6A60A237" w:rsidR="00F662DD" w:rsidRDefault="00602E5B" w:rsidP="00F662DD">
      <w:r>
        <w:lastRenderedPageBreak/>
        <w:t>[</w:t>
      </w:r>
      <w:r w:rsidRPr="00602E5B">
        <w:rPr>
          <w:highlight w:val="yellow"/>
        </w:rPr>
        <w:t>…</w:t>
      </w:r>
      <w:r>
        <w:t>]</w:t>
      </w:r>
    </w:p>
    <w:p w14:paraId="6C63AF11" w14:textId="241A1B3F" w:rsidR="00F662DD" w:rsidRDefault="00F662DD" w:rsidP="00F662DD">
      <w:r w:rsidRPr="00C072BC">
        <w:rPr>
          <w:b/>
        </w:rPr>
        <w:t>Figure S</w:t>
      </w:r>
      <w:r w:rsidR="00604160">
        <w:rPr>
          <w:b/>
        </w:rPr>
        <w:t>8</w:t>
      </w:r>
      <w:bookmarkStart w:id="1" w:name="_GoBack"/>
      <w:bookmarkEnd w:id="1"/>
      <w:r w:rsidRPr="00C072BC">
        <w:rPr>
          <w:b/>
        </w:rPr>
        <w:t>:</w:t>
      </w:r>
      <w:r>
        <w:t xml:space="preserve"> [</w:t>
      </w:r>
      <w:r w:rsidRPr="004F4894">
        <w:rPr>
          <w:highlight w:val="yellow"/>
        </w:rPr>
        <w:t>…</w:t>
      </w:r>
      <w:r>
        <w:t>] (a</w:t>
      </w:r>
      <w:r>
        <w:t>–</w:t>
      </w:r>
      <w:r>
        <w:t>c) PC1 outliers; (d</w:t>
      </w:r>
      <w:r>
        <w:t>–</w:t>
      </w:r>
      <w:r>
        <w:t>f) mv outliers</w:t>
      </w:r>
      <w:r>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9"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0"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1"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l3 global 0.05Deg cmg</w:t>
      </w:r>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l3 global 0.05Deg cmg</w:t>
      </w:r>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2"/>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C7A08" w14:textId="77777777" w:rsidR="00F747CF" w:rsidRDefault="00F747CF">
      <w:pPr>
        <w:spacing w:after="0"/>
      </w:pPr>
      <w:r>
        <w:separator/>
      </w:r>
    </w:p>
  </w:endnote>
  <w:endnote w:type="continuationSeparator" w:id="0">
    <w:p w14:paraId="78DD1283" w14:textId="77777777" w:rsidR="00F747CF" w:rsidRDefault="00F747CF">
      <w:pPr>
        <w:spacing w:after="0"/>
      </w:pPr>
      <w:r>
        <w:continuationSeparator/>
      </w:r>
    </w:p>
  </w:endnote>
  <w:endnote w:type="continuationNotice" w:id="1">
    <w:p w14:paraId="581958DF" w14:textId="77777777" w:rsidR="00F747CF" w:rsidRDefault="00F747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55333" w:rsidRDefault="00E5533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55333" w:rsidRDefault="00E5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71E41" w14:textId="77777777" w:rsidR="00F747CF" w:rsidRDefault="00F747CF">
      <w:r>
        <w:separator/>
      </w:r>
    </w:p>
  </w:footnote>
  <w:footnote w:type="continuationSeparator" w:id="0">
    <w:p w14:paraId="61DF5226" w14:textId="77777777" w:rsidR="00F747CF" w:rsidRDefault="00F747CF">
      <w:r>
        <w:continuationSeparator/>
      </w:r>
    </w:p>
  </w:footnote>
  <w:footnote w:type="continuationNotice" w:id="1">
    <w:p w14:paraId="1B817D48" w14:textId="77777777" w:rsidR="00F747CF" w:rsidRDefault="00F747C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7CF"/>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i.org/10.15468/dl.46okua"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5468/dl.n6u6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1E011-D4D6-DE41-B6A4-F8A5DEAB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14</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9735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222</cp:revision>
  <cp:lastPrinted>2019-11-19T13:01:00Z</cp:lastPrinted>
  <dcterms:created xsi:type="dcterms:W3CDTF">2019-12-03T09:32:00Z</dcterms:created>
  <dcterms:modified xsi:type="dcterms:W3CDTF">2020-01-06T10:20:00Z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