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C0CC" w14:textId="77777777" w:rsidR="006B3892" w:rsidRDefault="006B3892" w:rsidP="006B3892">
      <w:r>
        <w:t>Detailed info on the features below:</w:t>
      </w:r>
    </w:p>
    <w:p w14:paraId="18AA3671" w14:textId="77777777" w:rsidR="006B3892" w:rsidRDefault="006B3892" w:rsidP="006B3892">
      <w:pPr>
        <w:numPr>
          <w:ilvl w:val="0"/>
          <w:numId w:val="1"/>
        </w:numPr>
      </w:pPr>
      <w:r w:rsidRPr="0071630D">
        <w:rPr>
          <w:i/>
          <w:iCs/>
        </w:rPr>
        <w:t>Creat</w:t>
      </w:r>
      <w:r>
        <w:rPr>
          <w:i/>
          <w:iCs/>
        </w:rPr>
        <w:t>ing</w:t>
      </w:r>
      <w:r w:rsidRPr="0071630D">
        <w:rPr>
          <w:i/>
          <w:iCs/>
        </w:rPr>
        <w:t xml:space="preserve"> “agents”</w:t>
      </w:r>
      <w:r>
        <w:t xml:space="preserve"> or predefined 2D shapes of arbitrary size and color, where users can tether the “face” direction of the agent to the direction of its </w:t>
      </w:r>
      <w:proofErr w:type="gramStart"/>
      <w:r>
        <w:t>movement, or</w:t>
      </w:r>
      <w:proofErr w:type="gramEnd"/>
      <w:r>
        <w:t xml:space="preserve"> allow its orientation to vary either randomly or programmatically with respect to its direction of movement. </w:t>
      </w:r>
      <w:r w:rsidRPr="00533FC5">
        <w:t xml:space="preserve">Agents </w:t>
      </w:r>
      <w:r>
        <w:t>can appear to be</w:t>
      </w:r>
      <w:r w:rsidRPr="00533FC5">
        <w:t xml:space="preserve"> </w:t>
      </w:r>
      <w:r>
        <w:t>animate (</w:t>
      </w:r>
      <w:proofErr w:type="gramStart"/>
      <w:r>
        <w:t>e.g.</w:t>
      </w:r>
      <w:proofErr w:type="gramEnd"/>
      <w:r>
        <w:t xml:space="preserve"> people or </w:t>
      </w:r>
      <w:r w:rsidRPr="00533FC5">
        <w:t>animals</w:t>
      </w:r>
      <w:r>
        <w:t>) or objects (e.g. a ball)</w:t>
      </w:r>
      <w:r w:rsidRPr="00533FC5">
        <w:t xml:space="preserve"> as seen from the top)</w:t>
      </w:r>
      <w:r>
        <w:t>. Some e</w:t>
      </w:r>
      <w:r w:rsidRPr="00533FC5">
        <w:t>xamples below</w:t>
      </w:r>
      <w:r>
        <w:t>:</w:t>
      </w:r>
    </w:p>
    <w:p w14:paraId="54F748D8" w14:textId="77777777" w:rsidR="006B3892" w:rsidRDefault="006B3892" w:rsidP="006B3892">
      <w:pPr>
        <w:numPr>
          <w:ilvl w:val="0"/>
          <w:numId w:val="1"/>
        </w:numPr>
      </w:pPr>
      <w:r w:rsidRPr="004257E8">
        <w:rPr>
          <w:i/>
          <w:iCs/>
        </w:rPr>
        <w:t>Assign</w:t>
      </w:r>
      <w:r>
        <w:rPr>
          <w:i/>
          <w:iCs/>
        </w:rPr>
        <w:t>ing</w:t>
      </w:r>
      <w:r w:rsidRPr="004257E8">
        <w:rPr>
          <w:i/>
          <w:iCs/>
        </w:rPr>
        <w:t xml:space="preserve"> “motivators”</w:t>
      </w:r>
      <w:r>
        <w:t xml:space="preserve"> or motion algorithms for the </w:t>
      </w:r>
      <w:proofErr w:type="gramStart"/>
      <w:r>
        <w:t>aforementioned shapes</w:t>
      </w:r>
      <w:proofErr w:type="gramEnd"/>
      <w:r>
        <w:t xml:space="preserve"> within a frame. The trajectory can be specified programmatically, by taking in user-provided constraints on (speed, direction, acceleration, distance from edges and/or other shapes, etc.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8B87EE4" wp14:editId="18E8BE15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3614738" cy="994882"/>
            <wp:effectExtent l="0" t="0" r="0" b="0"/>
            <wp:wrapTopAndBottom distT="114300" distB="114300"/>
            <wp:docPr id="3" name="image3.png" descr="Shap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Shape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9948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 xml:space="preserve">) or be set manually by entering coordinates. </w:t>
      </w:r>
      <w:commentRangeStart w:id="0"/>
      <w:r>
        <w:t>T</w:t>
      </w:r>
      <w:r w:rsidRPr="002C2332">
        <w:t>he program incorporate</w:t>
      </w:r>
      <w:r>
        <w:t>s</w:t>
      </w:r>
      <w:r w:rsidRPr="002C2332">
        <w:t xml:space="preserve"> physics libraries so that the animations appear “realistic” in terms of Newtonian physics as well as biological motion (as much as possible).</w:t>
      </w:r>
      <w:commentRangeEnd w:id="0"/>
      <w:r>
        <w:rPr>
          <w:rStyle w:val="CommentReference"/>
        </w:rPr>
        <w:commentReference w:id="0"/>
      </w:r>
    </w:p>
    <w:p w14:paraId="2DB25E5C" w14:textId="77777777" w:rsidR="006B3892" w:rsidRPr="00057E7E" w:rsidRDefault="006B3892" w:rsidP="006B3892">
      <w:pPr>
        <w:numPr>
          <w:ilvl w:val="1"/>
          <w:numId w:val="1"/>
        </w:numPr>
      </w:pPr>
      <w:r>
        <w:t>With these motivators, we have simulated two-person interactions such as predator-prey, playful vs, aggressive interactions, agents arriving at a goal etc.  in the animation mode, and with the options to allow users to control one of the agents when the other one is interacting with them [gaming mode].</w:t>
      </w:r>
    </w:p>
    <w:p w14:paraId="2EDACBBC" w14:textId="77777777" w:rsidR="006B3892" w:rsidRDefault="006B3892" w:rsidP="006B3892">
      <w:pPr>
        <w:numPr>
          <w:ilvl w:val="1"/>
          <w:numId w:val="1"/>
        </w:numPr>
      </w:pPr>
      <w:r>
        <w:t>Example motion parameters that we vary within an agent include:</w:t>
      </w:r>
    </w:p>
    <w:p w14:paraId="1AC6BCBF" w14:textId="77777777" w:rsidR="006B3892" w:rsidRDefault="006B3892" w:rsidP="006B3892">
      <w:pPr>
        <w:numPr>
          <w:ilvl w:val="2"/>
          <w:numId w:val="1"/>
        </w:numPr>
      </w:pPr>
      <w:r>
        <w:t>speed, direction, acceleration, noisiness (jitter) – these can be manipulated parametrically</w:t>
      </w:r>
    </w:p>
    <w:p w14:paraId="5543AFDF" w14:textId="77777777" w:rsidR="006B3892" w:rsidRDefault="006B3892" w:rsidP="006B3892">
      <w:pPr>
        <w:numPr>
          <w:ilvl w:val="2"/>
          <w:numId w:val="1"/>
        </w:numPr>
      </w:pPr>
      <w:r>
        <w:t>Agents’ movements can also be tethered to others flexibly – for example, with varying degrees of noise (example “chasing_subtlety.png”):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33D0E985" wp14:editId="709B6E80">
            <wp:simplePos x="0" y="0"/>
            <wp:positionH relativeFrom="column">
              <wp:posOffset>476250</wp:posOffset>
            </wp:positionH>
            <wp:positionV relativeFrom="paragraph">
              <wp:posOffset>561975</wp:posOffset>
            </wp:positionV>
            <wp:extent cx="3619500" cy="1809750"/>
            <wp:effectExtent l="0" t="0" r="0" b="0"/>
            <wp:wrapTopAndBottom distT="114300" distB="114300"/>
            <wp:docPr id="1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Diagram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 xml:space="preserve"> </w:t>
      </w:r>
    </w:p>
    <w:p w14:paraId="20BED89A" w14:textId="77777777" w:rsidR="006B3892" w:rsidRDefault="006B3892" w:rsidP="006B3892">
      <w:pPr>
        <w:numPr>
          <w:ilvl w:val="0"/>
          <w:numId w:val="2"/>
        </w:numPr>
      </w:pPr>
      <w:r>
        <w:t xml:space="preserve">Check out how the app GUI works </w:t>
      </w:r>
      <w:hyperlink r:id="rId11" w:history="1">
        <w:r w:rsidRPr="00E842E8">
          <w:rPr>
            <w:rStyle w:val="Hyperlink"/>
          </w:rPr>
          <w:t>here</w:t>
        </w:r>
      </w:hyperlink>
      <w:r>
        <w:t xml:space="preserve">, example videos </w:t>
      </w:r>
      <w:hyperlink r:id="rId12" w:history="1">
        <w:r w:rsidRPr="00E842E8">
          <w:rPr>
            <w:rStyle w:val="Hyperlink"/>
          </w:rPr>
          <w:t>here</w:t>
        </w:r>
      </w:hyperlink>
      <w:r>
        <w:t xml:space="preserve"> </w:t>
      </w:r>
    </w:p>
    <w:p w14:paraId="54885693" w14:textId="77777777" w:rsidR="006B3892" w:rsidRDefault="006B3892" w:rsidP="006B3892">
      <w:pPr>
        <w:numPr>
          <w:ilvl w:val="0"/>
          <w:numId w:val="2"/>
        </w:numPr>
      </w:pPr>
      <w:r>
        <w:t xml:space="preserve">In the gaming mode, the user can control one of the agents with the keyboard or the mouse (example </w:t>
      </w:r>
      <w:hyperlink r:id="rId13" w:history="1">
        <w:r w:rsidRPr="00E842E8">
          <w:rPr>
            <w:rStyle w:val="Hyperlink"/>
          </w:rPr>
          <w:t>here</w:t>
        </w:r>
      </w:hyperlink>
      <w:r>
        <w:t>, use W-A-S-D to move the agent).</w:t>
      </w:r>
    </w:p>
    <w:p w14:paraId="0D6E1BF3" w14:textId="77777777" w:rsidR="006B3892" w:rsidRDefault="006B3892" w:rsidP="006B3892"/>
    <w:p w14:paraId="5432E4E2" w14:textId="77777777" w:rsidR="006B3892" w:rsidRDefault="006B3892" w:rsidP="006B3892"/>
    <w:p w14:paraId="3F83A75D" w14:textId="77777777" w:rsidR="006B3892" w:rsidRDefault="006B3892" w:rsidP="006B3892"/>
    <w:p w14:paraId="6A950CE1" w14:textId="77777777" w:rsidR="007C5470" w:rsidRDefault="00000000"/>
    <w:sectPr w:rsidR="007C5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ekha S. Varrier" w:date="2022-08-01T10:30:00Z" w:initials="RSV">
    <w:p w14:paraId="15EB26E1" w14:textId="77777777" w:rsidR="006B3892" w:rsidRDefault="006B3892" w:rsidP="006B3892">
      <w:r>
        <w:rPr>
          <w:rStyle w:val="CommentReference"/>
        </w:rPr>
        <w:annotationRef/>
      </w:r>
      <w:r>
        <w:rPr>
          <w:sz w:val="20"/>
          <w:szCs w:val="20"/>
        </w:rPr>
        <w:t>check with Ahmed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EB26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229CA" w16cex:dateUtc="2022-08-01T14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EB26E1" w16cid:durableId="269229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00215"/>
    <w:multiLevelType w:val="multilevel"/>
    <w:tmpl w:val="196A4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CE265B"/>
    <w:multiLevelType w:val="multilevel"/>
    <w:tmpl w:val="38405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34108883">
    <w:abstractNumId w:val="0"/>
  </w:num>
  <w:num w:numId="2" w16cid:durableId="14170158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ekha S. Varrier">
    <w15:presenceInfo w15:providerId="AD" w15:userId="S::f0053cz@dartmouth.edu::12d9cb18-98f8-4817-acb9-48e7e4f92a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892"/>
    <w:rsid w:val="006B3892"/>
    <w:rsid w:val="009D1A8C"/>
    <w:rsid w:val="00BB5DEB"/>
    <w:rsid w:val="00E5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85AD3"/>
  <w15:chartTrackingRefBased/>
  <w15:docId w15:val="{B02501EA-5C00-604B-80C6-92634BCFB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892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1A8C"/>
    <w:pPr>
      <w:keepNext/>
      <w:keepLines/>
      <w:spacing w:before="280" w:after="80"/>
      <w:outlineLvl w:val="2"/>
    </w:pPr>
    <w:rPr>
      <w:rFonts w:ascii="Times New Roman" w:eastAsia="Times New Roman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1A8C"/>
    <w:rPr>
      <w:rFonts w:ascii="Times New Roman" w:eastAsia="Times New Roman" w:hAnsi="Times New Roman" w:cs="Times New Roman"/>
      <w:b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B3892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B38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rcweb.dartmouth.edu/~f0053cz/early_dev_stage/interactive_motiv/runtime_dist/" TargetMode="Externa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hyperlink" Target="https://github.com/rvarrier/psyanim_ad/tree/master/video_exampl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s://github.com/rvarrier/psyanim_ad/tree/master/Interface_demo" TargetMode="External"/><Relationship Id="rId5" Type="http://schemas.openxmlformats.org/officeDocument/2006/relationships/image" Target="media/image1.png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S. Varrier</dc:creator>
  <cp:keywords/>
  <dc:description/>
  <cp:lastModifiedBy>Rekha S. Varrier</cp:lastModifiedBy>
  <cp:revision>1</cp:revision>
  <dcterms:created xsi:type="dcterms:W3CDTF">2022-08-01T14:48:00Z</dcterms:created>
  <dcterms:modified xsi:type="dcterms:W3CDTF">2022-08-01T14:48:00Z</dcterms:modified>
</cp:coreProperties>
</file>