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6849" w14:textId="77777777" w:rsidR="003B2E83" w:rsidRPr="003B2E83" w:rsidRDefault="003B2E83" w:rsidP="003B2E83">
      <w:r w:rsidRPr="003B2E83">
        <w:t xml:space="preserve">Research associated with MIT Professor Alex "Sandy" Pentland and </w:t>
      </w:r>
      <w:proofErr w:type="gramStart"/>
      <w:r w:rsidRPr="003B2E83">
        <w:t>colleagues</w:t>
      </w:r>
      <w:proofErr w:type="gramEnd"/>
      <w:r w:rsidRPr="003B2E83">
        <w:t xml:space="preserve"> outlines use cases for </w:t>
      </w:r>
      <w:r w:rsidRPr="003B2E83">
        <w:rPr>
          <w:b/>
          <w:bCs/>
        </w:rPr>
        <w:t>mobile sensing and data analytics to predict and monitor mental health symptoms</w:t>
      </w:r>
      <w:r w:rsidRPr="003B2E83">
        <w:t> such as depression, PTSD, and stress. </w:t>
      </w:r>
    </w:p>
    <w:p w14:paraId="1309A159" w14:textId="77777777" w:rsidR="003B2E83" w:rsidRPr="003B2E83" w:rsidRDefault="003B2E83" w:rsidP="003B2E83">
      <w:r w:rsidRPr="003B2E83">
        <w:t>Key use cases and methodologies include:</w:t>
      </w:r>
    </w:p>
    <w:p w14:paraId="737F8B3A" w14:textId="77777777" w:rsidR="003B2E83" w:rsidRPr="003B2E83" w:rsidRDefault="003B2E83" w:rsidP="003B2E83">
      <w:pPr>
        <w:numPr>
          <w:ilvl w:val="0"/>
          <w:numId w:val="1"/>
        </w:numPr>
      </w:pPr>
      <w:r w:rsidRPr="003B2E83">
        <w:rPr>
          <w:b/>
          <w:bCs/>
        </w:rPr>
        <w:t>Predicting Depression and PTSD Symptoms</w:t>
      </w:r>
      <w:r w:rsidRPr="003B2E83">
        <w:t>: Utilizing passive data from smartphone and wearable sensors (e.g., mobility patterns, conversation duration, sleep patterns, phone usage) to predict the onset or severity of symptoms for depression and post-traumatic stress disorder (PTSD) on a weekly basis.</w:t>
      </w:r>
    </w:p>
    <w:p w14:paraId="7F0D1D3D" w14:textId="77777777" w:rsidR="003B2E83" w:rsidRPr="003B2E83" w:rsidRDefault="003B2E83" w:rsidP="003B2E83">
      <w:pPr>
        <w:numPr>
          <w:ilvl w:val="0"/>
          <w:numId w:val="1"/>
        </w:numPr>
      </w:pPr>
      <w:r w:rsidRPr="003B2E83">
        <w:rPr>
          <w:b/>
          <w:bCs/>
        </w:rPr>
        <w:t>Epidemiological Behavior Change</w:t>
      </w:r>
      <w:r w:rsidRPr="003B2E83">
        <w:t>: Using social sensing data to understand and classify population-level behaviors related to health, including the correlation and clustering of self-reported symptoms like stress and depression.</w:t>
      </w:r>
    </w:p>
    <w:p w14:paraId="3527A007" w14:textId="77777777" w:rsidR="003B2E83" w:rsidRPr="003B2E83" w:rsidRDefault="003B2E83" w:rsidP="003B2E83">
      <w:pPr>
        <w:numPr>
          <w:ilvl w:val="0"/>
          <w:numId w:val="1"/>
        </w:numPr>
      </w:pPr>
      <w:r w:rsidRPr="003B2E83">
        <w:rPr>
          <w:b/>
          <w:bCs/>
        </w:rPr>
        <w:t>Real-time Symptom Monitoring</w:t>
      </w:r>
      <w:r w:rsidRPr="003B2E83">
        <w:t>: Developing platforms to track behavioral indicators in real-time to aid clinicians and patients in the early recognition and treatment of symptoms, reducing the impact of chronic psychological distress.</w:t>
      </w:r>
    </w:p>
    <w:p w14:paraId="4C32F18D" w14:textId="77777777" w:rsidR="003B2E83" w:rsidRPr="003B2E83" w:rsidRDefault="003B2E83" w:rsidP="003B2E83">
      <w:pPr>
        <w:numPr>
          <w:ilvl w:val="0"/>
          <w:numId w:val="1"/>
        </w:numPr>
      </w:pPr>
      <w:r w:rsidRPr="003B2E83">
        <w:rPr>
          <w:b/>
          <w:bCs/>
        </w:rPr>
        <w:t>Assessing Schizophrenia Symptoms</w:t>
      </w:r>
      <w:r w:rsidRPr="003B2E83">
        <w:t>: Employing mobile phone sensing in randomized controlled trials to assess the symptoms of schizophrenia patients and predict potential relapses by tracking behavioral features.</w:t>
      </w:r>
    </w:p>
    <w:p w14:paraId="5969933A" w14:textId="77777777" w:rsidR="003B2E83" w:rsidRPr="003B2E83" w:rsidRDefault="003B2E83" w:rsidP="003B2E83">
      <w:pPr>
        <w:numPr>
          <w:ilvl w:val="0"/>
          <w:numId w:val="1"/>
        </w:numPr>
      </w:pPr>
      <w:r w:rsidRPr="003B2E83">
        <w:rPr>
          <w:b/>
          <w:bCs/>
        </w:rPr>
        <w:t>Social Interaction Analysis</w:t>
      </w:r>
      <w:r w:rsidRPr="003B2E83">
        <w:t xml:space="preserve">: Utilizing electronic badges and mobile apps (like the "Reality" app) to sense and analyze real-world social interactions and mobility </w:t>
      </w:r>
      <w:proofErr w:type="gramStart"/>
      <w:r w:rsidRPr="003B2E83">
        <w:t>patterns, and</w:t>
      </w:r>
      <w:proofErr w:type="gramEnd"/>
      <w:r w:rsidRPr="003B2E83">
        <w:t xml:space="preserve"> correlating these with mental health indicators and personality traits.</w:t>
      </w:r>
    </w:p>
    <w:p w14:paraId="4241EC37" w14:textId="77777777" w:rsidR="003B2E83" w:rsidRPr="003B2E83" w:rsidRDefault="003B2E83" w:rsidP="003B2E83">
      <w:pPr>
        <w:numPr>
          <w:ilvl w:val="0"/>
          <w:numId w:val="1"/>
        </w:numPr>
      </w:pPr>
      <w:r w:rsidRPr="003B2E83">
        <w:rPr>
          <w:b/>
          <w:bCs/>
        </w:rPr>
        <w:t>AI for Worker Wellbeing</w:t>
      </w:r>
      <w:r w:rsidRPr="003B2E83">
        <w:t>: Research exploring the use of sensible and sensitive AI systems to monitor and improve worker well-being by analyzing behavioral factors. </w:t>
      </w:r>
    </w:p>
    <w:p w14:paraId="760FD324" w14:textId="77777777" w:rsidR="003B2E83" w:rsidRPr="003B2E83" w:rsidRDefault="003B2E83" w:rsidP="003B2E83">
      <w:proofErr w:type="gramStart"/>
      <w:r w:rsidRPr="003B2E83">
        <w:t>These use</w:t>
      </w:r>
      <w:proofErr w:type="gramEnd"/>
      <w:r w:rsidRPr="003B2E83">
        <w:t xml:space="preserve"> cases often involve the collection of large-scale, real-world data and the application of machine learning algorithms to identify patterns indicative of mental health changes. The work emphasizes the potential for passive sensing technologies to provide scalable and objective mental health assessment tools. </w:t>
      </w:r>
    </w:p>
    <w:p w14:paraId="08F68EFD" w14:textId="77777777" w:rsidR="002B3D95" w:rsidRDefault="002B3D95"/>
    <w:sectPr w:rsidR="002B3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E68EE"/>
    <w:multiLevelType w:val="multilevel"/>
    <w:tmpl w:val="785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08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E83"/>
    <w:rsid w:val="00056D85"/>
    <w:rsid w:val="002B3D95"/>
    <w:rsid w:val="003B2E83"/>
    <w:rsid w:val="003C5CA2"/>
    <w:rsid w:val="00C70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452A"/>
  <w15:chartTrackingRefBased/>
  <w15:docId w15:val="{F20E36BA-E54D-432E-B040-642DD91D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E83"/>
    <w:rPr>
      <w:rFonts w:eastAsiaTheme="majorEastAsia" w:cstheme="majorBidi"/>
      <w:color w:val="272727" w:themeColor="text1" w:themeTint="D8"/>
    </w:rPr>
  </w:style>
  <w:style w:type="paragraph" w:styleId="Title">
    <w:name w:val="Title"/>
    <w:basedOn w:val="Normal"/>
    <w:next w:val="Normal"/>
    <w:link w:val="TitleChar"/>
    <w:uiPriority w:val="10"/>
    <w:qFormat/>
    <w:rsid w:val="003B2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E83"/>
    <w:pPr>
      <w:spacing w:before="160"/>
      <w:jc w:val="center"/>
    </w:pPr>
    <w:rPr>
      <w:i/>
      <w:iCs/>
      <w:color w:val="404040" w:themeColor="text1" w:themeTint="BF"/>
    </w:rPr>
  </w:style>
  <w:style w:type="character" w:customStyle="1" w:styleId="QuoteChar">
    <w:name w:val="Quote Char"/>
    <w:basedOn w:val="DefaultParagraphFont"/>
    <w:link w:val="Quote"/>
    <w:uiPriority w:val="29"/>
    <w:rsid w:val="003B2E83"/>
    <w:rPr>
      <w:i/>
      <w:iCs/>
      <w:color w:val="404040" w:themeColor="text1" w:themeTint="BF"/>
    </w:rPr>
  </w:style>
  <w:style w:type="paragraph" w:styleId="ListParagraph">
    <w:name w:val="List Paragraph"/>
    <w:basedOn w:val="Normal"/>
    <w:uiPriority w:val="34"/>
    <w:qFormat/>
    <w:rsid w:val="003B2E83"/>
    <w:pPr>
      <w:ind w:left="720"/>
      <w:contextualSpacing/>
    </w:pPr>
  </w:style>
  <w:style w:type="character" w:styleId="IntenseEmphasis">
    <w:name w:val="Intense Emphasis"/>
    <w:basedOn w:val="DefaultParagraphFont"/>
    <w:uiPriority w:val="21"/>
    <w:qFormat/>
    <w:rsid w:val="003B2E83"/>
    <w:rPr>
      <w:i/>
      <w:iCs/>
      <w:color w:val="0F4761" w:themeColor="accent1" w:themeShade="BF"/>
    </w:rPr>
  </w:style>
  <w:style w:type="paragraph" w:styleId="IntenseQuote">
    <w:name w:val="Intense Quote"/>
    <w:basedOn w:val="Normal"/>
    <w:next w:val="Normal"/>
    <w:link w:val="IntenseQuoteChar"/>
    <w:uiPriority w:val="30"/>
    <w:qFormat/>
    <w:rsid w:val="003B2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E83"/>
    <w:rPr>
      <w:i/>
      <w:iCs/>
      <w:color w:val="0F4761" w:themeColor="accent1" w:themeShade="BF"/>
    </w:rPr>
  </w:style>
  <w:style w:type="character" w:styleId="IntenseReference">
    <w:name w:val="Intense Reference"/>
    <w:basedOn w:val="DefaultParagraphFont"/>
    <w:uiPriority w:val="32"/>
    <w:qFormat/>
    <w:rsid w:val="003B2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 Management</dc:creator>
  <cp:keywords/>
  <dc:description/>
  <cp:lastModifiedBy>RAVE Management</cp:lastModifiedBy>
  <cp:revision>1</cp:revision>
  <dcterms:created xsi:type="dcterms:W3CDTF">2025-12-05T04:25:00Z</dcterms:created>
  <dcterms:modified xsi:type="dcterms:W3CDTF">2025-12-05T04:26:00Z</dcterms:modified>
</cp:coreProperties>
</file>