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EDD27" w14:textId="77777777" w:rsidR="007074C0" w:rsidRDefault="007074C0" w:rsidP="007074C0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Табл.1 НАСТРОЙКИ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  <w:gridCol w:w="1845"/>
        <w:gridCol w:w="1985"/>
      </w:tblGrid>
      <w:tr w:rsidR="007074C0" w14:paraId="5E6888E0" w14:textId="77777777" w:rsidTr="006D5786">
        <w:trPr>
          <w:jc w:val="center"/>
        </w:trPr>
        <w:tc>
          <w:tcPr>
            <w:tcW w:w="1980" w:type="dxa"/>
          </w:tcPr>
          <w:p w14:paraId="61B6E56D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410" w:type="dxa"/>
          </w:tcPr>
          <w:p w14:paraId="408C72A5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  <w:p w14:paraId="6716FAEE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ПАРАМЕТРА</w:t>
            </w:r>
          </w:p>
        </w:tc>
        <w:tc>
          <w:tcPr>
            <w:tcW w:w="1845" w:type="dxa"/>
          </w:tcPr>
          <w:p w14:paraId="77A5783D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СТАРТОВАЯ ВЕЛИЧИНА</w:t>
            </w:r>
          </w:p>
        </w:tc>
        <w:tc>
          <w:tcPr>
            <w:tcW w:w="1985" w:type="dxa"/>
          </w:tcPr>
          <w:p w14:paraId="2202BF10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РАЗМЕРНОСТЬ</w:t>
            </w:r>
          </w:p>
        </w:tc>
      </w:tr>
      <w:tr w:rsidR="007074C0" w14:paraId="350BAFB0" w14:textId="77777777" w:rsidTr="006D5786">
        <w:trPr>
          <w:jc w:val="center"/>
        </w:trPr>
        <w:tc>
          <w:tcPr>
            <w:tcW w:w="1980" w:type="dxa"/>
          </w:tcPr>
          <w:p w14:paraId="6B57DED3" w14:textId="77777777" w:rsidR="007074C0" w:rsidRPr="007056A3" w:rsidRDefault="007074C0" w:rsidP="006D5786">
            <w:pPr>
              <w:jc w:val="center"/>
              <w:rPr>
                <w:b/>
                <w:bCs/>
                <w:sz w:val="40"/>
                <w:szCs w:val="40"/>
              </w:rPr>
            </w:pPr>
            <w:r w:rsidRPr="007056A3">
              <w:rPr>
                <w:b/>
                <w:bCs/>
                <w:sz w:val="40"/>
                <w:szCs w:val="40"/>
              </w:rPr>
              <w:t>Т</w:t>
            </w:r>
          </w:p>
        </w:tc>
        <w:tc>
          <w:tcPr>
            <w:tcW w:w="2410" w:type="dxa"/>
          </w:tcPr>
          <w:p w14:paraId="250C429C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 этапа</w:t>
            </w:r>
          </w:p>
        </w:tc>
        <w:tc>
          <w:tcPr>
            <w:tcW w:w="1845" w:type="dxa"/>
          </w:tcPr>
          <w:p w14:paraId="62641B2F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985" w:type="dxa"/>
          </w:tcPr>
          <w:p w14:paraId="3573C2FA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</w:t>
            </w:r>
          </w:p>
        </w:tc>
      </w:tr>
      <w:tr w:rsidR="007074C0" w14:paraId="7A2A9924" w14:textId="77777777" w:rsidTr="006D5786">
        <w:trPr>
          <w:jc w:val="center"/>
        </w:trPr>
        <w:tc>
          <w:tcPr>
            <w:tcW w:w="1980" w:type="dxa"/>
          </w:tcPr>
          <w:p w14:paraId="1C5FB5A0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 w:rsidRPr="008025F4">
              <w:rPr>
                <w:b/>
                <w:bCs/>
                <w:sz w:val="40"/>
                <w:szCs w:val="40"/>
                <w:lang w:val="en-US"/>
              </w:rPr>
              <w:t>V</w:t>
            </w:r>
            <w:proofErr w:type="gramStart"/>
            <w:r w:rsidRPr="008025F4">
              <w:rPr>
                <w:b/>
                <w:bCs/>
                <w:sz w:val="40"/>
                <w:szCs w:val="40"/>
                <w:vertAlign w:val="subscript"/>
              </w:rPr>
              <w:t>норм</w:t>
            </w:r>
            <w:r>
              <w:rPr>
                <w:b/>
                <w:bCs/>
                <w:sz w:val="40"/>
                <w:szCs w:val="40"/>
                <w:vertAlign w:val="subscript"/>
              </w:rPr>
              <w:t xml:space="preserve">  Х</w:t>
            </w:r>
            <w:proofErr w:type="gramEnd"/>
            <w:r>
              <w:rPr>
                <w:b/>
                <w:bCs/>
                <w:sz w:val="40"/>
                <w:szCs w:val="40"/>
                <w:vertAlign w:val="subscript"/>
              </w:rPr>
              <w:t xml:space="preserve">  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2410" w:type="dxa"/>
          </w:tcPr>
          <w:p w14:paraId="1EC787EE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Нормативная скорость по Х</w:t>
            </w:r>
          </w:p>
        </w:tc>
        <w:tc>
          <w:tcPr>
            <w:tcW w:w="1845" w:type="dxa"/>
          </w:tcPr>
          <w:p w14:paraId="67B66FE7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</w:t>
            </w:r>
          </w:p>
        </w:tc>
        <w:tc>
          <w:tcPr>
            <w:tcW w:w="1985" w:type="dxa"/>
          </w:tcPr>
          <w:p w14:paraId="5CEFE4D5" w14:textId="77777777" w:rsidR="007074C0" w:rsidRPr="007056A3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  <w:r>
              <w:rPr>
                <w:sz w:val="28"/>
                <w:szCs w:val="28"/>
                <w:lang w:val="en-US"/>
              </w:rPr>
              <w:t xml:space="preserve">/ </w:t>
            </w:r>
            <w:r>
              <w:rPr>
                <w:sz w:val="28"/>
                <w:szCs w:val="28"/>
              </w:rPr>
              <w:t>сек</w:t>
            </w:r>
          </w:p>
        </w:tc>
      </w:tr>
      <w:tr w:rsidR="007074C0" w14:paraId="5646FB25" w14:textId="77777777" w:rsidTr="006D5786">
        <w:trPr>
          <w:jc w:val="center"/>
        </w:trPr>
        <w:tc>
          <w:tcPr>
            <w:tcW w:w="1980" w:type="dxa"/>
          </w:tcPr>
          <w:p w14:paraId="4F41EB25" w14:textId="77777777" w:rsidR="007074C0" w:rsidRPr="00EA1CD3" w:rsidRDefault="007074C0" w:rsidP="006D5786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8025F4">
              <w:rPr>
                <w:b/>
                <w:bCs/>
                <w:sz w:val="40"/>
                <w:szCs w:val="40"/>
                <w:lang w:val="en-US"/>
              </w:rPr>
              <w:t>V</w:t>
            </w:r>
            <w:proofErr w:type="gramStart"/>
            <w:r w:rsidRPr="008025F4">
              <w:rPr>
                <w:b/>
                <w:bCs/>
                <w:sz w:val="40"/>
                <w:szCs w:val="40"/>
                <w:vertAlign w:val="subscript"/>
              </w:rPr>
              <w:t>норм</w:t>
            </w:r>
            <w:r>
              <w:rPr>
                <w:b/>
                <w:bCs/>
                <w:sz w:val="40"/>
                <w:szCs w:val="40"/>
                <w:vertAlign w:val="subscript"/>
              </w:rPr>
              <w:t xml:space="preserve">  </w:t>
            </w:r>
            <w:r>
              <w:rPr>
                <w:b/>
                <w:bCs/>
                <w:sz w:val="40"/>
                <w:szCs w:val="40"/>
                <w:vertAlign w:val="subscript"/>
                <w:lang w:val="en-US"/>
              </w:rPr>
              <w:t>Y</w:t>
            </w:r>
            <w:proofErr w:type="gramEnd"/>
          </w:p>
        </w:tc>
        <w:tc>
          <w:tcPr>
            <w:tcW w:w="2410" w:type="dxa"/>
          </w:tcPr>
          <w:p w14:paraId="2EE6C807" w14:textId="77777777" w:rsidR="007074C0" w:rsidRPr="006B6170" w:rsidRDefault="007074C0" w:rsidP="006D57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Нормативная скорость по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1845" w:type="dxa"/>
          </w:tcPr>
          <w:p w14:paraId="6694895C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</w:t>
            </w:r>
          </w:p>
        </w:tc>
        <w:tc>
          <w:tcPr>
            <w:tcW w:w="1985" w:type="dxa"/>
          </w:tcPr>
          <w:p w14:paraId="6B667FF0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  <w:r>
              <w:rPr>
                <w:sz w:val="28"/>
                <w:szCs w:val="28"/>
                <w:lang w:val="en-US"/>
              </w:rPr>
              <w:t xml:space="preserve">/ </w:t>
            </w:r>
            <w:r>
              <w:rPr>
                <w:sz w:val="28"/>
                <w:szCs w:val="28"/>
              </w:rPr>
              <w:t>сек</w:t>
            </w:r>
          </w:p>
        </w:tc>
      </w:tr>
      <w:tr w:rsidR="007074C0" w14:paraId="43C45A44" w14:textId="77777777" w:rsidTr="006D5786">
        <w:trPr>
          <w:jc w:val="center"/>
        </w:trPr>
        <w:tc>
          <w:tcPr>
            <w:tcW w:w="1980" w:type="dxa"/>
          </w:tcPr>
          <w:p w14:paraId="7C1D9613" w14:textId="77777777" w:rsidR="007074C0" w:rsidRPr="006B6170" w:rsidRDefault="007074C0" w:rsidP="006D5786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8025F4">
              <w:rPr>
                <w:b/>
                <w:bCs/>
                <w:sz w:val="40"/>
                <w:szCs w:val="40"/>
                <w:lang w:val="en-US"/>
              </w:rPr>
              <w:t>V</w:t>
            </w:r>
            <w:proofErr w:type="gramStart"/>
            <w:r w:rsidRPr="008025F4">
              <w:rPr>
                <w:b/>
                <w:bCs/>
                <w:sz w:val="40"/>
                <w:szCs w:val="40"/>
                <w:vertAlign w:val="subscript"/>
              </w:rPr>
              <w:t>норм</w:t>
            </w:r>
            <w:r>
              <w:rPr>
                <w:b/>
                <w:bCs/>
                <w:sz w:val="40"/>
                <w:szCs w:val="40"/>
                <w:vertAlign w:val="subscript"/>
              </w:rPr>
              <w:t xml:space="preserve">  </w:t>
            </w:r>
            <w:r>
              <w:rPr>
                <w:b/>
                <w:bCs/>
                <w:sz w:val="40"/>
                <w:szCs w:val="40"/>
                <w:vertAlign w:val="subscript"/>
                <w:lang w:val="en-US"/>
              </w:rPr>
              <w:t>Z</w:t>
            </w:r>
            <w:proofErr w:type="gramEnd"/>
          </w:p>
        </w:tc>
        <w:tc>
          <w:tcPr>
            <w:tcW w:w="2410" w:type="dxa"/>
          </w:tcPr>
          <w:p w14:paraId="16135CBA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Нормативная скорость по крену </w:t>
            </w: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1845" w:type="dxa"/>
          </w:tcPr>
          <w:p w14:paraId="7FD90EED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10,0</w:t>
            </w:r>
          </w:p>
        </w:tc>
        <w:tc>
          <w:tcPr>
            <w:tcW w:w="1985" w:type="dxa"/>
          </w:tcPr>
          <w:p w14:paraId="451EA59D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град</w:t>
            </w:r>
            <w:r>
              <w:rPr>
                <w:sz w:val="28"/>
                <w:szCs w:val="28"/>
                <w:lang w:val="en-US"/>
              </w:rPr>
              <w:t xml:space="preserve">/ </w:t>
            </w:r>
            <w:r>
              <w:rPr>
                <w:sz w:val="28"/>
                <w:szCs w:val="28"/>
              </w:rPr>
              <w:t>сек</w:t>
            </w:r>
          </w:p>
        </w:tc>
      </w:tr>
      <w:tr w:rsidR="007074C0" w14:paraId="793986F9" w14:textId="77777777" w:rsidTr="006D5786">
        <w:trPr>
          <w:jc w:val="center"/>
        </w:trPr>
        <w:tc>
          <w:tcPr>
            <w:tcW w:w="1980" w:type="dxa"/>
          </w:tcPr>
          <w:p w14:paraId="5EC7C190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bookmarkStart w:id="0" w:name="_Hlk228043918"/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643674">
              <w:rPr>
                <w:b/>
                <w:bCs/>
                <w:sz w:val="40"/>
                <w:szCs w:val="40"/>
                <w:vertAlign w:val="subscript"/>
              </w:rPr>
              <w:t>цели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E6766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X</w:t>
            </w:r>
            <w:proofErr w:type="gramEnd"/>
          </w:p>
        </w:tc>
        <w:tc>
          <w:tcPr>
            <w:tcW w:w="2410" w:type="dxa"/>
          </w:tcPr>
          <w:p w14:paraId="30598981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Радиус целевой зоны по Х</w:t>
            </w:r>
          </w:p>
        </w:tc>
        <w:tc>
          <w:tcPr>
            <w:tcW w:w="1845" w:type="dxa"/>
          </w:tcPr>
          <w:p w14:paraId="75FCEBAF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85" w:type="dxa"/>
          </w:tcPr>
          <w:p w14:paraId="02EA7FE8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</w:p>
        </w:tc>
      </w:tr>
      <w:tr w:rsidR="007074C0" w14:paraId="258E31D6" w14:textId="77777777" w:rsidTr="006D5786">
        <w:trPr>
          <w:jc w:val="center"/>
        </w:trPr>
        <w:tc>
          <w:tcPr>
            <w:tcW w:w="1980" w:type="dxa"/>
          </w:tcPr>
          <w:p w14:paraId="2EFBF84B" w14:textId="77777777" w:rsidR="007074C0" w:rsidRDefault="007074C0" w:rsidP="006D578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643674">
              <w:rPr>
                <w:b/>
                <w:bCs/>
                <w:sz w:val="40"/>
                <w:szCs w:val="40"/>
                <w:vertAlign w:val="subscript"/>
              </w:rPr>
              <w:t>цели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E6766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Y</w:t>
            </w:r>
            <w:proofErr w:type="gramEnd"/>
          </w:p>
        </w:tc>
        <w:tc>
          <w:tcPr>
            <w:tcW w:w="2410" w:type="dxa"/>
          </w:tcPr>
          <w:p w14:paraId="13712D24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Радиус целевой зоны по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1845" w:type="dxa"/>
          </w:tcPr>
          <w:p w14:paraId="77DD740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85" w:type="dxa"/>
          </w:tcPr>
          <w:p w14:paraId="05B901FE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</w:p>
        </w:tc>
      </w:tr>
      <w:tr w:rsidR="007074C0" w14:paraId="7F90DD6B" w14:textId="77777777" w:rsidTr="006D5786">
        <w:trPr>
          <w:jc w:val="center"/>
        </w:trPr>
        <w:tc>
          <w:tcPr>
            <w:tcW w:w="1980" w:type="dxa"/>
          </w:tcPr>
          <w:p w14:paraId="5B1A99EF" w14:textId="77777777" w:rsidR="007074C0" w:rsidRDefault="007074C0" w:rsidP="006D578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643674">
              <w:rPr>
                <w:b/>
                <w:bCs/>
                <w:sz w:val="40"/>
                <w:szCs w:val="40"/>
                <w:vertAlign w:val="subscript"/>
              </w:rPr>
              <w:t>цели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E6766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Z</w:t>
            </w:r>
            <w:proofErr w:type="gramEnd"/>
          </w:p>
        </w:tc>
        <w:tc>
          <w:tcPr>
            <w:tcW w:w="2410" w:type="dxa"/>
          </w:tcPr>
          <w:p w14:paraId="269052B2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Радиус целевой зоны по </w:t>
            </w: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1845" w:type="dxa"/>
          </w:tcPr>
          <w:p w14:paraId="09C14D9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</w:rPr>
              <w:t>,0</w:t>
            </w:r>
          </w:p>
        </w:tc>
        <w:tc>
          <w:tcPr>
            <w:tcW w:w="1985" w:type="dxa"/>
          </w:tcPr>
          <w:p w14:paraId="57CA1B94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град</w:t>
            </w:r>
          </w:p>
        </w:tc>
      </w:tr>
      <w:bookmarkEnd w:id="0"/>
      <w:tr w:rsidR="007074C0" w14:paraId="3A52F915" w14:textId="77777777" w:rsidTr="006D5786">
        <w:trPr>
          <w:jc w:val="center"/>
        </w:trPr>
        <w:tc>
          <w:tcPr>
            <w:tcW w:w="1980" w:type="dxa"/>
          </w:tcPr>
          <w:p w14:paraId="738B5E35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643674">
              <w:rPr>
                <w:b/>
                <w:bCs/>
                <w:sz w:val="40"/>
                <w:szCs w:val="40"/>
                <w:vertAlign w:val="subscript"/>
              </w:rPr>
              <w:t>авар</w:t>
            </w:r>
            <w:r w:rsidRPr="00E67662">
              <w:rPr>
                <w:b/>
                <w:bCs/>
                <w:sz w:val="40"/>
                <w:szCs w:val="40"/>
                <w:vertAlign w:val="subscript"/>
              </w:rPr>
              <w:t xml:space="preserve"> </w:t>
            </w:r>
            <w:r>
              <w:rPr>
                <w:b/>
                <w:bCs/>
                <w:sz w:val="40"/>
                <w:szCs w:val="40"/>
                <w:vertAlign w:val="subscript"/>
                <w:lang w:val="en-US"/>
              </w:rPr>
              <w:t>X</w:t>
            </w:r>
          </w:p>
        </w:tc>
        <w:tc>
          <w:tcPr>
            <w:tcW w:w="2410" w:type="dxa"/>
          </w:tcPr>
          <w:p w14:paraId="44AA1FB3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Радиус аварийной зоны по Х</w:t>
            </w:r>
          </w:p>
        </w:tc>
        <w:tc>
          <w:tcPr>
            <w:tcW w:w="1845" w:type="dxa"/>
          </w:tcPr>
          <w:p w14:paraId="4D8EE70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15,0</w:t>
            </w:r>
          </w:p>
        </w:tc>
        <w:tc>
          <w:tcPr>
            <w:tcW w:w="1985" w:type="dxa"/>
          </w:tcPr>
          <w:p w14:paraId="7E41B894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</w:p>
        </w:tc>
      </w:tr>
      <w:tr w:rsidR="007074C0" w14:paraId="3D167F0F" w14:textId="77777777" w:rsidTr="006D5786">
        <w:trPr>
          <w:jc w:val="center"/>
        </w:trPr>
        <w:tc>
          <w:tcPr>
            <w:tcW w:w="1980" w:type="dxa"/>
          </w:tcPr>
          <w:p w14:paraId="1C2A6316" w14:textId="77777777" w:rsidR="007074C0" w:rsidRDefault="007074C0" w:rsidP="006D578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643674">
              <w:rPr>
                <w:b/>
                <w:bCs/>
                <w:sz w:val="40"/>
                <w:szCs w:val="40"/>
                <w:vertAlign w:val="subscript"/>
              </w:rPr>
              <w:t>авар</w:t>
            </w:r>
            <w:r w:rsidRPr="00E67662">
              <w:rPr>
                <w:b/>
                <w:bCs/>
                <w:sz w:val="40"/>
                <w:szCs w:val="40"/>
                <w:vertAlign w:val="subscript"/>
              </w:rPr>
              <w:t xml:space="preserve"> </w:t>
            </w:r>
            <w:r>
              <w:rPr>
                <w:b/>
                <w:bCs/>
                <w:sz w:val="40"/>
                <w:szCs w:val="40"/>
                <w:vertAlign w:val="subscript"/>
                <w:lang w:val="en-US"/>
              </w:rPr>
              <w:t>Y</w:t>
            </w:r>
          </w:p>
        </w:tc>
        <w:tc>
          <w:tcPr>
            <w:tcW w:w="2410" w:type="dxa"/>
          </w:tcPr>
          <w:p w14:paraId="21280F45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Радиус аварийной зоны по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1845" w:type="dxa"/>
          </w:tcPr>
          <w:p w14:paraId="18DEA07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15,0</w:t>
            </w:r>
          </w:p>
        </w:tc>
        <w:tc>
          <w:tcPr>
            <w:tcW w:w="1985" w:type="dxa"/>
          </w:tcPr>
          <w:p w14:paraId="2FBE92E7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</w:t>
            </w:r>
          </w:p>
        </w:tc>
      </w:tr>
      <w:tr w:rsidR="007074C0" w14:paraId="37F73BFA" w14:textId="77777777" w:rsidTr="006D5786">
        <w:trPr>
          <w:jc w:val="center"/>
        </w:trPr>
        <w:tc>
          <w:tcPr>
            <w:tcW w:w="1980" w:type="dxa"/>
          </w:tcPr>
          <w:p w14:paraId="231545CE" w14:textId="77777777" w:rsidR="007074C0" w:rsidRDefault="007074C0" w:rsidP="006D578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</w:t>
            </w:r>
            <w:r w:rsidRPr="00444D79">
              <w:rPr>
                <w:b/>
                <w:bCs/>
                <w:sz w:val="28"/>
                <w:szCs w:val="28"/>
              </w:rPr>
              <w:t xml:space="preserve"> </w:t>
            </w:r>
            <w:r w:rsidRPr="00643674">
              <w:rPr>
                <w:b/>
                <w:bCs/>
                <w:sz w:val="40"/>
                <w:szCs w:val="40"/>
                <w:vertAlign w:val="subscript"/>
              </w:rPr>
              <w:t>авар</w:t>
            </w:r>
            <w:r w:rsidRPr="00E67662">
              <w:rPr>
                <w:b/>
                <w:bCs/>
                <w:sz w:val="40"/>
                <w:szCs w:val="40"/>
                <w:vertAlign w:val="subscript"/>
              </w:rPr>
              <w:t xml:space="preserve"> </w:t>
            </w:r>
            <w:r>
              <w:rPr>
                <w:b/>
                <w:bCs/>
                <w:sz w:val="40"/>
                <w:szCs w:val="40"/>
                <w:vertAlign w:val="subscript"/>
                <w:lang w:val="en-US"/>
              </w:rPr>
              <w:t>Y</w:t>
            </w:r>
          </w:p>
        </w:tc>
        <w:tc>
          <w:tcPr>
            <w:tcW w:w="2410" w:type="dxa"/>
          </w:tcPr>
          <w:p w14:paraId="0223C422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Радиус аварийной зоны по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1845" w:type="dxa"/>
          </w:tcPr>
          <w:p w14:paraId="31280D17" w14:textId="77777777" w:rsidR="007074C0" w:rsidRPr="006B6170" w:rsidRDefault="007074C0" w:rsidP="006D57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  <w:tc>
          <w:tcPr>
            <w:tcW w:w="1985" w:type="dxa"/>
          </w:tcPr>
          <w:p w14:paraId="688B02CC" w14:textId="77777777" w:rsidR="007074C0" w:rsidRPr="006B617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град</w:t>
            </w:r>
          </w:p>
        </w:tc>
      </w:tr>
      <w:tr w:rsidR="007074C0" w14:paraId="50A92147" w14:textId="77777777" w:rsidTr="006D5786">
        <w:trPr>
          <w:jc w:val="center"/>
        </w:trPr>
        <w:tc>
          <w:tcPr>
            <w:tcW w:w="1980" w:type="dxa"/>
          </w:tcPr>
          <w:p w14:paraId="22C4C6EE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 w:rsidRPr="000A7768">
              <w:rPr>
                <w:b/>
                <w:bCs/>
                <w:color w:val="000000" w:themeColor="text1"/>
                <w:sz w:val="40"/>
                <w:szCs w:val="40"/>
              </w:rPr>
              <w:t>ϒ</w:t>
            </w:r>
            <w:proofErr w:type="spellStart"/>
            <w:proofErr w:type="gramStart"/>
            <w:r w:rsidRPr="000A7768">
              <w:rPr>
                <w:b/>
                <w:bCs/>
                <w:color w:val="000000" w:themeColor="text1"/>
                <w:sz w:val="40"/>
                <w:szCs w:val="40"/>
                <w:vertAlign w:val="subscript"/>
                <w:lang w:val="en-US"/>
              </w:rPr>
              <w:t>lim</w:t>
            </w:r>
            <w:proofErr w:type="spellEnd"/>
            <w:r>
              <w:rPr>
                <w:b/>
                <w:bCs/>
                <w:color w:val="000000" w:themeColor="text1"/>
                <w:sz w:val="40"/>
                <w:szCs w:val="40"/>
                <w:vertAlign w:val="subscript"/>
              </w:rPr>
              <w:t xml:space="preserve">  Х</w:t>
            </w:r>
            <w:proofErr w:type="gramEnd"/>
          </w:p>
        </w:tc>
        <w:tc>
          <w:tcPr>
            <w:tcW w:w="2410" w:type="dxa"/>
          </w:tcPr>
          <w:p w14:paraId="72105B85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Лимит на энтропию по Х за 1 сек</w:t>
            </w:r>
          </w:p>
        </w:tc>
        <w:tc>
          <w:tcPr>
            <w:tcW w:w="1845" w:type="dxa"/>
          </w:tcPr>
          <w:p w14:paraId="7893ECF5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985" w:type="dxa"/>
          </w:tcPr>
          <w:p w14:paraId="5DF665B8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</w:p>
        </w:tc>
      </w:tr>
      <w:tr w:rsidR="007074C0" w14:paraId="684425BF" w14:textId="77777777" w:rsidTr="006D5786">
        <w:trPr>
          <w:jc w:val="center"/>
        </w:trPr>
        <w:tc>
          <w:tcPr>
            <w:tcW w:w="1980" w:type="dxa"/>
          </w:tcPr>
          <w:p w14:paraId="036E8E0B" w14:textId="77777777" w:rsidR="007074C0" w:rsidRPr="009E2AF6" w:rsidRDefault="007074C0" w:rsidP="006D5786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lang w:val="en-US"/>
              </w:rPr>
            </w:pPr>
            <w:r w:rsidRPr="000A7768">
              <w:rPr>
                <w:b/>
                <w:bCs/>
                <w:color w:val="000000" w:themeColor="text1"/>
                <w:sz w:val="40"/>
                <w:szCs w:val="40"/>
              </w:rPr>
              <w:t>ϒ</w:t>
            </w:r>
            <w:proofErr w:type="spellStart"/>
            <w:proofErr w:type="gramStart"/>
            <w:r w:rsidRPr="000A7768">
              <w:rPr>
                <w:b/>
                <w:bCs/>
                <w:color w:val="000000" w:themeColor="text1"/>
                <w:sz w:val="40"/>
                <w:szCs w:val="40"/>
                <w:vertAlign w:val="subscript"/>
                <w:lang w:val="en-US"/>
              </w:rPr>
              <w:t>lim</w:t>
            </w:r>
            <w:proofErr w:type="spellEnd"/>
            <w:r>
              <w:rPr>
                <w:b/>
                <w:bCs/>
                <w:color w:val="000000" w:themeColor="text1"/>
                <w:sz w:val="40"/>
                <w:szCs w:val="40"/>
                <w:vertAlign w:val="subscript"/>
              </w:rPr>
              <w:t xml:space="preserve">  Х</w:t>
            </w:r>
            <w:proofErr w:type="gramEnd"/>
            <w:r>
              <w:rPr>
                <w:b/>
                <w:bCs/>
                <w:color w:val="000000" w:themeColor="text1"/>
                <w:sz w:val="40"/>
                <w:szCs w:val="40"/>
                <w:vertAlign w:val="subscript"/>
                <w:lang w:val="en-US"/>
              </w:rPr>
              <w:t>Y</w:t>
            </w:r>
          </w:p>
        </w:tc>
        <w:tc>
          <w:tcPr>
            <w:tcW w:w="2410" w:type="dxa"/>
          </w:tcPr>
          <w:p w14:paraId="434BE907" w14:textId="77777777" w:rsidR="007074C0" w:rsidRPr="009E2AF6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Лимит на энтропию по Х </w:t>
            </w:r>
            <w:r>
              <w:rPr>
                <w:sz w:val="28"/>
                <w:szCs w:val="28"/>
                <w:lang w:val="en-US"/>
              </w:rPr>
              <w:t>Y</w:t>
            </w:r>
          </w:p>
          <w:p w14:paraId="523791C0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 1 сек</w:t>
            </w:r>
          </w:p>
        </w:tc>
        <w:tc>
          <w:tcPr>
            <w:tcW w:w="1845" w:type="dxa"/>
          </w:tcPr>
          <w:p w14:paraId="38DF5548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985" w:type="dxa"/>
          </w:tcPr>
          <w:p w14:paraId="6AD77F8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</w:p>
        </w:tc>
      </w:tr>
      <w:tr w:rsidR="007074C0" w14:paraId="7122211C" w14:textId="77777777" w:rsidTr="006D5786">
        <w:trPr>
          <w:jc w:val="center"/>
        </w:trPr>
        <w:tc>
          <w:tcPr>
            <w:tcW w:w="1980" w:type="dxa"/>
          </w:tcPr>
          <w:p w14:paraId="19690A26" w14:textId="77777777" w:rsidR="007074C0" w:rsidRPr="009E2AF6" w:rsidRDefault="007074C0" w:rsidP="006D5786">
            <w:pPr>
              <w:jc w:val="center"/>
              <w:rPr>
                <w:b/>
                <w:bCs/>
                <w:color w:val="000000" w:themeColor="text1"/>
                <w:sz w:val="40"/>
                <w:szCs w:val="40"/>
                <w:lang w:val="en-US"/>
              </w:rPr>
            </w:pPr>
            <w:r w:rsidRPr="000A7768">
              <w:rPr>
                <w:b/>
                <w:bCs/>
                <w:color w:val="000000" w:themeColor="text1"/>
                <w:sz w:val="40"/>
                <w:szCs w:val="40"/>
              </w:rPr>
              <w:t>ϒ</w:t>
            </w:r>
            <w:proofErr w:type="spellStart"/>
            <w:proofErr w:type="gramStart"/>
            <w:r w:rsidRPr="000A7768">
              <w:rPr>
                <w:b/>
                <w:bCs/>
                <w:color w:val="000000" w:themeColor="text1"/>
                <w:sz w:val="40"/>
                <w:szCs w:val="40"/>
                <w:vertAlign w:val="subscript"/>
                <w:lang w:val="en-US"/>
              </w:rPr>
              <w:t>lim</w:t>
            </w:r>
            <w:proofErr w:type="spellEnd"/>
            <w:r>
              <w:rPr>
                <w:b/>
                <w:bCs/>
                <w:color w:val="000000" w:themeColor="text1"/>
                <w:sz w:val="40"/>
                <w:szCs w:val="40"/>
                <w:vertAlign w:val="subscript"/>
              </w:rPr>
              <w:t xml:space="preserve">  Х</w:t>
            </w:r>
            <w:proofErr w:type="gramEnd"/>
            <w:r>
              <w:rPr>
                <w:b/>
                <w:bCs/>
                <w:color w:val="000000" w:themeColor="text1"/>
                <w:sz w:val="40"/>
                <w:szCs w:val="40"/>
                <w:vertAlign w:val="subscript"/>
                <w:lang w:val="en-US"/>
              </w:rPr>
              <w:t>YZ</w:t>
            </w:r>
          </w:p>
        </w:tc>
        <w:tc>
          <w:tcPr>
            <w:tcW w:w="2410" w:type="dxa"/>
          </w:tcPr>
          <w:p w14:paraId="6DB70DA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Лимит на энтропию по Х</w:t>
            </w:r>
            <w:r>
              <w:rPr>
                <w:sz w:val="28"/>
                <w:szCs w:val="28"/>
                <w:lang w:val="en-US"/>
              </w:rPr>
              <w:t>YZ</w:t>
            </w:r>
            <w:r>
              <w:rPr>
                <w:sz w:val="28"/>
                <w:szCs w:val="28"/>
              </w:rPr>
              <w:t xml:space="preserve"> за 1 сек</w:t>
            </w:r>
          </w:p>
        </w:tc>
        <w:tc>
          <w:tcPr>
            <w:tcW w:w="1845" w:type="dxa"/>
          </w:tcPr>
          <w:p w14:paraId="22937BD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985" w:type="dxa"/>
          </w:tcPr>
          <w:p w14:paraId="0F029531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</w:p>
        </w:tc>
      </w:tr>
      <w:tr w:rsidR="007074C0" w14:paraId="318C75E1" w14:textId="77777777" w:rsidTr="006D5786">
        <w:trPr>
          <w:jc w:val="center"/>
        </w:trPr>
        <w:tc>
          <w:tcPr>
            <w:tcW w:w="1980" w:type="dxa"/>
          </w:tcPr>
          <w:p w14:paraId="455D24BC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 w:rsidRPr="001A7ACE">
              <w:rPr>
                <w:b/>
                <w:color w:val="000000" w:themeColor="text1"/>
                <w:sz w:val="44"/>
                <w:szCs w:val="44"/>
                <w:lang w:val="en-US"/>
              </w:rPr>
              <w:t>N</w:t>
            </w:r>
            <w:r w:rsidRPr="001A7ACE">
              <w:rPr>
                <w:b/>
                <w:color w:val="000000" w:themeColor="text1"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44"/>
                <w:szCs w:val="44"/>
                <w:vertAlign w:val="subscript"/>
              </w:rPr>
              <w:t>доп</w:t>
            </w:r>
            <w:proofErr w:type="spellEnd"/>
            <w:r>
              <w:rPr>
                <w:b/>
                <w:color w:val="000000" w:themeColor="text1"/>
                <w:sz w:val="44"/>
                <w:szCs w:val="44"/>
                <w:vertAlign w:val="subscript"/>
              </w:rPr>
              <w:t xml:space="preserve"> </w:t>
            </w:r>
            <w:r>
              <w:rPr>
                <w:b/>
                <w:color w:val="000000" w:themeColor="text1"/>
                <w:sz w:val="44"/>
                <w:szCs w:val="44"/>
                <w:vertAlign w:val="subscript"/>
                <w:lang w:val="en-US"/>
              </w:rPr>
              <w:t>X</w:t>
            </w:r>
            <w:r w:rsidRPr="00863218">
              <w:rPr>
                <w:b/>
                <w:color w:val="000000" w:themeColor="text1"/>
                <w:sz w:val="44"/>
                <w:szCs w:val="44"/>
                <w:vertAlign w:val="subscript"/>
              </w:rPr>
              <w:t xml:space="preserve"> </w:t>
            </w:r>
            <w:r>
              <w:rPr>
                <w:b/>
                <w:color w:val="000000" w:themeColor="text1"/>
                <w:sz w:val="44"/>
                <w:szCs w:val="44"/>
                <w:vertAlign w:val="subscript"/>
              </w:rPr>
              <w:t xml:space="preserve">180 </w:t>
            </w:r>
            <w:r>
              <w:rPr>
                <w:b/>
                <w:color w:val="000000" w:themeColor="text1"/>
                <w:sz w:val="44"/>
                <w:szCs w:val="44"/>
              </w:rPr>
              <w:t xml:space="preserve"> </w:t>
            </w:r>
          </w:p>
        </w:tc>
        <w:tc>
          <w:tcPr>
            <w:tcW w:w="2410" w:type="dxa"/>
          </w:tcPr>
          <w:p w14:paraId="215719FD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 xml:space="preserve">допустимое число аварий по </w:t>
            </w:r>
            <w:r w:rsidRPr="00863218">
              <w:rPr>
                <w:bCs/>
                <w:color w:val="000000" w:themeColor="text1"/>
                <w:sz w:val="40"/>
                <w:szCs w:val="40"/>
              </w:rPr>
              <w:t>Х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 при длительности этапа 180 сек</w:t>
            </w:r>
          </w:p>
        </w:tc>
        <w:tc>
          <w:tcPr>
            <w:tcW w:w="1845" w:type="dxa"/>
          </w:tcPr>
          <w:p w14:paraId="258CC2A6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985" w:type="dxa"/>
          </w:tcPr>
          <w:p w14:paraId="24141593" w14:textId="77777777" w:rsidR="007074C0" w:rsidRDefault="007074C0" w:rsidP="006D578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620AD13" w14:textId="77777777" w:rsidR="004B146A" w:rsidRDefault="004B146A"/>
    <w:sectPr w:rsidR="004B1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C0"/>
    <w:rsid w:val="004B146A"/>
    <w:rsid w:val="0070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29EA"/>
  <w15:chartTrackingRefBased/>
  <w15:docId w15:val="{47026CF4-634B-4312-BFD0-60F9EB74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4C0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74C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</cp:revision>
  <dcterms:created xsi:type="dcterms:W3CDTF">2026-04-25T18:38:00Z</dcterms:created>
  <dcterms:modified xsi:type="dcterms:W3CDTF">2026-04-25T18:40:00Z</dcterms:modified>
</cp:coreProperties>
</file>