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buildings_1in100 &lt;- </w:t>
      </w:r>
      <w:r>
        <w:br/>
      </w:r>
      <w:r>
        <w:rPr>
          <w:rStyle w:val="CommentTok"/>
        </w:rPr>
        <w:t xml:space="preserve">#   read_xlsx("data/ARM-Vulnerability-Analysis/Data_AAL_AAE.xlsx",</w:t>
      </w:r>
      <w:r>
        <w:br/>
      </w:r>
      <w:r>
        <w:rPr>
          <w:rStyle w:val="CommentTok"/>
        </w:rPr>
        <w:t xml:space="preserve">#             sheet = "Building_1in100") |&gt; </w:t>
      </w:r>
      <w:r>
        <w:br/>
      </w:r>
      <w:r>
        <w:rPr>
          <w:rStyle w:val="CommentTok"/>
        </w:rPr>
        <w:t xml:space="preserve">#   mutate(NAM_1 = if_else(NAM_1 == "Gergharkunik", "Gegharkunik", NAM_1))</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CommentTok"/>
        </w:rPr>
        <w:t xml:space="preserve"># crops_1in100 &lt;- </w:t>
      </w:r>
      <w:r>
        <w:br/>
      </w:r>
      <w:r>
        <w:rPr>
          <w:rStyle w:val="CommentTok"/>
        </w:rPr>
        <w:t xml:space="preserve">#   read_xlsx("data/ARM-Vulnerability-Analysis/damages_1in100_agri_ADM2.xlsx",</w:t>
      </w:r>
      <w:r>
        <w:br/>
      </w:r>
      <w:r>
        <w:rPr>
          <w:rStyle w:val="CommentTok"/>
        </w:rPr>
        <w:t xml:space="preserve">#             sheet = "crops_1in100")</w:t>
      </w:r>
      <w:r>
        <w:br/>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0"/>
              <m:supHide m:val="0"/>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Pr>
      <w:tblGrid>
        <w:gridCol w:w="7920"/>
      </w:tblGrid>
      <w:tr>
        <w:tc>
          <w:tcPr/>
          <w:bookmarkStart w:id="31" w:name="fig-map-npv"/>
          <w:p>
            <w:pPr>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Pr>
      <w:tblGrid>
        <w:gridCol w:w="7920"/>
      </w:tblGrid>
      <w:tr>
        <w:tc>
          <w:tcPr/>
          <w:bookmarkStart w:id="36" w:name="fig-map-npvs"/>
          <w:p>
            <w:pPr>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CommentTok"/>
        </w:rPr>
        <w:t xml:space="preserve"># ag_losses &lt;- adm1 |&gt; </w:t>
      </w:r>
      <w:r>
        <w:br/>
      </w:r>
      <w:r>
        <w:rPr>
          <w:rStyle w:val="CommentTok"/>
        </w:rPr>
        <w:t xml:space="preserve">#   left_join(ag_losses, join_by(NAM_1 == NAM_1)) |&gt; </w:t>
      </w:r>
      <w:r>
        <w:br/>
      </w:r>
      <w:r>
        <w:rPr>
          <w:rStyle w:val="CommentTok"/>
        </w:rPr>
        <w:t xml:space="preserve">#   mutate(Difference = if_else(is.na(Difference), </w:t>
      </w:r>
      <w:r>
        <w:br/>
      </w:r>
      <w:r>
        <w:rPr>
          <w:rStyle w:val="CommentTok"/>
        </w:rPr>
        <w:t xml:space="preserve">#                                0, Difference)) |&gt; </w:t>
      </w:r>
      <w:r>
        <w:br/>
      </w:r>
      <w:r>
        <w:rPr>
          <w:rStyle w:val="CommentTok"/>
        </w:rPr>
        <w:t xml:space="preserve">#   mutate(map_labels = formatC(ag_losses$Difference, </w:t>
      </w:r>
      <w:r>
        <w:br/>
      </w:r>
      <w:r>
        <w:rPr>
          <w:rStyle w:val="CommentTok"/>
        </w:rPr>
        <w:t xml:space="preserve">#                                            big.mark = ",", </w:t>
      </w:r>
      <w:r>
        <w:br/>
      </w:r>
      <w:r>
        <w:rPr>
          <w:rStyle w:val="CommentTok"/>
        </w:rPr>
        <w:t xml:space="preserve">#                                            format = "f", </w:t>
      </w:r>
      <w:r>
        <w:br/>
      </w:r>
      <w:r>
        <w:rPr>
          <w:rStyle w:val="CommentTok"/>
        </w:rPr>
        <w:t xml:space="preserve">#                                            digits = 1))</w:t>
      </w:r>
      <w:r>
        <w:br/>
      </w:r>
      <w:r>
        <w:rPr>
          <w:rStyle w:val="CommentTok"/>
        </w:rPr>
        <w:t xml:space="preserve">#   </w:t>
      </w:r>
      <w:r>
        <w:br/>
      </w:r>
      <w:r>
        <w:rPr>
          <w:rStyle w:val="CommentTok"/>
        </w:rPr>
        <w:t xml:space="preserve"># </w:t>
      </w:r>
      <w:r>
        <w:br/>
      </w:r>
      <w:r>
        <w:rPr>
          <w:rStyle w:val="CommentTok"/>
        </w:rPr>
        <w:t xml:space="preserve"># ag_losses_map &lt;- tm_shape(ag_losses)+</w:t>
      </w:r>
      <w:r>
        <w:br/>
      </w:r>
      <w:r>
        <w:rPr>
          <w:rStyle w:val="CommentTok"/>
        </w:rPr>
        <w:t xml:space="preserve">#   tm_polygons(col = "Difference", legend.show = FALSE,</w:t>
      </w:r>
      <w:r>
        <w:br/>
      </w:r>
      <w:r>
        <w:rPr>
          <w:rStyle w:val="CommentTok"/>
        </w:rPr>
        <w:t xml:space="preserve">#               palette = c("YlGn"))+</w:t>
      </w:r>
      <w:r>
        <w:br/>
      </w:r>
      <w:r>
        <w:rPr>
          <w:rStyle w:val="CommentTok"/>
        </w:rPr>
        <w:t xml:space="preserve">#   tm_text("map_labels", size = .7, col = "black")+</w:t>
      </w:r>
      <w:r>
        <w:br/>
      </w:r>
      <w:r>
        <w:rPr>
          <w:rStyle w:val="CommentTok"/>
        </w:rPr>
        <w:t xml:space="preserve">#   tm_layout(legend.position = c("right", "top"), </w:t>
      </w:r>
      <w:r>
        <w:br/>
      </w:r>
      <w:r>
        <w:rPr>
          <w:rStyle w:val="CommentTok"/>
        </w:rPr>
        <w:t xml:space="preserve">#             title= "Average Ag. Income NPV Losses (USD)", </w:t>
      </w:r>
      <w:r>
        <w:br/>
      </w:r>
      <w:r>
        <w:rPr>
          <w:rStyle w:val="CommentTok"/>
        </w:rPr>
        <w:t xml:space="preserve">#             title.position = c('left', 'bottom'),</w:t>
      </w:r>
      <w:r>
        <w:br/>
      </w:r>
      <w:r>
        <w:rPr>
          <w:rStyle w:val="CommentTok"/>
        </w:rPr>
        <w:t xml:space="preserve">#             title.size = 1)</w:t>
      </w:r>
      <w:r>
        <w:br/>
      </w:r>
      <w:r>
        <w:rPr>
          <w:rStyle w:val="CommentTok"/>
        </w:rPr>
        <w:t xml:space="preserve"># ```</w:t>
      </w:r>
      <w:r>
        <w:br/>
      </w:r>
      <w:r>
        <w:rPr>
          <w:rStyle w:val="CommentTok"/>
        </w:rPr>
        <w:t xml:space="preserve"># </w:t>
      </w:r>
      <w:r>
        <w:br/>
      </w:r>
      <w:r>
        <w:rPr>
          <w:rStyle w:val="CommentTok"/>
        </w:rPr>
        <w:t xml:space="preserve"># And now we can compare the spatial distributions of both Net Present Values from the map objects `npv_map` and `npv_ag_map` that we created before.</w:t>
      </w:r>
      <w:r>
        <w:br/>
      </w:r>
      <w:r>
        <w:rPr>
          <w:rStyle w:val="CommentTok"/>
        </w:rPr>
        <w:t xml:space="preserve"># </w:t>
      </w:r>
      <w:r>
        <w:br/>
      </w:r>
      <w:r>
        <w:rPr>
          <w:rStyle w:val="CommentTok"/>
        </w:rPr>
        <w:t xml:space="preserve"># ```{r}</w:t>
      </w:r>
      <w:r>
        <w:br/>
      </w:r>
      <w:r>
        <w:rPr>
          <w:rStyle w:val="CommentTok"/>
        </w:rPr>
        <w:t xml:space="preserve"># #| label: fig-map-npv-losses </w:t>
      </w:r>
      <w:r>
        <w:br/>
      </w:r>
      <w:r>
        <w:rPr>
          <w:rStyle w:val="CommentTok"/>
        </w:rPr>
        <w:t xml:space="preserve"># #| fig-align: "left" </w:t>
      </w:r>
      <w:r>
        <w:br/>
      </w:r>
      <w:r>
        <w:rPr>
          <w:rStyle w:val="CommentTok"/>
        </w:rPr>
        <w:t xml:space="preserve"># #| fig-cap: "Average Losses of NPV of Imputed Rent and Agricultural Income (Year 2022, USD)" </w:t>
      </w:r>
      <w:r>
        <w:br/>
      </w:r>
      <w:r>
        <w:rPr>
          <w:rStyle w:val="CommentTok"/>
        </w:rPr>
        <w:t xml:space="preserve"># </w:t>
      </w:r>
      <w:r>
        <w:br/>
      </w:r>
      <w:r>
        <w:rPr>
          <w:rStyle w:val="CommentTok"/>
        </w:rPr>
        <w:t xml:space="preserve"># tmap_arrange(building_losses_map, ag_losses_map)</w:t>
      </w:r>
    </w:p>
    <w:bookmarkEnd w:id="40"/>
    <w:bookmarkEnd w:id="41"/>
    <w:bookmarkStart w:id="49" w:name="flood-analysis"/>
    <w:p>
      <w:pPr>
        <w:pStyle w:val="Heading2"/>
      </w:pPr>
      <w:r>
        <w:t xml:space="preserve">6 Flood Analysis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8"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hh_02,NAM_1,lvstk_onlyinc, inc4, annual_ag_income,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r>
    </w:tbl>
    <w:bookmarkStart w:id="47" w:name="refs"/>
    <w:bookmarkStart w:id="4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3"/>
    <w:bookmarkStart w:id="4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4">
        <w:r>
          <w:rPr>
            <w:rStyle w:val="Hyperlink"/>
          </w:rPr>
          <w:t xml:space="preserve">https://documents1.worldbank.org/curated/pt/336451565194643402/pdf/Housing-Imputed-Rent-and-Households-Welfare.pdf</w:t>
        </w:r>
      </w:hyperlink>
    </w:p>
    <w:bookmarkEnd w:id="45"/>
    <w:bookmarkStart w:id="4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hyperlink" Id="rId4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2024-03-13T18:18:13Z</dcterms:created>
  <dcterms:modified xsi:type="dcterms:W3CDTF">2024-03-13T18:18:13Z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