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8.png" ContentType="image/png"/>
  <Override PartName="/word/media/rId62.png" ContentType="image/png"/>
  <Override PartName="/word/media/rId28.png" ContentType="image/png"/>
  <Override PartName="/word/media/rId33.png" ContentType="image/png"/>
  <Override PartName="/word/media/rId22.png" ContentType="image/png"/>
  <Override PartName="/word/media/rId45.png" ContentType="image/png"/>
  <Override PartName="/word/media/rId50.png" ContentType="image/png"/>
  <Override PartName="/word/media/rId68.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     </w:t>
      </w:r>
      <w:r>
        <w:rPr>
          <w:rStyle w:val="CommentTok"/>
        </w:rPr>
        <w:t xml:space="preserve"># map vectors (aggregation)</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1"/>
    <w:bookmarkStart w:id="25" w:name="datasets"/>
    <w:p>
      <w:pPr>
        <w:pStyle w:val="Heading2"/>
      </w:pPr>
      <w:r>
        <w:t xml:space="preserve">3 Datasets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vulnerability-hh-level-impacts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NormalTok"/>
        </w:rPr>
        <w:t xml:space="preserve">buildings_1in100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"Building_1in100"</w:t>
      </w:r>
      <w:r>
        <w:rPr>
          <w:rStyle w:val="NormalTok"/>
        </w:rPr>
        <w:t xml:space="preserve">)</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w:t>
      </w:r>
      <w:r>
        <w:br/>
      </w:r>
      <w:r>
        <w:rPr>
          <w:rStyle w:val="NormalTok"/>
        </w:rPr>
        <w:t xml:space="preserve">crops_1in100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"Agriculture_1in100"</w:t>
      </w:r>
      <w:r>
        <w:rPr>
          <w:rStyle w:val="NormalTok"/>
        </w:rPr>
        <w:t xml:space="preserve">)</w:t>
      </w:r>
    </w:p>
    <w:bookmarkEnd w:id="25"/>
    <w:bookmarkStart w:id="38" w:name="asset-value-of-income-flows"/>
    <w:p>
      <w:pPr>
        <w:pStyle w:val="Heading2"/>
      </w:pPr>
      <w:r>
        <w:t xml:space="preserve">4 Asset value of income flows</w:t>
      </w:r>
    </w:p>
    <w:bookmarkStart w:id="26" w:name="imputed-rent"/>
    <w:p>
      <w:pPr>
        <w:pStyle w:val="Heading3"/>
      </w:pPr>
      <w:r>
        <w:t xml:space="preserve">4.1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w:t>
      </w:r>
      <w:r>
        <w:t xml:space="preserve"> </w:t>
      </w:r>
      <w:r>
        <w:rPr>
          <w:rStyle w:val="VerbatimChar"/>
        </w:rPr>
        <w:t xml:space="preserve">outputs</w:t>
      </w:r>
      <w:r>
        <w:t xml:space="preserve"> </w:t>
      </w:r>
      <w:r>
        <w:t xml:space="preserve">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grand_summary_rows(</w:t>
      </w:r>
      <w:r>
        <w:br/>
      </w:r>
      <w:r>
        <w:rPr>
          <w:rStyle w:val="NormalTok"/>
        </w:rPr>
        <w:t xml:space="preserve">  </w:t>
      </w:r>
      <w:r>
        <w:rPr>
          <w:rStyle w:val="CommentTok"/>
        </w:rPr>
        <w:t xml:space="preserve">#   columns = c(avg_dwelling_m2,avg_imputed_rent),</w:t>
      </w:r>
      <w:r>
        <w:br/>
      </w:r>
      <w:r>
        <w:rPr>
          <w:rStyle w:val="NormalTok"/>
        </w:rPr>
        <w:t xml:space="preserve">  </w:t>
      </w:r>
      <w:r>
        <w:rPr>
          <w:rStyle w:val="CommentTok"/>
        </w:rPr>
        <w:t xml:space="preserve">#   fns= list(</w:t>
      </w:r>
      <w:r>
        <w:br/>
      </w:r>
      <w:r>
        <w:rPr>
          <w:rStyle w:val="NormalTok"/>
        </w:rPr>
        <w:t xml:space="preserve">  </w:t>
      </w:r>
      <w:r>
        <w:rPr>
          <w:rStyle w:val="CommentTok"/>
        </w:rPr>
        <w:t xml:space="preserve">#     Average = ~mean(., na.rm = TRUE)</w:t>
      </w:r>
      <w:r>
        <w:br/>
      </w:r>
      <w:r>
        <w:rPr>
          <w:rStyle w:val="NormalTok"/>
        </w:rPr>
        <w:t xml:space="preserve">  </w:t>
      </w:r>
      <w:r>
        <w:rPr>
          <w:rStyle w:val="CommentTok"/>
        </w:rPr>
        <w:t xml:space="preserve">#     ),</w:t>
      </w:r>
      <w:r>
        <w:br/>
      </w:r>
      <w:r>
        <w:rPr>
          <w:rStyle w:val="NormalTok"/>
        </w:rPr>
        <w:t xml:space="preserve">  </w:t>
      </w:r>
      <w:r>
        <w:rPr>
          <w:rStyle w:val="CommentTok"/>
        </w:rPr>
        <w:t xml:space="preserve">#   fmt = list(~ fmt_number(., decimals = 1))</w:t>
      </w:r>
      <w:r>
        <w:br/>
      </w:r>
      <w:r>
        <w:rPr>
          <w:rStyle w:val="NormalTok"/>
        </w:rPr>
        <w:t xml:space="preserve">  </w:t>
      </w:r>
      <w:r>
        <w:rPr>
          <w:rStyle w:val="CommentTok"/>
        </w:rPr>
        <w:t xml:space="preserve"># ) |&gt;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 avg_imputed_rent_us),</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(AMD)"</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imputed monthly rent (AMD)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93,590.9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gridSpan w:val="4"/>
          </w:tcPr>
          <w:p>
            <w:pPr>
              <w:spacing w:before="0" w:after="60"/>
              <w:keepNext/>
            </w:pPr>
            <w:r>
              <w:rPr>
                <w:rFonts w:ascii="Calibri" w:hAnsi="Calibri"/>
                <w:sz w:val="20"/>
              </w:rPr>
              <w:t xml:space="preserve">Own elaboration based on Armenia Integrated Living Conditions Survey (ARMSTAT, 2023).</w:t>
            </w:r>
          </w:p>
        </w:tc>
      </w:tr>
    </w:tbl>
    <w:bookmarkEnd w:id="26"/>
    <w:bookmarkStart w:id="32" w:name="net-present-value-of-imputed-rent"/>
    <w:p>
      <w:pPr>
        <w:pStyle w:val="Heading3"/>
      </w:pPr>
      <w:r>
        <w:t xml:space="preserve">4.2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7"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7"/>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6%,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0.06</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1 20118.27 20102.39 20086.51 20070.65</w:t>
      </w:r>
      <w:r>
        <w:br/>
      </w:r>
      <w:r>
        <w:rPr>
          <w:rStyle w:val="VerbatimChar"/>
        </w:rPr>
        <w:t xml:space="preserve">2 20619.64 20603.36 20587.09 20570.84</w:t>
      </w:r>
      <w:r>
        <w:br/>
      </w:r>
      <w:r>
        <w:rPr>
          <w:rStyle w:val="VerbatimChar"/>
        </w:rPr>
        <w:t xml:space="preserve">3 20475.11 20458.94 20442.78 20426.64</w:t>
      </w:r>
      <w:r>
        <w:br/>
      </w:r>
      <w:r>
        <w:rPr>
          <w:rStyle w:val="VerbatimChar"/>
        </w:rPr>
        <w:t xml:space="preserve">4 25308.52 25288.54 25268.57 25248.62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1" w:name="fig-map-npv"/>
          <w:p>
            <w:pPr>
              <w:pStyle w:val="Compact"/>
              <w:jc w:val="left"/>
            </w:pPr>
            <w:r>
              <w:drawing>
                <wp:inline>
                  <wp:extent cx="4620126" cy="3696101"/>
                  <wp:effectExtent b="0" l="0" r="0" t="0"/>
                  <wp:docPr descr="" title="" id="29" name="Picture"/>
                  <a:graphic>
                    <a:graphicData uri="http://schemas.openxmlformats.org/drawingml/2006/picture">
                      <pic:pic>
                        <pic:nvPicPr>
                          <pic:cNvPr descr="vulnerability-hh-level-impacts_files/figure-docx/fig-map-npv-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1"/>
        </w:tc>
      </w:tr>
    </w:tbl>
    <w:p>
      <w:pPr>
        <w:pStyle w:val="BodyText"/>
      </w:pPr>
      <w:r>
        <w:t xml:space="preserve">In the next section we will perform the same calculations to treat agricultural income as a future discounted asset so that we can implement shocks, according to vulnerability data.</w:t>
      </w:r>
    </w:p>
    <w:bookmarkEnd w:id="32"/>
    <w:bookmarkStart w:id="37" w:name="net-present-value-of-agricultural-income"/>
    <w:p>
      <w:pPr>
        <w:pStyle w:val="Heading3"/>
      </w:pPr>
      <w:r>
        <w:t xml:space="preserve">4.3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rPr>
          <w:rStyle w:val="FunctionTok"/>
        </w:rPr>
        <w:t xml:space="preserve">if_else</w:t>
      </w:r>
      <w:r>
        <w:rPr>
          <w:rStyle w:val="NormalTok"/>
        </w:rPr>
        <w:t xml:space="preserve">(lvstk_onlyinc</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6" w:name="fig-map-npvs"/>
          <w:p>
            <w:pPr>
              <w:pStyle w:val="Compact"/>
              <w:jc w:val="left"/>
            </w:pPr>
            <w:r>
              <w:drawing>
                <wp:inline>
                  <wp:extent cx="4620126" cy="3696101"/>
                  <wp:effectExtent b="0" l="0" r="0" t="0"/>
                  <wp:docPr descr="" title="" id="34" name="Picture"/>
                  <a:graphic>
                    <a:graphicData uri="http://schemas.openxmlformats.org/drawingml/2006/picture">
                      <pic:pic>
                        <pic:nvPicPr>
                          <pic:cNvPr descr="vulnerability-hh-level-impacts_files/figure-docx/fig-map-npv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6"/>
        </w:tc>
      </w:tr>
    </w:tbl>
    <w:p>
      <w:pPr>
        <w:pStyle w:val="BodyText"/>
      </w:pPr>
      <w:r>
        <w:t xml:space="preserve">With both Net Present Values calculated, in the following section we will apply our vulnerability shocks to a selection of Armenian households.</w:t>
      </w:r>
    </w:p>
    <w:bookmarkEnd w:id="37"/>
    <w:bookmarkEnd w:id="38"/>
    <w:bookmarkStart w:id="41" w:name="vulnerability-shocks"/>
    <w:p>
      <w:pPr>
        <w:pStyle w:val="Heading2"/>
      </w:pPr>
      <w:r>
        <w:t xml:space="preserve">5 Vulnerability shocks</w:t>
      </w:r>
    </w:p>
    <w:p>
      <w:pPr>
        <w:pStyle w:val="FirstParagraph"/>
      </w:pPr>
      <w:r>
        <w:t xml:space="preserve">This section was replaced by new selection method. See</w:t>
      </w:r>
      <w:r>
        <w:t xml:space="preserve"> </w:t>
      </w:r>
      <w:hyperlink w:anchor="sec-vulshocks">
        <w:r>
          <w:rPr>
            <w:rStyle w:val="Hyperlink"/>
          </w:rPr>
          <w:t xml:space="preserve">Section 6</w:t>
        </w:r>
      </w:hyperlink>
      <w:r>
        <w:t xml:space="preserve"> </w:t>
      </w:r>
      <w:r>
        <w:t xml:space="preserve">below.</w:t>
      </w:r>
    </w:p>
    <w:bookmarkStart w:id="39" w:name="buildings"/>
    <w:p>
      <w:pPr>
        <w:pStyle w:val="Heading3"/>
      </w:pPr>
      <w:r>
        <w:t xml:space="preserve">5.1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24,027</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69,393.2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4939</w:t>
            </w:r>
          </w:p>
        </w:tc>
      </w:tr>
    </w:tbl>
    <w:bookmarkEnd w:id="39"/>
    <w:bookmarkStart w:id="40" w:name="agriculture"/>
    <w:p>
      <w:pPr>
        <w:pStyle w:val="Heading3"/>
      </w:pPr>
      <w:r>
        <w:t xml:space="preserve">5.2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crops_productivity</w:t>
      </w:r>
      <w:r>
        <w:t xml:space="preserve"> </w:t>
      </w:r>
      <w:r>
        <w:t xml:space="preserve">data set.</w:t>
      </w:r>
    </w:p>
    <w:p>
      <w:pPr>
        <w:pStyle w:val="SourceCode"/>
      </w:pPr>
      <w:r>
        <w:rPr>
          <w:rStyle w:val="NormalTok"/>
        </w:rPr>
        <w:t xml:space="preserve">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"Mean percent change all years"</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year_names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year_names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193160.  2023 10 [VAYOTS DZOR] Vayots Dzor</w:t>
      </w:r>
      <w:r>
        <w:br/>
      </w:r>
      <w:r>
        <w:rPr>
          <w:rStyle w:val="VerbatimChar"/>
        </w:rPr>
        <w:t xml:space="preserve">2 00-03-45-50                  191338.  2024 10 [VAYOTS DZOR] Vayots Dzor</w:t>
      </w:r>
      <w:r>
        <w:br/>
      </w:r>
      <w:r>
        <w:rPr>
          <w:rStyle w:val="VerbatimChar"/>
        </w:rPr>
        <w:t xml:space="preserve">3 00-03-45-50                  189533.  2025 10 [VAYOTS DZOR] Vayots Dzor</w:t>
      </w:r>
      <w:r>
        <w:br/>
      </w:r>
      <w:r>
        <w:rPr>
          <w:rStyle w:val="VerbatimChar"/>
        </w:rPr>
        <w:t xml:space="preserve">4 00-03-45-50                  187745.  2026 10 [VAYOTS DZOR] Vayots Dzor</w:t>
      </w:r>
      <w:r>
        <w:br/>
      </w:r>
      <w:r>
        <w:rPr>
          <w:rStyle w:val="VerbatimChar"/>
        </w:rPr>
        <w:t xml:space="preserve">5 00-03-45-50                  185974.  2027 10 [VAYOTS DZOR] Vayots Dzor</w:t>
      </w:r>
      <w:r>
        <w:br/>
      </w:r>
      <w:r>
        <w:rPr>
          <w:rStyle w:val="VerbatimChar"/>
        </w:rPr>
        <w:t xml:space="preserve">6 00-03-45-50                  184219.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annual_ag_income,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14471</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40090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bookmarkEnd w:id="40"/>
    <w:bookmarkEnd w:id="41"/>
    <w:bookmarkStart w:id="44" w:name="sec-vulshocks"/>
    <w:p>
      <w:pPr>
        <w:pStyle w:val="Heading2"/>
      </w:pPr>
      <w:r>
        <w:t xml:space="preserve">6 Vulnerability Shocks</w:t>
      </w:r>
    </w:p>
    <w:bookmarkStart w:id="42" w:name="Xf469aa12bbc22eec46082128b1e40cc7ea33440"/>
    <w:p>
      <w:pPr>
        <w:pStyle w:val="Heading3"/>
      </w:pPr>
      <w:r>
        <w:t xml:space="preserve">6.1 Buildings method two (selection via weights)</w:t>
      </w:r>
    </w:p>
    <w:p>
      <w:pPr>
        <w:pStyle w:val="FirstParagraph"/>
      </w:pPr>
      <w:r>
        <w:t xml:space="preserve">It was pointed out that the method above, makes a random selection, but if we were to make another selection we might get two completely different results. That means that we are not truly making the selection in an aleatory manner. However, we could argue that a climate event doesn’t either. Here we try a different approach in which we create two calculations from the same household each. One in which the weights are adjusted to match the exposure percentage and one where the weights are adjusted to match the remainder and adjust the value for each type. We continue using the same</w:t>
      </w:r>
      <w:r>
        <w:t xml:space="preserve"> </w:t>
      </w:r>
      <w:r>
        <w:rPr>
          <w:rStyle w:val="VerbatimChar"/>
        </w:rPr>
        <w:t xml:space="preserve">exposure_dataset</w:t>
      </w:r>
      <w:r>
        <w:t xml:space="preserve"> </w:t>
      </w:r>
      <w:r>
        <w:t xml:space="preserve">we created before.</w:t>
      </w:r>
    </w:p>
    <w:p>
      <w:pPr>
        <w:pStyle w:val="SourceCode"/>
      </w:pPr>
      <w:r>
        <w:rPr>
          <w:rStyle w:val="NormalTok"/>
        </w:rPr>
        <w:t xml:space="preserve">rent_by_weights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adjusted_rent_by_weight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rent_by_weights</w:t>
      </w:r>
      <w:r>
        <w:rPr>
          <w:rStyle w:val="SpecialCharTok"/>
        </w:rPr>
        <w:t xml:space="preserve">$</w:t>
      </w:r>
      <w:r>
        <w:rPr>
          <w:rStyle w:val="NormalTok"/>
        </w:rPr>
        <w:t xml:space="preserve">annual_adjusted_rent_by_weight </w:t>
      </w:r>
      <w:r>
        <w:rPr>
          <w:rStyle w:val="OtherTok"/>
        </w:rPr>
        <w:t xml:space="preserve">&lt;-</w:t>
      </w:r>
      <w:r>
        <w:br/>
      </w:r>
      <w:r>
        <w:rPr>
          <w:rStyle w:val="NormalTok"/>
        </w:rPr>
        <w:t xml:space="preserve">  rent_by_weights</w:t>
      </w:r>
      <w:r>
        <w:rPr>
          <w:rStyle w:val="SpecialCharTok"/>
        </w:rPr>
        <w:t xml:space="preserve">$</w:t>
      </w:r>
      <w:r>
        <w:rPr>
          <w:rStyle w:val="NormalTok"/>
        </w:rPr>
        <w:t xml:space="preserve">adjusted_rent_by_weight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rPr>
          <w:rStyle w:val="NormalTok"/>
        </w:rPr>
        <w:t xml:space="preserve">rent_by_weights</w:t>
      </w:r>
      <w:r>
        <w:rPr>
          <w:rStyle w:val="SpecialCharTok"/>
        </w:rPr>
        <w:t xml:space="preserve">$</w:t>
      </w:r>
      <w:r>
        <w:rPr>
          <w:rStyle w:val="NormalTok"/>
        </w:rPr>
        <w:t xml:space="preserve">present_value_rent_by_weight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rent_by_weights</w:t>
      </w:r>
      <w:r>
        <w:rPr>
          <w:rStyle w:val="SpecialCharTok"/>
        </w:rPr>
        <w:t xml:space="preserve">$</w:t>
      </w:r>
      <w:r>
        <w:rPr>
          <w:rStyle w:val="NormalTok"/>
        </w:rPr>
        <w:t xml:space="preserve">annual_adjusted_rent_by_weight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present_value_by_weight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(present_value_by_weight)</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rent_by_weights</w:t>
      </w:r>
      <w:r>
        <w:rPr>
          <w:rStyle w:val="SpecialCharTok"/>
        </w:rPr>
        <w:t xml:space="preserve">$</w:t>
      </w:r>
      <w:r>
        <w:rPr>
          <w:rStyle w:val="NormalTok"/>
        </w:rPr>
        <w:t xml:space="preserve">npv_rent_by_weight </w:t>
      </w:r>
      <w:r>
        <w:rPr>
          <w:rStyle w:val="OtherTok"/>
        </w:rPr>
        <w:t xml:space="preserve">&lt;-</w:t>
      </w:r>
      <w:r>
        <w:br/>
      </w:r>
      <w:r>
        <w:rPr>
          <w:rStyle w:val="NormalTok"/>
        </w:rPr>
        <w:t xml:space="preserve">  </w:t>
      </w:r>
      <w:r>
        <w:rPr>
          <w:rStyle w:val="FunctionTok"/>
        </w:rPr>
        <w:t xml:space="preserve">rowSums</w:t>
      </w:r>
      <w:r>
        <w:rPr>
          <w:rStyle w:val="NormalTok"/>
        </w:rPr>
        <w:t xml:space="preserve">(rent_by_weights</w:t>
      </w:r>
      <w:r>
        <w:rPr>
          <w:rStyle w:val="SpecialCharTok"/>
        </w:rPr>
        <w:t xml:space="preserve">$</w:t>
      </w:r>
      <w:r>
        <w:rPr>
          <w:rStyle w:val="NormalTok"/>
        </w:rPr>
        <w:t xml:space="preserve">present_value_rent_by_weight)</w:t>
      </w:r>
      <w:r>
        <w:br/>
      </w:r>
      <w:r>
        <w:br/>
      </w: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present_value_rent_by_weight)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26,766.2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r>
    </w:tbl>
    <w:p>
      <w:pPr>
        <w:pStyle w:val="SourceCode"/>
      </w:pPr>
      <w:r>
        <w:rPr>
          <w:rStyle w:val="CommentTok"/>
        </w:rPr>
        <w:t xml:space="preserve"># write.table(building_losses, "clipboard", sep="\t", row.names=FALSE)</w:t>
      </w:r>
    </w:p>
    <w:p>
      <w:pPr>
        <w:pStyle w:val="SourceCode"/>
      </w:pPr>
      <w:r>
        <w:rPr>
          <w:rStyle w:val="NormalTok"/>
        </w:rPr>
        <w:t xml:space="preserve">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FirstParagraph"/>
      </w:pPr>
      <w:r>
        <w:t xml:space="preserve">Although the values are similar for the first method, there are clear differences, the main one being that poor households do not lose more than non-poor households.</w:t>
      </w:r>
    </w:p>
    <w:bookmarkEnd w:id="42"/>
    <w:bookmarkStart w:id="43" w:name="X78b0c829f802b76d998938318fe3177ed793fee"/>
    <w:p>
      <w:pPr>
        <w:pStyle w:val="Heading3"/>
      </w:pPr>
      <w:r>
        <w:t xml:space="preserve">6.2 Agriculture method two (selection via weights)</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crops_aal</w:t>
      </w:r>
      <w:r>
        <w:t xml:space="preserve"> </w:t>
      </w:r>
      <w:r>
        <w:t xml:space="preserve">dataset (AAL stands for Annual Average Losses),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ag_income_by_weights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(crops_aal,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rPr>
          <w:rStyle w:val="NormalTok"/>
        </w:rPr>
        <w:t xml:space="preserve"> </w:t>
      </w:r>
      <w:r>
        <w:br/>
      </w:r>
      <w:r>
        <w:rPr>
          <w:rStyle w:val="NormalTok"/>
        </w:rPr>
        <w:t xml:space="preserve">           adjusted_ag_income_by_weights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adjusted_ag_income_by_weights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then we recalculate NPV for those households affected.</w:t>
      </w:r>
    </w:p>
    <w:p>
      <w:pPr>
        <w:pStyle w:val="SourceCode"/>
      </w:pPr>
      <w:r>
        <w:rPr>
          <w:rStyle w:val="NormalTok"/>
        </w:rPr>
        <w:t xml:space="preserve">ag_income_by_weights</w:t>
      </w:r>
      <w:r>
        <w:rPr>
          <w:rStyle w:val="SpecialCharTok"/>
        </w:rPr>
        <w:t xml:space="preserve">$</w:t>
      </w:r>
      <w:r>
        <w:rPr>
          <w:rStyle w:val="NormalTok"/>
        </w:rPr>
        <w:t xml:space="preserve">ag_present_value_by_weight </w:t>
      </w:r>
      <w:r>
        <w:rPr>
          <w:rStyle w:val="OtherTok"/>
        </w:rPr>
        <w:t xml:space="preserve">&lt;-</w:t>
      </w:r>
      <w:r>
        <w:rPr>
          <w:rStyle w:val="NormalTok"/>
        </w:rPr>
        <w:t xml:space="preserve"> </w:t>
      </w:r>
      <w:r>
        <w:br/>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w:t>
      </w:r>
      <w:r>
        <w:br/>
      </w:r>
      <w:r>
        <w:rPr>
          <w:rStyle w:val="NormalTok"/>
        </w:rPr>
        <w:t xml:space="preserve">    ag_income_by_weights</w:t>
      </w:r>
      <w:r>
        <w:rPr>
          <w:rStyle w:val="SpecialCharTok"/>
        </w:rPr>
        <w:t xml:space="preserve">$</w:t>
      </w:r>
      <w:r>
        <w:rPr>
          <w:rStyle w:val="NormalTok"/>
        </w:rPr>
        <w:t xml:space="preserve">adjusted_ag_income_by_weights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ag_present_value_by_weight </w:t>
      </w:r>
      <w:r>
        <w:rPr>
          <w:rStyle w:val="OtherTok"/>
        </w:rPr>
        <w:t xml:space="preserve">&lt;-</w:t>
      </w:r>
      <w:r>
        <w:rPr>
          <w:rStyle w:val="NormalTok"/>
        </w:rPr>
        <w:t xml:space="preserve"> </w:t>
      </w:r>
      <w:r>
        <w:br/>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(ag_present_value_by_weight)</w:t>
      </w:r>
      <w:r>
        <w:br/>
      </w:r>
      <w:r>
        <w:rPr>
          <w:rStyle w:val="NormalTok"/>
        </w:rPr>
        <w:t xml:space="preserve">})</w:t>
      </w:r>
    </w:p>
    <w:p>
      <w:pPr>
        <w:pStyle w:val="FirstParagraph"/>
      </w:pPr>
      <w:r>
        <w:t xml:space="preserve">We calculate Net Present Value once more.</w:t>
      </w:r>
    </w:p>
    <w:p>
      <w:pPr>
        <w:pStyle w:val="SourceCode"/>
      </w:pPr>
      <w:r>
        <w:rPr>
          <w:rStyle w:val="CommentTok"/>
        </w:rPr>
        <w:t xml:space="preserve"># Sum up the present values for the total present value over the period</w:t>
      </w:r>
      <w:r>
        <w:br/>
      </w:r>
      <w:r>
        <w:rPr>
          <w:rStyle w:val="NormalTok"/>
        </w:rPr>
        <w:t xml:space="preserve">ag_income_by_weights</w:t>
      </w:r>
      <w:r>
        <w:rPr>
          <w:rStyle w:val="SpecialCharTok"/>
        </w:rPr>
        <w:t xml:space="preserve">$</w:t>
      </w:r>
      <w:r>
        <w:rPr>
          <w:rStyle w:val="NormalTok"/>
        </w:rPr>
        <w:t xml:space="preserve">npv_ag_income_by_weight </w:t>
      </w:r>
      <w:r>
        <w:rPr>
          <w:rStyle w:val="OtherTok"/>
        </w:rPr>
        <w:t xml:space="preserve">&lt;-</w:t>
      </w:r>
      <w:r>
        <w:br/>
      </w:r>
      <w:r>
        <w:rPr>
          <w:rStyle w:val="NormalTok"/>
        </w:rPr>
        <w:t xml:space="preserve">  </w:t>
      </w:r>
      <w:r>
        <w:rPr>
          <w:rStyle w:val="FunctionTok"/>
        </w:rPr>
        <w:t xml:space="preserve">rowSums</w:t>
      </w:r>
      <w:r>
        <w:rPr>
          <w:rStyle w:val="NormalTok"/>
        </w:rPr>
        <w:t xml:space="preserve">(ag_income_by_weights</w:t>
      </w:r>
      <w:r>
        <w:rPr>
          <w:rStyle w:val="SpecialCharTok"/>
        </w:rPr>
        <w:t xml:space="preserve">$</w:t>
      </w:r>
      <w:r>
        <w:rPr>
          <w:rStyle w:val="NormalTok"/>
        </w:rPr>
        <w:t xml:space="preserve">ag_present_value_by_weight) </w:t>
      </w:r>
      <w:r>
        <w:br/>
      </w:r>
      <w:r>
        <w:br/>
      </w: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ag_present_value_by_weight)</w:t>
      </w:r>
    </w:p>
    <w:p>
      <w:pPr>
        <w:pStyle w:val="FirstParagraph"/>
      </w:pPr>
      <w:r>
        <w:t xml:space="preserve">And compare the losses for those impacted.</w:t>
      </w:r>
    </w:p>
    <w:p>
      <w:pPr>
        <w:pStyle w:val="SourceCode"/>
      </w:pPr>
      <w:r>
        <w:rPr>
          <w:rStyle w:val="NormalTok"/>
        </w:rPr>
        <w:t xml:space="preserve">ag_losses2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p>
      <w:pPr>
        <w:pStyle w:val="SourceCode"/>
      </w:pPr>
      <w:r>
        <w:rPr>
          <w:rStyle w:val="NormalTok"/>
        </w:rPr>
        <w:t xml:space="preserve">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StringTok"/>
        </w:rPr>
        <w:t xml:space="preserve">"Decile"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29,781.4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r>
    </w:tbl>
    <w:p>
      <w:pPr>
        <w:pStyle w:val="FirstParagraph"/>
      </w:pPr>
      <w:r>
        <w:t xml:space="preserve">The government and private sector could use this information as reference to calculate the potential size of a disaster relief fund the size of the potential long term losses.</w:t>
      </w:r>
    </w:p>
    <w:p>
      <w:pPr>
        <w:pStyle w:val="SourceCode"/>
      </w:pPr>
      <w:r>
        <w:rPr>
          <w:rStyle w:val="NormalTok"/>
        </w:rPr>
        <w:t xml:space="preserve">ag_fund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bookmarkEnd w:id="43"/>
    <w:bookmarkEnd w:id="44"/>
    <w:bookmarkStart w:id="67" w:name="impacts-on-the-income-distribution"/>
    <w:p>
      <w:pPr>
        <w:pStyle w:val="Heading2"/>
      </w:pPr>
      <w:r>
        <w:t xml:space="preserve">7 Impacts on the income distribution</w:t>
      </w:r>
    </w:p>
    <w:p>
      <w:pPr>
        <w:pStyle w:val="FirstParagraph"/>
      </w:pPr>
      <w:r>
        <w:t xml:space="preserve">After evaluating the long term impacts to the asset value of imputed rent and agricultural income, it is interesting to evaluate the shorter term repercussions that floods can have in the short term for those affected.</w:t>
      </w:r>
    </w:p>
    <w:p>
      <w:pPr>
        <w:pStyle w:val="BodyText"/>
      </w:pPr>
      <w:r>
        <w:t xml:space="preserve">In the case of agriculture, the impacts can be readily evaluated, since the variables affected are already part of the income calculations. However, imputed rent is not included in the income calculations so we need to adjust our poverty line to reflect this additional value.</w:t>
      </w:r>
    </w:p>
    <w:p>
      <w:pPr>
        <w:pStyle w:val="BodyText"/>
      </w:pPr>
      <w:r>
        <w:t xml:space="preserve">We will try two ways of doing this; the first will be to increase the poverty line by the total weighted average of imputed rent. The second will be to increase the poverty line by the regional weighted average of imputed rent.</w:t>
      </w:r>
    </w:p>
    <w:bookmarkStart w:id="48" w:name="agriculture-impacts"/>
    <w:p>
      <w:pPr>
        <w:pStyle w:val="Heading3"/>
      </w:pPr>
      <w:r>
        <w:t xml:space="preserve">7.1 Agriculture impacts</w:t>
      </w:r>
    </w:p>
    <w:p>
      <w:pPr>
        <w:pStyle w:val="FirstParagraph"/>
      </w:pPr>
      <w:r>
        <w:t xml:space="preserve">Let’s subtract the monthly impacts from total expenditure on ag income and see how it affects the poverty calculations. We use expenditure here, because official poverty calculations for Armenia are estimated from the consumption side.</w:t>
      </w:r>
    </w:p>
    <w:p>
      <w:pPr>
        <w:pStyle w:val="BodyText"/>
      </w:pPr>
      <w:r>
        <w:t xml:space="preserve">It was pointed out that these floods are already happening, so showing how many people would get out of poverty if there were measures in place would be more illustrative for the narrative, so we change this here.</w:t>
      </w:r>
    </w:p>
    <w:p>
      <w:pPr>
        <w:pStyle w:val="SourceCode"/>
      </w:pPr>
      <w:r>
        <w:rPr>
          <w:rStyle w:val="NormalTok"/>
        </w:rPr>
        <w:t xml:space="preserve">ag_poverty_impacts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(ag_income_by_weights,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vulnerability-hh-level-impacts_files/figure-docx/unnamed-chunk-6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avg_loss_share_ca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401463.2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236041.2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203609.2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315773.4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219602.2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259912.3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207924.2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402557.2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249147.2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219069.1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281733.7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181769.2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310146.5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251614.5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250903.3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268811.3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222904.9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314544.0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w:t>
            </w:r>
          </w:p>
        </w:tc>
      </w:tr>
    </w:tbl>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ag_poverty_impacts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7928</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33,756</w:t>
            </w:r>
          </w:p>
        </w:tc>
      </w:tr>
    </w:tbl>
    <w:p>
      <w:pPr>
        <w:pStyle w:val="FirstParagraph"/>
      </w:pPr>
      <w:r>
        <w:t xml:space="preserve">This shows that 391 out of 7,711 households with agricultural income affected by floods (5%) that were previously non-poor would fall into poverty in 2022.</w:t>
      </w:r>
    </w:p>
    <w:p>
      <w:pPr>
        <w:pStyle w:val="BodyText"/>
      </w:pPr>
      <w:r>
        <w:t xml:space="preserve">In contrast, if appropriate measures were in place, 225 households that are currently affected by floods, out of 7,711 (2.9%), would fall out of poverty.</w:t>
      </w:r>
    </w:p>
    <w:bookmarkEnd w:id="48"/>
    <w:bookmarkStart w:id="49" w:name="buildings-impacts"/>
    <w:p>
      <w:pPr>
        <w:pStyle w:val="Heading3"/>
      </w:pPr>
      <w:r>
        <w:t xml:space="preserve">7.2 Buildings impacts</w:t>
      </w:r>
    </w:p>
    <w:p>
      <w:pPr>
        <w:pStyle w:val="FirstParagraph"/>
      </w:pPr>
      <w:r>
        <w:t xml:space="preserve">For buildings there is the problem that the original poverty calculations did not include imputed rent as an allowance of the household so there is no variable to impact directly. What we can do is modify the poverty line individually according to the increase in imputed rent and then evaluate who falls into poverty after the shock.</w:t>
      </w:r>
    </w:p>
    <w:p>
      <w:pPr>
        <w:pStyle w:val="BodyText"/>
      </w:pPr>
      <w:r>
        <w:t xml:space="preserve">Actually, this is the same as just impacting total consumption by the loss amount and leaving the poverty line where it is.</w:t>
      </w:r>
    </w:p>
    <w:p>
      <w:pPr>
        <w:pStyle w:val="SourceCode"/>
      </w:pPr>
      <w:r>
        <w:rPr>
          <w:rStyle w:val="NormalTok"/>
        </w:rPr>
        <w:t xml:space="preserve">rent_poverty_impacts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(rent_by_weights,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#left_join(ic, join_by(hhid == interview__key))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rent_poverty_impacts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58569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18112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78,165</w:t>
            </w:r>
          </w:p>
        </w:tc>
      </w:tr>
    </w:tbl>
    <w:p>
      <w:pPr>
        <w:pStyle w:val="FirstParagraph"/>
      </w:pPr>
      <w:r>
        <w:t xml:space="preserve">This shows that 471 out of 21,577 households with imputed rent affected by floods (2%) that were previously non-poor would fall into poverty in 2022.</w:t>
      </w:r>
    </w:p>
    <w:p>
      <w:pPr>
        <w:pStyle w:val="BodyText"/>
      </w:pPr>
      <w:r>
        <w:t xml:space="preserve">If we do it the other way around 374 out of 21,577 households with imputed rent affected by floods (1.7%) that were previously non-poor would fall out of poverty in 2022 if appropriate measures were in place.</w:t>
      </w:r>
    </w:p>
    <w:p>
      <w:pPr>
        <w:pStyle w:val="BodyText"/>
      </w:pPr>
      <w:r>
        <w:t xml:space="preserve">A few measures.</w:t>
      </w:r>
    </w:p>
    <w:p>
      <w:pPr>
        <w:pStyle w:val="SourceCode"/>
      </w:pPr>
      <w:r>
        <w:rPr>
          <w:rStyle w:val="CommentTok"/>
        </w:rPr>
        <w:t xml:space="preserve"># Agriculture income share</w:t>
      </w:r>
      <w:r>
        <w:br/>
      </w:r>
      <w:r>
        <w:rPr>
          <w:rStyle w:val="NormalTok"/>
        </w:rPr>
        <w:t xml:space="preserve">rent_imp </w:t>
      </w:r>
      <w:r>
        <w:rPr>
          <w:rStyle w:val="OtherTok"/>
        </w:rPr>
        <w:t xml:space="preserve">&lt;-</w:t>
      </w:r>
      <w:r>
        <w:rPr>
          <w:rStyle w:val="NormalTok"/>
        </w:rPr>
        <w:t xml:space="preserve"> rent_poverty_impacts </w:t>
      </w:r>
      <w:r>
        <w:rPr>
          <w:rStyle w:val="SpecialCharTok"/>
        </w:rPr>
        <w:t xml:space="preserve">|&gt;</w:t>
      </w:r>
      <w:r>
        <w:br/>
      </w:r>
      <w:r>
        <w:rPr>
          <w:rStyle w:val="NormalTok"/>
        </w:rPr>
        <w:t xml:space="preserve">  </w:t>
      </w:r>
      <w:r>
        <w:rPr>
          <w:rStyle w:val="CommentTok"/>
        </w:rPr>
        <w:t xml:space="preserve"># Prevent Na divisions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rent_share_ca =</w:t>
      </w:r>
      <w:r>
        <w:rPr>
          <w:rStyle w:val="NormalTok"/>
        </w:rPr>
        <w:t xml:space="preserve"> imputed_rent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loss_rent =</w:t>
      </w:r>
      <w:r>
        <w:rPr>
          <w:rStyle w:val="NormalTok"/>
        </w:rPr>
        <w:t xml:space="preserve"> imputed_rent </w:t>
      </w:r>
      <w:r>
        <w:rPr>
          <w:rStyle w:val="SpecialCharTok"/>
        </w:rPr>
        <w:t xml:space="preserve">-</w:t>
      </w:r>
      <w:r>
        <w:rPr>
          <w:rStyle w:val="NormalTok"/>
        </w:rPr>
        <w:t xml:space="preserve"> adjusted_rent_by_weight)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(poor_Avpovln2022)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w:t>
      </w:r>
      <w:r>
        <w:br/>
      </w:r>
      <w:r>
        <w:rPr>
          <w:rStyle w:val="NormalTok"/>
        </w:rPr>
        <w:t xml:space="preserve">  </w:t>
      </w:r>
      <w:r>
        <w:rPr>
          <w:rStyle w:val="FunctionTok"/>
        </w:rPr>
        <w:t xml:space="preserve">summarize</w:t>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avg_total_imputed_rent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imputed_rent,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avg_rent_share_ca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rent_share_ca,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avg_total_imputed_rent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avg_rent_share_ca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SourceCode"/>
      </w:pPr>
      <w:r>
        <w:rPr>
          <w:rStyle w:val="CommentTok"/>
        </w:rPr>
        <w:t xml:space="preserve">#write.table(rent_imp, "clipboard", sep="\t", row.names=FALSE)</w:t>
      </w:r>
    </w:p>
    <w:bookmarkEnd w:id="49"/>
    <w:bookmarkStart w:id="53" w:name="combined-impacts"/>
    <w:p>
      <w:pPr>
        <w:pStyle w:val="Heading3"/>
      </w:pPr>
      <w:r>
        <w:t xml:space="preserve">7.3 Combined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 </w:t>
      </w:r>
      <w:r>
        <w:rPr>
          <w:rStyle w:val="OtherTok"/>
        </w:rPr>
        <w:t xml:space="preserve">&lt;-</w:t>
      </w:r>
      <w:r>
        <w:rPr>
          <w:rStyle w:val="NormalTok"/>
        </w:rPr>
        <w:t xml:space="preserve"> ag_poverty_impacts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w:t>
      </w:r>
      <w:r>
        <w:br/>
      </w:r>
      <w:r>
        <w:rPr>
          <w:rStyle w:val="NormalTok"/>
        </w:rPr>
        <w:t xml:space="preserve">         adjusted_rent_by_weight, inc4, adjusted_inc4, </w:t>
      </w:r>
      <w:r>
        <w:br/>
      </w:r>
      <w:r>
        <w:rPr>
          <w:rStyle w:val="NormalTok"/>
        </w:rPr>
        <w:t xml:space="preserve">         ae_r.x, aec_r.x,</w:t>
      </w:r>
      <w:r>
        <w:br/>
      </w:r>
      <w:r>
        <w:rPr>
          <w:rStyle w:val="NormalTok"/>
        </w:rPr>
        <w:t xml:space="preserve">         PI.x, poor_Avpovln2022.x, weight_exposed.x,hhsize.x)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adjusted_rent_by_weight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(adjusted_rent_by_weight), </w:t>
      </w:r>
      <w:r>
        <w:rPr>
          <w:rStyle w:val="DecValTok"/>
        </w:rPr>
        <w:t xml:space="preserve">0</w:t>
      </w:r>
      <w:r>
        <w:rPr>
          <w:rStyle w:val="NormalTok"/>
        </w:rPr>
        <w:t xml:space="preserve">,</w:t>
      </w:r>
      <w:r>
        <w:br/>
      </w:r>
      <w:r>
        <w:rPr>
          <w:rStyle w:val="NormalTok"/>
        </w:rPr>
        <w:t xml:space="preserve">                   adjusted_rent_by_weight))</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check impacts on poverty.</w:t>
      </w:r>
    </w:p>
    <w:p>
      <w:pPr>
        <w:pStyle w:val="SourceCode"/>
      </w:pPr>
      <w:r>
        <w:rPr>
          <w:rStyle w:val="NormalTok"/>
        </w:rPr>
        <w:t xml:space="preserve">combined_impacts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1366</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7,711</w:t>
            </w:r>
          </w:p>
        </w:tc>
      </w:tr>
    </w:tbl>
    <w:p>
      <w:pPr>
        <w:pStyle w:val="FirstParagraph"/>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'Consumption without measures'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with measures'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vulnerability-hh-level-impacts_files/figure-docx/unnamed-chunk-7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6" w:name="aal-maps"/>
    <w:p>
      <w:pPr>
        <w:pStyle w:val="Heading3"/>
      </w:pPr>
      <w:r>
        <w:t xml:space="preserve">7.4 AAl Maps</w:t>
      </w:r>
    </w:p>
    <w:p>
      <w:pPr>
        <w:pStyle w:val="SourceCode"/>
      </w:pPr>
      <w:r>
        <w:rPr>
          <w:rStyle w:val="CommentTok"/>
        </w:rPr>
        <w:t xml:space="preserve"># Data for maps</w:t>
      </w:r>
      <w:r>
        <w:br/>
      </w:r>
      <w:r>
        <w:rPr>
          <w:rStyle w:val="CommentTok"/>
        </w:rPr>
        <w:t xml:space="preserve"># Ag losses</w:t>
      </w:r>
      <w:r>
        <w:br/>
      </w:r>
      <w:r>
        <w:rPr>
          <w:rStyle w:val="NormalTok"/>
        </w:rPr>
        <w:t xml:space="preserve">ag_pov_aal </w:t>
      </w:r>
      <w:r>
        <w:rPr>
          <w:rStyle w:val="OtherTok"/>
        </w:rPr>
        <w:t xml:space="preserve">&lt;-</w:t>
      </w:r>
      <w:r>
        <w:rPr>
          <w:rStyle w:val="NormalTok"/>
        </w:rPr>
        <w:t xml:space="preserve"> 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Building losses</w:t>
      </w:r>
      <w:r>
        <w:br/>
      </w:r>
      <w:r>
        <w:rPr>
          <w:rStyle w:val="NormalTok"/>
        </w:rPr>
        <w:t xml:space="preserve">bl_pov_aal </w:t>
      </w:r>
      <w:r>
        <w:rPr>
          <w:rStyle w:val="OtherTok"/>
        </w:rPr>
        <w:t xml:space="preserve">&lt;-</w:t>
      </w:r>
      <w:r>
        <w:rPr>
          <w:rStyle w:val="NormalTok"/>
        </w:rPr>
        <w:t xml:space="preserve"> rent_poverty_impacts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hh_02, totc, new_totc, imputed_rent,</w:t>
      </w:r>
      <w:r>
        <w:br/>
      </w:r>
      <w:r>
        <w:rPr>
          <w:rStyle w:val="NormalTok"/>
        </w:rPr>
        <w:t xml:space="preserve">         new_buildings_poorAvpovln2022, poor_Avpovln2022,</w:t>
      </w:r>
      <w:r>
        <w:br/>
      </w:r>
      <w:r>
        <w:rPr>
          <w:rStyle w:val="NormalTok"/>
        </w:rPr>
        <w:t xml:space="preserve">         adjusted_rent_by_weight, weight_exposed, is_dilapidated,</w:t>
      </w:r>
      <w:r>
        <w:br/>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shr_bl_loss_totc =</w:t>
      </w:r>
      <w:r>
        <w:rPr>
          <w:rStyle w:val="NormalTok"/>
        </w:rPr>
        <w:t xml:space="preserve"> (imputed_rent </w:t>
      </w:r>
      <w:r>
        <w:rPr>
          <w:rStyle w:val="SpecialCharTok"/>
        </w:rPr>
        <w:t xml:space="preserve">-</w:t>
      </w:r>
      <w:r>
        <w:br/>
      </w:r>
      <w:r>
        <w:rPr>
          <w:rStyle w:val="NormalTok"/>
        </w:rPr>
        <w:t xml:space="preserve">           adjusted_rent_by_weight)</w:t>
      </w:r>
      <w:r>
        <w:rPr>
          <w:rStyle w:val="SpecialCharTok"/>
        </w:rPr>
        <w:t xml:space="preserve">/</w:t>
      </w:r>
      <w:r>
        <w:rPr>
          <w:rStyle w:val="NormalTok"/>
        </w:rPr>
        <w:t xml:space="preserve">totc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people_dilap =</w:t>
      </w:r>
      <w:r>
        <w:rPr>
          <w:rStyle w:val="NormalTok"/>
        </w:rPr>
        <w:t xml:space="preserve"> </w:t>
      </w:r>
      <w:r>
        <w:rPr>
          <w:rStyle w:val="FunctionTok"/>
        </w:rPr>
        <w:t xml:space="preserve">if_else</w:t>
      </w:r>
      <w:r>
        <w:rPr>
          <w:rStyle w:val="NormalTok"/>
        </w:rPr>
        <w:t xml:space="preserve">(</w:t>
      </w:r>
      <w:r>
        <w:br/>
      </w:r>
      <w:r>
        <w:rPr>
          <w:rStyle w:val="NormalTok"/>
        </w:rPr>
        <w:t xml:space="preserve">    is_dilapidated</w:t>
      </w:r>
      <w:r>
        <w:rPr>
          <w:rStyle w:val="SpecialCharTok"/>
        </w:rPr>
        <w:t xml:space="preserve">==</w:t>
      </w:r>
      <w:r>
        <w:rPr>
          <w:rStyle w:val="ConstantTok"/>
        </w:rPr>
        <w:t xml:space="preserve">TRUE</w:t>
      </w:r>
      <w:r>
        <w:rPr>
          <w:rStyle w:val="NormalTok"/>
        </w:rPr>
        <w:t xml:space="preserve">, </w:t>
      </w:r>
      <w:r>
        <w:rPr>
          <w:rStyle w:val="FunctionTok"/>
        </w:rPr>
        <w:t xml:space="preserve">round</w:t>
      </w:r>
      <w:r>
        <w:rPr>
          <w:rStyle w:val="NormalTok"/>
        </w:rPr>
        <w:t xml:space="preserve">(weight_exposed</w:t>
      </w:r>
      <w:r>
        <w:rPr>
          <w:rStyle w:val="SpecialCharTok"/>
        </w:rPr>
        <w:t xml:space="preserve">*</w:t>
      </w:r>
      <w:r>
        <w:rPr>
          <w:rStyle w:val="NormalTok"/>
        </w:rPr>
        <w:t xml:space="preserve">hhsize),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avg_shr_bl_loss_totc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shr_bl_loss_totc,weight_exposed,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people_dilap =</w:t>
      </w:r>
      <w:r>
        <w:rPr>
          <w:rStyle w:val="NormalTok"/>
        </w:rPr>
        <w:t xml:space="preserve"> </w:t>
      </w:r>
      <w:r>
        <w:rPr>
          <w:rStyle w:val="FunctionTok"/>
        </w:rPr>
        <w:t xml:space="preserve">sum</w:t>
      </w:r>
      <w:r>
        <w:rPr>
          <w:rStyle w:val="NormalTok"/>
        </w:rPr>
        <w:t xml:space="preserve">(people_dilap,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 You can override using the</w:t>
      </w:r>
      <w:r>
        <w:br/>
      </w:r>
      <w:r>
        <w:rPr>
          <w:rStyle w:val="VerbatimChar"/>
        </w:rPr>
        <w:t xml:space="preserve">`.groups` argument.</w:t>
      </w:r>
    </w:p>
    <w:p>
      <w:pPr>
        <w:pStyle w:val="SourceCode"/>
      </w:pPr>
      <w:r>
        <w:rPr>
          <w:rStyle w:val="CommentTok"/>
        </w:rPr>
        <w:t xml:space="preserve"># Combined losses</w:t>
      </w:r>
      <w:r>
        <w:br/>
      </w:r>
      <w:r>
        <w:rPr>
          <w:rStyle w:val="NormalTok"/>
        </w:rPr>
        <w:t xml:space="preserve">comb_pov_aal </w:t>
      </w:r>
      <w:r>
        <w:rPr>
          <w:rStyle w:val="OtherTok"/>
        </w:rPr>
        <w:t xml:space="preserve">&lt;-</w:t>
      </w:r>
      <w:r>
        <w:rPr>
          <w:rStyle w:val="NormalTok"/>
        </w:rPr>
        <w:t xml:space="preserve"> combined_impacts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(NAM_1.x, hh_02.x, totc.x, new_totc, imputed_rent,</w:t>
      </w:r>
      <w:r>
        <w:br/>
      </w:r>
      <w:r>
        <w:rPr>
          <w:rStyle w:val="NormalTok"/>
        </w:rPr>
        <w:t xml:space="preserve">         new_combined_poorAvpovln2022, poor_Avpovln2022.x,</w:t>
      </w:r>
      <w:r>
        <w:br/>
      </w:r>
      <w:r>
        <w:rPr>
          <w:rStyle w:val="NormalTok"/>
        </w:rPr>
        <w:t xml:space="preserve">         weight_exposed.x, hhsize.x) </w:t>
      </w:r>
      <w:r>
        <w:rPr>
          <w:rStyle w:val="SpecialCharTok"/>
        </w:rPr>
        <w:t xml:space="preserve">|&gt;</w:t>
      </w:r>
      <w:r>
        <w:rPr>
          <w:rStyle w:val="NormalTok"/>
        </w:rPr>
        <w:t xml:space="preserve"> </w:t>
      </w:r>
      <w:r>
        <w:br/>
      </w:r>
      <w:r>
        <w:rPr>
          <w:rStyle w:val="NormalTok"/>
        </w:rPr>
        <w:t xml:space="preserve">  </w:t>
      </w:r>
      <w:r>
        <w:rPr>
          <w:rStyle w:val="CommentTok"/>
        </w:rPr>
        <w:t xml:space="preserve">#filter(!is.na()) |&gt; </w:t>
      </w:r>
      <w:r>
        <w:br/>
      </w:r>
      <w:r>
        <w:rPr>
          <w:rStyle w:val="NormalTok"/>
        </w:rPr>
        <w:t xml:space="preserve">  </w:t>
      </w:r>
      <w:r>
        <w:rPr>
          <w:rStyle w:val="FunctionTok"/>
        </w:rPr>
        <w:t xml:space="preserve">mutate</w:t>
      </w:r>
      <w:r>
        <w:rPr>
          <w:rStyle w:val="NormalTok"/>
        </w:rPr>
        <w:t xml:space="preserve">(</w:t>
      </w:r>
      <w:r>
        <w:rPr>
          <w:rStyle w:val="AttributeTok"/>
        </w:rPr>
        <w:t xml:space="preserve">shr_comb_loss_totc=</w:t>
      </w:r>
      <w:r>
        <w:br/>
      </w:r>
      <w:r>
        <w:rPr>
          <w:rStyle w:val="NormalTok"/>
        </w:rPr>
        <w:t xml:space="preserve">           (new_totc</w:t>
      </w:r>
      <w:r>
        <w:rPr>
          <w:rStyle w:val="SpecialCharTok"/>
        </w:rPr>
        <w:t xml:space="preserve">-</w:t>
      </w:r>
      <w:r>
        <w:rPr>
          <w:rStyle w:val="NormalTok"/>
        </w:rPr>
        <w:t xml:space="preserve">totc.x)</w:t>
      </w:r>
      <w:r>
        <w:rPr>
          <w:rStyle w:val="SpecialCharTok"/>
        </w:rPr>
        <w:t xml:space="preserve">/</w:t>
      </w:r>
      <w:r>
        <w:rPr>
          <w:rStyle w:val="NormalTok"/>
        </w:rPr>
        <w:t xml:space="preserve">totc.x)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no_poor_comb =</w:t>
      </w:r>
      <w:r>
        <w:rPr>
          <w:rStyle w:val="NormalTok"/>
        </w:rPr>
        <w:t xml:space="preserve"> </w:t>
      </w:r>
      <w:r>
        <w:rPr>
          <w:rStyle w:val="FunctionTok"/>
        </w:rPr>
        <w:t xml:space="preserve">if_else</w:t>
      </w:r>
      <w:r>
        <w:rPr>
          <w:rStyle w:val="NormalTok"/>
        </w:rPr>
        <w:t xml:space="preserve">(</w:t>
      </w:r>
      <w:r>
        <w:br/>
      </w:r>
      <w:r>
        <w:rPr>
          <w:rStyle w:val="NormalTok"/>
        </w:rPr>
        <w:t xml:space="preserve">    new_combined_poorAvpovln2022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br/>
      </w:r>
      <w:r>
        <w:rPr>
          <w:rStyle w:val="NormalTok"/>
        </w:rPr>
        <w:t xml:space="preserve">      poor_Avpovln2022.x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round</w:t>
      </w:r>
      <w:r>
        <w:rPr>
          <w:rStyle w:val="NormalTok"/>
        </w:rPr>
        <w:t xml:space="preserve">(weight_exposed.x</w:t>
      </w:r>
      <w:r>
        <w:rPr>
          <w:rStyle w:val="SpecialCharTok"/>
        </w:rPr>
        <w:t xml:space="preserve">*</w:t>
      </w:r>
      <w:r>
        <w:rPr>
          <w:rStyle w:val="NormalTok"/>
        </w:rPr>
        <w:t xml:space="preserve">hhsize.x), </w:t>
      </w:r>
      <w:r>
        <w:rPr>
          <w:rStyle w:val="ConstantTok"/>
        </w:rPr>
        <w:t xml:space="preserve">NA</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(hh_02.x, NAM_1.x)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avg_shr_comb_loss_totc=</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shr_comb_loss_totc,weight_exposed.x,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no_more_poor_comb =</w:t>
      </w:r>
      <w:r>
        <w:rPr>
          <w:rStyle w:val="NormalTok"/>
        </w:rPr>
        <w:t xml:space="preserve"> </w:t>
      </w:r>
      <w:r>
        <w:rPr>
          <w:rStyle w:val="FunctionTok"/>
        </w:rPr>
        <w:t xml:space="preserve">sum</w:t>
      </w:r>
      <w:r>
        <w:rPr>
          <w:rStyle w:val="NormalTok"/>
        </w:rPr>
        <w:t xml:space="preserve">(no_poor_comb,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'hh_02.x'. You can override using the</w:t>
      </w:r>
      <w:r>
        <w:br/>
      </w:r>
      <w:r>
        <w:rPr>
          <w:rStyle w:val="VerbatimChar"/>
        </w:rPr>
        <w:t xml:space="preserve">`.groups` argument.</w:t>
      </w:r>
    </w:p>
    <w:p>
      <w:pPr>
        <w:pStyle w:val="SourceCode"/>
      </w:pPr>
      <w:r>
        <w:rPr>
          <w:rStyle w:val="CommentTok"/>
        </w:rPr>
        <w:t xml:space="preserve"># Maps</w:t>
      </w:r>
      <w:r>
        <w:br/>
      </w:r>
      <w:r>
        <w:br/>
      </w:r>
      <w:r>
        <w:rPr>
          <w:rStyle w:val="NormalTok"/>
        </w:rPr>
        <w:t xml:space="preserve">aal_map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(bl_pov_aal,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(comb_pov_aal, </w:t>
      </w:r>
      <w:r>
        <w:rPr>
          <w:rStyle w:val="FunctionTok"/>
        </w:rPr>
        <w:t xml:space="preserve">join_by</w:t>
      </w:r>
      <w:r>
        <w:rPr>
          <w:rStyle w:val="NormalTok"/>
        </w:rPr>
        <w:t xml:space="preserve">(NAM_1</w:t>
      </w:r>
      <w:r>
        <w:rPr>
          <w:rStyle w:val="SpecialCharTok"/>
        </w:rPr>
        <w:t xml:space="preserve">==</w:t>
      </w:r>
      <w:r>
        <w:rPr>
          <w:rStyle w:val="NormalTok"/>
        </w:rPr>
        <w:t xml:space="preserve"> NAM_1.x))</w:t>
      </w:r>
      <w:r>
        <w:br/>
      </w:r>
      <w:r>
        <w:br/>
      </w:r>
      <w:r>
        <w:rPr>
          <w:rStyle w:val="CommentTok"/>
        </w:rPr>
        <w:t xml:space="preserve"># Agriculture losses as a share of consumption</w:t>
      </w:r>
      <w:r>
        <w:br/>
      </w:r>
      <w:r>
        <w:rPr>
          <w:rStyle w:val="NormalTok"/>
        </w:rPr>
        <w:t xml:space="preserve">aal_map1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"avg_loss_share_ca"</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"avg_loss_share_ca"</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 Agriculture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 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CommentTok"/>
        </w:rPr>
        <w:t xml:space="preserve"># Building losses as a share of consumption</w:t>
      </w:r>
      <w:r>
        <w:br/>
      </w:r>
      <w:r>
        <w:rPr>
          <w:rStyle w:val="NormalTok"/>
        </w:rPr>
        <w:t xml:space="preserve">aal_map2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"avg_shr_bl_loss_totc"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"avg_shr_bl_loss_totc"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"b. Building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n=21,577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aal_map3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"avg_shr_comb_loss_totc"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"avg_shr_comb_loss_totc"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"c. Combined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(agriculture + buildings),</w:t>
      </w:r>
      <w:r>
        <w:rPr>
          <w:rStyle w:val="SpecialCharTok"/>
        </w:rPr>
        <w:t xml:space="preserve">\n</w:t>
      </w:r>
      <w:r>
        <w:rPr>
          <w:rStyle w:val="StringTok"/>
        </w:rPr>
        <w:t xml:space="preserve">n=7,711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aal_map4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"no_more_poor_comb"</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"no_more_poor_comb"</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that would leave poverty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aal_map5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"people_dilap"</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"people_dilap"</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exposed in dilapidated households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SourceCode"/>
      </w:pPr>
      <w:r>
        <w:rPr>
          <w:rStyle w:val="FunctionTok"/>
        </w:rPr>
        <w:t xml:space="preserve">tmap_arrange</w:t>
      </w:r>
      <w:r>
        <w:rPr>
          <w:rStyle w:val="NormalTok"/>
        </w:rPr>
        <w:t xml:space="preserve">(aal_map1, aal_map2, aal_map3)</w:t>
      </w:r>
      <w:r>
        <w:br/>
      </w:r>
      <w:r>
        <w:rPr>
          <w:rStyle w:val="NormalTok"/>
        </w:rPr>
        <w:t xml:space="preserve">aal_map4</w:t>
      </w:r>
      <w:r>
        <w:br/>
      </w:r>
      <w:r>
        <w:rPr>
          <w:rStyle w:val="NormalTok"/>
        </w:rPr>
        <w:t xml:space="preserve">aal_map5</w:t>
      </w:r>
    </w:p>
    <w:tbl>
      <w:tblPr>
        <w:tblStyle w:val="Table"/>
        <w:tblW w:type="pct" w:w="5000"/>
        <w:tblLook w:firstRow="0" w:lastRow="0" w:firstColumn="0" w:lastColumn="0" w:noHBand="0" w:noVBand="0" w:val="0000"/>
        <w:jc w:val="start"/>
        <w:tblLayout w:type="fixed"/>
      </w:tblPr>
      <w:tblGrid>
        <w:gridCol w:w="7920"/>
      </w:tblGrid>
      <w:tr>
        <w:tc>
          <w:tcPr/>
          <w:bookmarkStart w:id="57" w:name="fig-map-impacts-1"/>
          <w:p>
            <w:pPr>
              <w:pStyle w:val="Compact"/>
              <w:jc w:val="left"/>
            </w:pPr>
            <w:r>
              <w:drawing>
                <wp:inline>
                  <wp:extent cx="4620126" cy="3696101"/>
                  <wp:effectExtent b="0" l="0" r="0" t="0"/>
                  <wp:docPr descr="" title="" id="55" name="Picture"/>
                  <a:graphic>
                    <a:graphicData uri="http://schemas.openxmlformats.org/drawingml/2006/picture">
                      <pic:pic>
                        <pic:nvPicPr>
                          <pic:cNvPr descr="vulnerability-hh-level-impacts_files/figure-docx/fig-map-impacts-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3: Average Net Present Value of Imputed Rent and Agricultural Income (Year 2022, million AMD)</w:t>
            </w:r>
          </w:p>
          <w:bookmarkEnd w:id="57"/>
        </w:tc>
      </w:tr>
    </w:tbl>
    <w:tbl>
      <w:tblPr>
        <w:tblStyle w:val="Table"/>
        <w:tblW w:type="pct" w:w="5000"/>
        <w:tblLook w:firstRow="0" w:lastRow="0" w:firstColumn="0" w:lastColumn="0" w:noHBand="0" w:noVBand="0" w:val="0000"/>
        <w:jc w:val="start"/>
        <w:tblLayout w:type="fixed"/>
      </w:tblPr>
      <w:tblGrid>
        <w:gridCol w:w="7920"/>
      </w:tblGrid>
      <w:tr>
        <w:tc>
          <w:tcPr/>
          <w:bookmarkStart w:id="61" w:name="fig-map-impacts-2"/>
          <w:p>
            <w:pPr>
              <w:pStyle w:val="Compact"/>
              <w:jc w:val="left"/>
            </w:pPr>
            <w:r>
              <w:drawing>
                <wp:inline>
                  <wp:extent cx="4620126" cy="3696101"/>
                  <wp:effectExtent b="0" l="0" r="0" t="0"/>
                  <wp:docPr descr="" title="" id="59" name="Picture"/>
                  <a:graphic>
                    <a:graphicData uri="http://schemas.openxmlformats.org/drawingml/2006/picture">
                      <pic:pic>
                        <pic:nvPicPr>
                          <pic:cNvPr descr="vulnerability-hh-level-impacts_files/figure-docx/fig-map-impacts-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4: Average Net Present Value of Imputed Rent and Agricultural Income (Year 2022, million AMD)</w:t>
            </w:r>
          </w:p>
          <w:bookmarkEnd w:id="61"/>
        </w:tc>
      </w:tr>
    </w:tbl>
    <w:tbl>
      <w:tblPr>
        <w:tblStyle w:val="Table"/>
        <w:tblW w:type="pct" w:w="5000"/>
        <w:tblLook w:firstRow="0" w:lastRow="0" w:firstColumn="0" w:lastColumn="0" w:noHBand="0" w:noVBand="0" w:val="0000"/>
        <w:jc w:val="start"/>
        <w:tblLayout w:type="fixed"/>
      </w:tblPr>
      <w:tblGrid>
        <w:gridCol w:w="7920"/>
      </w:tblGrid>
      <w:tr>
        <w:tc>
          <w:tcPr/>
          <w:bookmarkStart w:id="65" w:name="fig-map-impacts-3"/>
          <w:p>
            <w:pPr>
              <w:pStyle w:val="Compact"/>
              <w:jc w:val="left"/>
            </w:pPr>
            <w:r>
              <w:drawing>
                <wp:inline>
                  <wp:extent cx="4620126" cy="3696101"/>
                  <wp:effectExtent b="0" l="0" r="0" t="0"/>
                  <wp:docPr descr="" title="" id="63" name="Picture"/>
                  <a:graphic>
                    <a:graphicData uri="http://schemas.openxmlformats.org/drawingml/2006/picture">
                      <pic:pic>
                        <pic:nvPicPr>
                          <pic:cNvPr descr="vulnerability-hh-level-impacts_files/figure-docx/fig-map-impacts-3.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5: Average Net Present Value of Imputed Rent and Agricultural Income (Year 2022, million AMD)</w:t>
            </w:r>
          </w:p>
          <w:bookmarkEnd w:id="65"/>
        </w:tc>
      </w:tr>
    </w:tbl>
    <w:bookmarkEnd w:id="66"/>
    <w:bookmarkEnd w:id="67"/>
    <w:bookmarkStart w:id="82" w:name="year-flood-events"/>
    <w:p>
      <w:pPr>
        <w:pStyle w:val="Heading2"/>
      </w:pPr>
      <w:r>
        <w:t xml:space="preserve">8 100 Year flood events</w:t>
      </w:r>
    </w:p>
    <w:bookmarkStart w:id="71" w:name="on-agriculture"/>
    <w:p>
      <w:pPr>
        <w:pStyle w:val="Heading3"/>
      </w:pPr>
      <w:r>
        <w:t xml:space="preserve">8.1 On agriculture</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crops_1_in_100)</w:t>
      </w:r>
      <w:r>
        <w:t xml:space="preserve"> </w:t>
      </w:r>
      <w:r>
        <w:t xml:space="preserve">dataset,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ag_income_1_in_100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(crops_1in100,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rPr>
          <w:rStyle w:val="NormalTok"/>
        </w:rPr>
        <w:t xml:space="preserve"> </w:t>
      </w:r>
      <w:r>
        <w:br/>
      </w:r>
      <w:r>
        <w:rPr>
          <w:rStyle w:val="NormalTok"/>
        </w:rPr>
        <w:t xml:space="preserve">           adjusted_ag_income_1_in_100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adjusted_ag_income_1_in_100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now we calculate impacts on the income distribution.</w:t>
      </w:r>
    </w:p>
    <w:p>
      <w:pPr>
        <w:pStyle w:val="SourceCode"/>
      </w:pPr>
      <w:r>
        <w:rPr>
          <w:rStyle w:val="NormalTok"/>
        </w:rPr>
        <w:t xml:space="preserve">ag_poverty_impacts_1_in_100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(ag_income_1_in_100,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(ag_poverty_impacts_1_in_100,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vulnerability-hh-level-impacts_files/figure-docx/unnamed-chunk-8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 </w:t>
      </w:r>
      <w:r>
        <w:rPr>
          <w:rStyle w:val="OtherTok"/>
        </w:rPr>
        <w:t xml:space="preserve">&lt;-</w:t>
      </w:r>
      <w:r>
        <w:rPr>
          <w:rStyle w:val="NormalTok"/>
        </w:rPr>
        <w:t xml:space="preserve"> ag_poverty_impacts_1_in_100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(inc4 </w:t>
      </w:r>
      <w:r>
        <w:rPr>
          <w:rStyle w:val="SpecialCharTok"/>
        </w:rPr>
        <w:t xml:space="preserve">-</w:t>
      </w:r>
      <w:r>
        <w:rPr>
          <w:rStyle w:val="NormalTok"/>
        </w:rPr>
        <w:t xml:space="preserve"> adjusted_inc4))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 </w:t>
      </w:r>
      <w:r>
        <w:br/>
      </w:r>
      <w:r>
        <w:rPr>
          <w:rStyle w:val="NormalTok"/>
        </w:rPr>
        <w:t xml:space="preserve">  </w:t>
      </w:r>
      <w:r>
        <w:rPr>
          <w:rStyle w:val="FunctionTok"/>
        </w:rPr>
        <w:t xml:space="preserve">summarize</w:t>
      </w:r>
      <w:r>
        <w:rPr>
          <w:rStyle w:val="NormalTok"/>
        </w:rPr>
        <w:t xml:space="preserve">( </w:t>
      </w:r>
      <w:r>
        <w:rPr>
          <w:rStyle w:val="AttributeTok"/>
        </w:rPr>
        <w:t xml:space="preserve">avg_ag_income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inc4,weight_exposed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avg_ag_income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write.table(ag_pov, "clipboard", sep="\t", row.names=FALSE)</w:t>
      </w:r>
    </w:p>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ag_imp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write.table(ag_imp, "clipboard", sep="\t", row.names=FALSE)</w:t>
      </w:r>
    </w:p>
    <w:p>
      <w:pPr>
        <w:pStyle w:val="FirstParagraph"/>
      </w:pPr>
      <w:r>
        <w:t xml:space="preserve">4873 households that were not previously poor out of 68,969 (7%) would fall into poverty.</w:t>
      </w:r>
    </w:p>
    <w:bookmarkEnd w:id="71"/>
    <w:bookmarkStart w:id="72" w:name="on-buildings"/>
    <w:p>
      <w:pPr>
        <w:pStyle w:val="Heading3"/>
      </w:pPr>
      <w:r>
        <w:t xml:space="preserve">8.2 On buildings</w:t>
      </w:r>
    </w:p>
    <w:p>
      <w:pPr>
        <w:pStyle w:val="SourceCode"/>
      </w:pPr>
      <w:r>
        <w:rPr>
          <w:rStyle w:val="NormalTok"/>
        </w:rPr>
        <w:t xml:space="preserve">rent_1_in_100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(buildings_1in100,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adjusted_rent_1_in_100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perc_dilapidated_100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perc_normal_100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now we calculate impacts on the income distribution.</w:t>
      </w:r>
    </w:p>
    <w:p>
      <w:pPr>
        <w:pStyle w:val="SourceCode"/>
      </w:pPr>
      <w:r>
        <w:rPr>
          <w:rStyle w:val="NormalTok"/>
        </w:rPr>
        <w:t xml:space="preserve">rent_poverty_impacts_1_in_100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(rent_1_in_100,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#filter(!is.na(imputed_rent)) |&gt;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rent1in100 </w:t>
      </w:r>
      <w:r>
        <w:rPr>
          <w:rStyle w:val="OtherTok"/>
        </w:rPr>
        <w:t xml:space="preserve">&lt;-</w:t>
      </w:r>
      <w:r>
        <w:rPr>
          <w:rStyle w:val="NormalTok"/>
        </w:rPr>
        <w:t xml:space="preserve"> rent_poverty_impacts_1_in_100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rent1in100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37602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206,591</w:t>
            </w:r>
          </w:p>
        </w:tc>
      </w:tr>
    </w:tbl>
    <w:p>
      <w:pPr>
        <w:pStyle w:val="SourceCode"/>
      </w:pPr>
      <w:r>
        <w:rPr>
          <w:rStyle w:val="CommentTok"/>
        </w:rPr>
        <w:t xml:space="preserve"># write.table(rent1in100, "clipboard", sep="\t", row.names=FALSE)</w:t>
      </w:r>
    </w:p>
    <w:p>
      <w:pPr>
        <w:pStyle w:val="FirstParagraph"/>
      </w:pPr>
      <w:r>
        <w:t xml:space="preserve">5,237 households out of 206,591 (2%) that were not previously poor would fall into poverty under a 100 year flood event.</w:t>
      </w:r>
    </w:p>
    <w:p>
      <w:pPr>
        <w:pStyle w:val="SourceCode"/>
      </w:pPr>
      <w:r>
        <w:rPr>
          <w:rStyle w:val="CommentTok"/>
        </w:rPr>
        <w:t xml:space="preserve"># Buildings</w:t>
      </w:r>
      <w:r>
        <w:br/>
      </w:r>
      <w:r>
        <w:rPr>
          <w:rStyle w:val="NormalTok"/>
        </w:rPr>
        <w:t xml:space="preserve">rent_imp </w:t>
      </w:r>
      <w:r>
        <w:rPr>
          <w:rStyle w:val="OtherTok"/>
        </w:rPr>
        <w:t xml:space="preserve">&lt;-</w:t>
      </w:r>
      <w:r>
        <w:rPr>
          <w:rStyle w:val="NormalTok"/>
        </w:rPr>
        <w:t xml:space="preserve"> rent_poverty_impacts_1_in_100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(totc), </w:t>
      </w:r>
      <w:r>
        <w:rPr>
          <w:rStyle w:val="DecValTok"/>
        </w:rPr>
        <w:t xml:space="preserve">0</w:t>
      </w:r>
      <w:r>
        <w:rPr>
          <w:rStyle w:val="NormalTok"/>
        </w:rPr>
        <w:t xml:space="preserve">, totc))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(new_totc </w:t>
      </w:r>
      <w:r>
        <w:rPr>
          <w:rStyle w:val="SpecialCharTok"/>
        </w:rPr>
        <w:t xml:space="preserve">-</w:t>
      </w:r>
      <w:r>
        <w:rPr>
          <w:rStyle w:val="NormalTok"/>
        </w:rPr>
        <w:t xml:space="preserve"> totc)</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avg_new_total_expenditure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(new_totc,weight_exposed,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02. Marz</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avg_new_total_expenditure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196427.7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188406.0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212852.5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190728.1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191307.9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187495.6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188828.6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189554.3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184421.8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216616.7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162371.9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159457.5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195658.6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187870.2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224606.0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6047</w:t>
            </w:r>
          </w:p>
        </w:tc>
      </w:tr>
    </w:tbl>
    <w:p>
      <w:pPr>
        <w:pStyle w:val="SourceCode"/>
      </w:pPr>
      <w:r>
        <w:rPr>
          <w:rStyle w:val="CommentTok"/>
        </w:rPr>
        <w:t xml:space="preserve"># write.table(rent_imp, "clipboard", sep="\t", row.names=FALSE)</w:t>
      </w:r>
    </w:p>
    <w:bookmarkEnd w:id="72"/>
    <w:bookmarkStart w:id="81" w:name="X7a8dacbe5ffd9e5636725f2193edd55a0adf217"/>
    <w:p>
      <w:pPr>
        <w:pStyle w:val="Heading3"/>
      </w:pPr>
      <w:r>
        <w:t xml:space="preserve">8.3 Combined 1 in 100 year flood event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combined_impacts_1_in_100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(rent_poverty_impacts_1_in_100,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adjusted_rent_1_in_100, </w:t>
      </w:r>
      <w:r>
        <w:br/>
      </w:r>
      <w:r>
        <w:rPr>
          <w:rStyle w:val="NormalTok"/>
        </w:rPr>
        <w:t xml:space="preserve">         inc4, adjusted_inc4, ae_r.x, aec_r.x, totalinc,</w:t>
      </w:r>
      <w:r>
        <w:br/>
      </w:r>
      <w:r>
        <w:rPr>
          <w:rStyle w:val="NormalTok"/>
        </w:rPr>
        <w:t xml:space="preserve">         PI.x, poor_Avpovln2022.x, weight_exposed.x)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adjusted_rent_1_in_100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(adjusted_rent_1_in_100), </w:t>
      </w:r>
      <w:r>
        <w:rPr>
          <w:rStyle w:val="DecValTok"/>
        </w:rPr>
        <w:t xml:space="preserve">0</w:t>
      </w:r>
      <w:r>
        <w:rPr>
          <w:rStyle w:val="NormalTok"/>
        </w:rPr>
        <w:t xml:space="preserve">,</w:t>
      </w:r>
      <w:r>
        <w:br/>
      </w:r>
      <w:r>
        <w:rPr>
          <w:rStyle w:val="NormalTok"/>
        </w:rPr>
        <w:t xml:space="preserve">                   adjusted_rent_1_in_100))</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SourceCode"/>
      </w:pPr>
      <w:r>
        <w:rPr>
          <w:rStyle w:val="CommentTok"/>
        </w:rPr>
        <w:t xml:space="preserve"># Agriculture income share</w:t>
      </w:r>
      <w:r>
        <w:br/>
      </w:r>
      <w:r>
        <w:rPr>
          <w:rStyle w:val="NormalTok"/>
        </w:rPr>
        <w:t xml:space="preserve">combined_pov </w:t>
      </w:r>
      <w:r>
        <w:rPr>
          <w:rStyle w:val="OtherTok"/>
        </w:rPr>
        <w:t xml:space="preserve">&lt;-</w:t>
      </w:r>
      <w:r>
        <w:rPr>
          <w:rStyle w:val="NormalTok"/>
        </w:rPr>
        <w:t xml:space="preserve"> combined_impacts_1_in_100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(totc.x </w:t>
      </w:r>
      <w:r>
        <w:rPr>
          <w:rStyle w:val="SpecialCharTok"/>
        </w:rPr>
        <w:t xml:space="preserve">-</w:t>
      </w:r>
      <w:r>
        <w:rPr>
          <w:rStyle w:val="NormalTok"/>
        </w:rPr>
        <w:t xml:space="preserve"> new_totc))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loss</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w:t>
      </w:r>
      <w:r>
        <w:rPr>
          <w:rStyle w:val="SpecialCharTok"/>
        </w:rPr>
        <w:t xml:space="preserve">/</w:t>
      </w:r>
      <w:r>
        <w:rPr>
          <w:rStyle w:val="NormalTok"/>
        </w:rPr>
        <w:t xml:space="preserve">totc.x) </w:t>
      </w:r>
      <w:r>
        <w:rPr>
          <w:rStyle w:val="SpecialCharTok"/>
        </w:rPr>
        <w:t xml:space="preserve">|&gt;</w:t>
      </w:r>
      <w:r>
        <w:rPr>
          <w:rStyle w:val="NormalTok"/>
        </w:rPr>
        <w:t xml:space="preserve"> </w:t>
      </w:r>
      <w:r>
        <w:br/>
      </w:r>
      <w:r>
        <w:rPr>
          <w:rStyle w:val="NormalTok"/>
        </w:rPr>
        <w:t xml:space="preserve">  </w:t>
      </w:r>
      <w:r>
        <w:rPr>
          <w:rStyle w:val="CommentTok"/>
        </w:rPr>
        <w:t xml:space="preserve">#group_by(hh_02.x,NAM_1.x) |&gt; </w:t>
      </w:r>
      <w:r>
        <w:br/>
      </w:r>
      <w:r>
        <w:rPr>
          <w:rStyle w:val="NormalTok"/>
        </w:rPr>
        <w:t xml:space="preserve">  </w:t>
      </w:r>
      <w:r>
        <w:rPr>
          <w:rStyle w:val="FunctionTok"/>
        </w:rPr>
        <w:t xml:space="preserve">summarize</w:t>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totc.x,weight_exposed.x,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write.table(combined_pov, "clipboard", sep="\t", row.names=FALSE)</w:t>
      </w:r>
    </w:p>
    <w:p>
      <w:pPr>
        <w:pStyle w:val="FirstParagraph"/>
      </w:pPr>
      <w:r>
        <w:t xml:space="preserve">And check impacts on poverty.</w:t>
      </w:r>
    </w:p>
    <w:p>
      <w:pPr>
        <w:pStyle w:val="SourceCode"/>
      </w:pPr>
      <w:r>
        <w:rPr>
          <w:rStyle w:val="NormalTok"/>
        </w:rPr>
        <w:t xml:space="preserve">combined_imp </w:t>
      </w:r>
      <w:r>
        <w:rPr>
          <w:rStyle w:val="OtherTok"/>
        </w:rPr>
        <w:t xml:space="preserve">&lt;-</w:t>
      </w:r>
      <w:r>
        <w:rPr>
          <w:rStyle w:val="NormalTok"/>
        </w:rPr>
        <w:t xml:space="preserve"> combined_impacts_1_in_100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write.table(combined_imp, "clipboard", sep="\t", row.names=FALSE)</w:t>
      </w:r>
    </w:p>
    <w:p>
      <w:pPr>
        <w:pStyle w:val="FirstParagraph"/>
      </w:pPr>
      <w:r>
        <w:t xml:space="preserve">6,418 out of 68,969 households (9.3%) would fall into poverty under this combined shock.</w:t>
      </w:r>
    </w:p>
    <w:p>
      <w:pPr>
        <w:pStyle w:val="BodyText"/>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(combined_impacts_1_in_100,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'Current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after shock'</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Under Vulnerability",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vulnerability-hh-level-impacts_files/figure-docx/unnamed-chunk-95-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save everything to a vulnerability.R file</w:t>
      </w:r>
    </w:p>
    <w:p>
      <w:pPr>
        <w:pStyle w:val="SourceCode"/>
      </w:pPr>
      <w:r>
        <w:rPr>
          <w:rStyle w:val="CommentTok"/>
        </w:rPr>
        <w:t xml:space="preserve">#save.image(file='outputs/vulnerability.RData')</w:t>
      </w:r>
    </w:p>
    <w:bookmarkStart w:id="80" w:name="refs"/>
    <w:bookmarkStart w:id="76"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76"/>
    <w:bookmarkStart w:id="78"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77">
        <w:r>
          <w:rPr>
            <w:rStyle w:val="Hyperlink"/>
          </w:rPr>
          <w:t xml:space="preserve">https://documents1.worldbank.org/curated/pt/336451565194643402/pdf/Housing-Imputed-Rent-and-Households-Welfare.pdf</w:t>
        </w:r>
      </w:hyperlink>
    </w:p>
    <w:bookmarkEnd w:id="78"/>
    <w:bookmarkStart w:id="79"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79"/>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hyperlink" Id="rId77"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77"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 Julie Rozenberg; Colin Lenoble; Natsuko Kiso Nozaki; Thomas Farole</dc:creator>
  <cp:keywords/>
  <dcterms:created xsi:type="dcterms:W3CDTF">2024-03-27T19:41:26Z</dcterms:created>
  <dcterms:modified xsi:type="dcterms:W3CDTF">2024-03-27T19:41:26Z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