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DB" w:rsidRPr="00250DF5" w:rsidRDefault="00E100DB" w:rsidP="00B111EA">
      <w:pPr>
        <w:pStyle w:val="Subtitle"/>
        <w:tabs>
          <w:tab w:val="left" w:pos="0"/>
        </w:tabs>
        <w:spacing w:before="0" w:after="0"/>
        <w:rPr>
          <w:rFonts w:ascii="Arial" w:hAnsi="Arial" w:cs="Arial"/>
          <w:color w:val="auto"/>
          <w:sz w:val="18"/>
          <w:szCs w:val="20"/>
          <w:lang w:val="en-US"/>
        </w:rPr>
      </w:pPr>
      <w:r w:rsidRPr="00250DF5">
        <w:rPr>
          <w:rFonts w:ascii="Arial" w:hAnsi="Arial" w:cs="Arial"/>
          <w:i/>
          <w:color w:val="auto"/>
          <w:sz w:val="24"/>
          <w:lang w:val="en-US"/>
        </w:rPr>
        <w:t>Table</w:t>
      </w:r>
      <w:r w:rsidRPr="00250DF5">
        <w:rPr>
          <w:rFonts w:ascii="Arial" w:hAnsi="Arial" w:cs="Arial"/>
          <w:i/>
          <w:color w:val="auto"/>
          <w:sz w:val="24"/>
          <w:lang w:val="ka-GE"/>
        </w:rPr>
        <w:t>:</w:t>
      </w:r>
      <w:r w:rsidRPr="00250DF5">
        <w:rPr>
          <w:rFonts w:ascii="Arial" w:hAnsi="Arial" w:cs="Arial"/>
          <w:color w:val="auto"/>
          <w:sz w:val="24"/>
          <w:lang w:val="ka-GE"/>
        </w:rPr>
        <w:t xml:space="preserve"> </w:t>
      </w:r>
      <w:proofErr w:type="spellStart"/>
      <w:r w:rsidRPr="00250DF5">
        <w:rPr>
          <w:rFonts w:ascii="Arial" w:hAnsi="Arial" w:cs="Arial"/>
          <w:color w:val="auto"/>
          <w:sz w:val="24"/>
          <w:lang w:val="en-US"/>
        </w:rPr>
        <w:t>LFS_Demographic</w:t>
      </w:r>
      <w:proofErr w:type="spellEnd"/>
    </w:p>
    <w:p w:rsidR="00E100DB" w:rsidRDefault="00E100DB" w:rsidP="00E100DB">
      <w:pPr>
        <w:shd w:val="clear" w:color="auto" w:fill="FFFFFF"/>
        <w:spacing w:after="0"/>
        <w:jc w:val="both"/>
        <w:rPr>
          <w:rStyle w:val="Strong"/>
          <w:rFonts w:ascii="Arial" w:hAnsi="Arial" w:cs="Arial"/>
        </w:rPr>
      </w:pPr>
      <w:r w:rsidRPr="00250DF5">
        <w:rPr>
          <w:rStyle w:val="Strong"/>
          <w:rFonts w:ascii="Arial" w:hAnsi="Arial" w:cs="Arial"/>
        </w:rPr>
        <w:t xml:space="preserve">(Includes general information about each member of household from </w:t>
      </w:r>
      <w:hyperlink r:id="rId5" w:history="1">
        <w:r w:rsidRPr="00250DF5">
          <w:rPr>
            <w:rStyle w:val="Strong"/>
            <w:rFonts w:ascii="Arial" w:hAnsi="Arial" w:cs="Arial"/>
          </w:rPr>
          <w:t>Demographic questionnaire</w:t>
        </w:r>
      </w:hyperlink>
      <w:r w:rsidRPr="00250DF5">
        <w:rPr>
          <w:rStyle w:val="Strong"/>
          <w:rFonts w:ascii="Arial" w:hAnsi="Arial" w:cs="Arial"/>
        </w:rPr>
        <w:t>)</w:t>
      </w:r>
    </w:p>
    <w:p w:rsidR="00247E43" w:rsidRPr="00250DF5" w:rsidRDefault="00247E43" w:rsidP="00E100DB">
      <w:pPr>
        <w:shd w:val="clear" w:color="auto" w:fill="FFFFFF"/>
        <w:spacing w:after="0"/>
        <w:jc w:val="both"/>
        <w:rPr>
          <w:rStyle w:val="Strong"/>
          <w:rFonts w:ascii="Arial" w:hAnsi="Arial" w:cs="Arial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6835"/>
      </w:tblGrid>
      <w:tr w:rsidR="00E100DB" w:rsidRPr="00250DF5" w:rsidTr="007812F2">
        <w:trPr>
          <w:trHeight w:val="300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E100DB" w:rsidRPr="00250DF5" w:rsidTr="007812F2">
        <w:trPr>
          <w:trHeight w:val="300"/>
        </w:trPr>
        <w:tc>
          <w:tcPr>
            <w:tcW w:w="36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UID</w:t>
            </w:r>
            <w:r w:rsidR="00247E43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683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Unique ID of household in a quarter</w:t>
            </w:r>
          </w:p>
        </w:tc>
      </w:tr>
      <w:tr w:rsidR="000B60E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</w:tcPr>
          <w:p w:rsidR="000B60EB" w:rsidRPr="00F32968" w:rsidRDefault="000B60EB" w:rsidP="00C154D8">
            <w:pPr>
              <w:spacing w:after="0" w:line="240" w:lineRule="auto"/>
              <w:rPr>
                <w:rFonts w:eastAsia="Times New Roman" w:cs="Arial"/>
                <w:color w:val="000000"/>
                <w:lang w:val="ka-GE"/>
              </w:rPr>
            </w:pPr>
            <w:proofErr w:type="spellStart"/>
            <w:r w:rsidRPr="002F33DE">
              <w:rPr>
                <w:rFonts w:ascii="Arial" w:eastAsia="Times New Roman" w:hAnsi="Arial" w:cs="Arial"/>
                <w:color w:val="000000"/>
              </w:rPr>
              <w:t>DiaryID</w:t>
            </w:r>
            <w:proofErr w:type="spellEnd"/>
            <w:r w:rsidR="00F32968">
              <w:rPr>
                <w:rFonts w:eastAsia="Times New Roman" w:cs="Arial"/>
                <w:color w:val="000000"/>
                <w:lang w:val="ka-GE"/>
              </w:rPr>
              <w:t>**</w:t>
            </w:r>
          </w:p>
        </w:tc>
        <w:tc>
          <w:tcPr>
            <w:tcW w:w="6835" w:type="dxa"/>
            <w:shd w:val="clear" w:color="auto" w:fill="auto"/>
            <w:noWrap/>
          </w:tcPr>
          <w:p w:rsidR="000B60EB" w:rsidRPr="00250DF5" w:rsidRDefault="000B60E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Unique ID of household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MemberNo</w:t>
            </w:r>
            <w:proofErr w:type="spellEnd"/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Household member number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Year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Year of the interview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QuarterNo</w:t>
            </w:r>
            <w:proofErr w:type="spellEnd"/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D84E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Quarter Number (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103</w:t>
            </w:r>
            <w:r w:rsidRPr="00250DF5">
              <w:rPr>
                <w:rFonts w:ascii="Arial" w:eastAsia="Times New Roman" w:hAnsi="Arial" w:cs="Arial"/>
                <w:color w:val="000000"/>
              </w:rPr>
              <w:t>= 202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 Quarter; </w:t>
            </w:r>
            <w:r w:rsidR="00A01273" w:rsidRPr="00A01273">
              <w:rPr>
                <w:rFonts w:ascii="Arial" w:eastAsia="Times New Roman" w:hAnsi="Arial" w:cs="Arial"/>
                <w:color w:val="000000"/>
              </w:rPr>
              <w:t>10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4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= 202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II Quarter, </w:t>
            </w:r>
            <w:r w:rsidR="00A01273" w:rsidRPr="00A01273">
              <w:rPr>
                <w:rFonts w:ascii="Arial" w:eastAsia="Times New Roman" w:hAnsi="Arial" w:cs="Arial"/>
                <w:color w:val="000000"/>
              </w:rPr>
              <w:t>10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5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= 202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III Quarter, </w:t>
            </w:r>
            <w:r w:rsidR="00A01273" w:rsidRPr="00A01273">
              <w:rPr>
                <w:rFonts w:ascii="Arial" w:eastAsia="Times New Roman" w:hAnsi="Arial" w:cs="Arial"/>
                <w:color w:val="000000"/>
              </w:rPr>
              <w:t>10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6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= 202</w:t>
            </w:r>
            <w:r w:rsidR="00D84E06"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IV Quarter)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Month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Month of the interview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Relationship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Relationship towards the head of the household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Sex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Sex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Age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Age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Marital_Status</w:t>
            </w:r>
            <w:proofErr w:type="spellEnd"/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Marital Status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Spouse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Member number of spouse/partner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Mother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Member number of mother/guardian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Father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Member number of father/guardian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Special_Status_1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B70495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</w:t>
            </w:r>
            <w:r w:rsidR="00E100DB" w:rsidRPr="00250DF5">
              <w:rPr>
                <w:rFonts w:ascii="Arial" w:eastAsia="Times New Roman" w:hAnsi="Arial" w:cs="Arial"/>
                <w:color w:val="000000"/>
              </w:rPr>
              <w:t>pecial status</w:t>
            </w:r>
            <w:r>
              <w:rPr>
                <w:rFonts w:ascii="Arial" w:eastAsia="Times New Roman" w:hAnsi="Arial" w:cs="Arial"/>
                <w:color w:val="000000"/>
              </w:rPr>
              <w:t xml:space="preserve"> 1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Special_Status_2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B70495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</w:t>
            </w:r>
            <w:r w:rsidRPr="00250DF5">
              <w:rPr>
                <w:rFonts w:ascii="Arial" w:eastAsia="Times New Roman" w:hAnsi="Arial" w:cs="Arial"/>
                <w:color w:val="000000"/>
              </w:rPr>
              <w:t>pecial status</w:t>
            </w:r>
            <w:r>
              <w:rPr>
                <w:rFonts w:ascii="Arial" w:eastAsia="Times New Roman" w:hAnsi="Arial" w:cs="Arial"/>
                <w:color w:val="000000"/>
              </w:rPr>
              <w:t xml:space="preserve"> 2</w:t>
            </w:r>
          </w:p>
        </w:tc>
      </w:tr>
      <w:tr w:rsidR="00E100DB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  <w:hideMark/>
          </w:tcPr>
          <w:p w:rsidR="00E100DB" w:rsidRPr="00250DF5" w:rsidRDefault="00E100DB" w:rsidP="00C15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Special_Status_3</w:t>
            </w:r>
          </w:p>
        </w:tc>
        <w:tc>
          <w:tcPr>
            <w:tcW w:w="6835" w:type="dxa"/>
            <w:shd w:val="clear" w:color="auto" w:fill="auto"/>
            <w:noWrap/>
            <w:hideMark/>
          </w:tcPr>
          <w:p w:rsidR="00E100DB" w:rsidRPr="00250DF5" w:rsidRDefault="00B70495" w:rsidP="00B704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</w:t>
            </w:r>
            <w:r w:rsidRPr="00250DF5">
              <w:rPr>
                <w:rFonts w:ascii="Arial" w:eastAsia="Times New Roman" w:hAnsi="Arial" w:cs="Arial"/>
                <w:color w:val="000000"/>
              </w:rPr>
              <w:t>pecial status</w:t>
            </w:r>
            <w:r>
              <w:rPr>
                <w:rFonts w:ascii="Arial" w:eastAsia="Times New Roman" w:hAnsi="Arial" w:cs="Arial"/>
                <w:color w:val="000000"/>
              </w:rPr>
              <w:t xml:space="preserve"> 3</w:t>
            </w:r>
          </w:p>
        </w:tc>
      </w:tr>
      <w:tr w:rsidR="00E5398D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</w:tcPr>
          <w:p w:rsidR="00E5398D" w:rsidRPr="00E5398D" w:rsidRDefault="00E5398D" w:rsidP="00B01C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5398D">
              <w:rPr>
                <w:rFonts w:ascii="Arial" w:eastAsia="Times New Roman" w:hAnsi="Arial" w:cs="Arial"/>
                <w:color w:val="000000"/>
              </w:rPr>
              <w:t>Family_Size</w:t>
            </w:r>
            <w:proofErr w:type="spellEnd"/>
          </w:p>
        </w:tc>
        <w:tc>
          <w:tcPr>
            <w:tcW w:w="6835" w:type="dxa"/>
            <w:shd w:val="clear" w:color="auto" w:fill="auto"/>
            <w:noWrap/>
          </w:tcPr>
          <w:p w:rsidR="00E5398D" w:rsidRPr="00E5398D" w:rsidRDefault="00E5398D" w:rsidP="00B01CB0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5398D">
              <w:rPr>
                <w:rFonts w:ascii="Arial" w:eastAsia="Times New Roman" w:hAnsi="Arial" w:cs="Arial"/>
                <w:color w:val="000000"/>
              </w:rPr>
              <w:t>Household size</w:t>
            </w:r>
          </w:p>
        </w:tc>
      </w:tr>
      <w:tr w:rsidR="00E5398D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</w:tcPr>
          <w:p w:rsidR="00E5398D" w:rsidRPr="00E5398D" w:rsidRDefault="00E5398D" w:rsidP="00B01C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5398D">
              <w:rPr>
                <w:rFonts w:ascii="Arial" w:eastAsia="Times New Roman" w:hAnsi="Arial" w:cs="Arial"/>
                <w:color w:val="000000"/>
              </w:rPr>
              <w:t>Family_Size_15</w:t>
            </w:r>
          </w:p>
        </w:tc>
        <w:tc>
          <w:tcPr>
            <w:tcW w:w="6835" w:type="dxa"/>
            <w:shd w:val="clear" w:color="auto" w:fill="auto"/>
            <w:noWrap/>
          </w:tcPr>
          <w:p w:rsidR="00E5398D" w:rsidRPr="00E5398D" w:rsidRDefault="00E5398D" w:rsidP="00B01CB0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5398D">
              <w:rPr>
                <w:rFonts w:ascii="Arial" w:eastAsia="Times New Roman" w:hAnsi="Arial" w:cs="Arial"/>
                <w:color w:val="000000"/>
              </w:rPr>
              <w:t>Number of household members aged 15+</w:t>
            </w:r>
          </w:p>
        </w:tc>
      </w:tr>
      <w:tr w:rsidR="00E5398D" w:rsidRPr="00250DF5" w:rsidTr="002F336D">
        <w:trPr>
          <w:trHeight w:val="300"/>
        </w:trPr>
        <w:tc>
          <w:tcPr>
            <w:tcW w:w="3690" w:type="dxa"/>
            <w:shd w:val="clear" w:color="auto" w:fill="auto"/>
            <w:noWrap/>
          </w:tcPr>
          <w:p w:rsidR="00E5398D" w:rsidRPr="00E5398D" w:rsidRDefault="00E5398D" w:rsidP="00B01CB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5398D">
              <w:rPr>
                <w:rFonts w:ascii="Arial" w:eastAsia="Times New Roman" w:hAnsi="Arial" w:cs="Arial"/>
                <w:color w:val="000000"/>
              </w:rPr>
              <w:t>Children_0_17_Age</w:t>
            </w:r>
          </w:p>
        </w:tc>
        <w:tc>
          <w:tcPr>
            <w:tcW w:w="6835" w:type="dxa"/>
            <w:shd w:val="clear" w:color="auto" w:fill="auto"/>
            <w:noWrap/>
          </w:tcPr>
          <w:p w:rsidR="00E5398D" w:rsidRPr="00C534F7" w:rsidRDefault="00E5398D" w:rsidP="00B01CB0">
            <w:pPr>
              <w:spacing w:after="0"/>
              <w:rPr>
                <w:rFonts w:eastAsia="Times New Roman" w:cs="Arial"/>
                <w:color w:val="000000"/>
              </w:rPr>
            </w:pPr>
            <w:r w:rsidRPr="00E5398D">
              <w:rPr>
                <w:rFonts w:ascii="Arial" w:eastAsia="Times New Roman" w:hAnsi="Arial" w:cs="Arial"/>
                <w:color w:val="000000"/>
              </w:rPr>
              <w:t>Number of children aged 0-17</w:t>
            </w:r>
            <w:r w:rsidR="00C534F7">
              <w:rPr>
                <w:rFonts w:ascii="Arial" w:eastAsia="Times New Roman" w:hAnsi="Arial" w:cs="Arial"/>
                <w:color w:val="000000"/>
              </w:rPr>
              <w:t xml:space="preserve"> in </w:t>
            </w:r>
            <w:r w:rsidR="00C534F7">
              <w:rPr>
                <w:rFonts w:eastAsia="Times New Roman" w:cs="Arial"/>
                <w:color w:val="000000"/>
              </w:rPr>
              <w:t>household</w:t>
            </w:r>
          </w:p>
        </w:tc>
      </w:tr>
    </w:tbl>
    <w:p w:rsidR="00E100DB" w:rsidRDefault="00E100DB" w:rsidP="006D003C">
      <w:pPr>
        <w:pStyle w:val="Subtitle"/>
        <w:spacing w:before="100" w:beforeAutospacing="1" w:after="100" w:afterAutospacing="1"/>
        <w:rPr>
          <w:rFonts w:ascii="Arial" w:hAnsi="Arial" w:cs="Arial"/>
          <w:i/>
          <w:color w:val="auto"/>
          <w:sz w:val="24"/>
          <w:lang w:val="en-US"/>
        </w:rPr>
      </w:pPr>
    </w:p>
    <w:p w:rsidR="00A21CF6" w:rsidRPr="00A21CF6" w:rsidRDefault="00A21CF6" w:rsidP="00A21CF6">
      <w:pPr>
        <w:rPr>
          <w:lang w:eastAsia="ru-RU"/>
        </w:rPr>
      </w:pPr>
    </w:p>
    <w:p w:rsidR="00663BCB" w:rsidRDefault="00663BCB" w:rsidP="00663BCB">
      <w:pPr>
        <w:rPr>
          <w:lang w:eastAsia="ru-RU"/>
        </w:rPr>
      </w:pPr>
    </w:p>
    <w:p w:rsidR="00663BCB" w:rsidRPr="00663BCB" w:rsidRDefault="00663BCB" w:rsidP="00663BCB">
      <w:pPr>
        <w:rPr>
          <w:lang w:eastAsia="ru-RU"/>
        </w:rPr>
      </w:pPr>
    </w:p>
    <w:p w:rsidR="006D003C" w:rsidRPr="00250DF5" w:rsidRDefault="006D003C" w:rsidP="006D003C">
      <w:pPr>
        <w:pStyle w:val="Subtitle"/>
        <w:spacing w:before="100" w:beforeAutospacing="1" w:after="100" w:afterAutospacing="1"/>
        <w:rPr>
          <w:rFonts w:ascii="Arial" w:hAnsi="Arial" w:cs="Arial"/>
          <w:color w:val="auto"/>
          <w:sz w:val="24"/>
          <w:lang w:val="en-US"/>
        </w:rPr>
      </w:pPr>
      <w:r w:rsidRPr="00250DF5">
        <w:rPr>
          <w:rFonts w:ascii="Arial" w:hAnsi="Arial" w:cs="Arial"/>
          <w:i/>
          <w:color w:val="auto"/>
          <w:sz w:val="24"/>
          <w:lang w:val="en-US"/>
        </w:rPr>
        <w:t>Table</w:t>
      </w:r>
      <w:r w:rsidRPr="00250DF5">
        <w:rPr>
          <w:rFonts w:ascii="Arial" w:hAnsi="Arial" w:cs="Arial"/>
          <w:i/>
          <w:color w:val="auto"/>
          <w:sz w:val="24"/>
          <w:lang w:val="ka-GE"/>
        </w:rPr>
        <w:t>:</w:t>
      </w:r>
      <w:r w:rsidRPr="00250DF5">
        <w:rPr>
          <w:rFonts w:ascii="Arial" w:hAnsi="Arial" w:cs="Arial"/>
          <w:color w:val="auto"/>
          <w:sz w:val="24"/>
          <w:lang w:val="ka-GE"/>
        </w:rPr>
        <w:t xml:space="preserve"> </w:t>
      </w:r>
      <w:r w:rsidRPr="00250DF5">
        <w:rPr>
          <w:rFonts w:ascii="Arial" w:hAnsi="Arial" w:cs="Arial"/>
          <w:color w:val="auto"/>
          <w:sz w:val="24"/>
          <w:lang w:val="en-US"/>
        </w:rPr>
        <w:t>LFS_E</w:t>
      </w:r>
      <w:r w:rsidRPr="00250DF5">
        <w:rPr>
          <w:rFonts w:ascii="Arial" w:hAnsi="Arial" w:cs="Arial"/>
          <w:color w:val="auto"/>
          <w:sz w:val="24"/>
          <w:lang w:val="ka-GE"/>
        </w:rPr>
        <w:t>C</w:t>
      </w:r>
      <w:r w:rsidRPr="00250DF5">
        <w:rPr>
          <w:rFonts w:ascii="Arial" w:hAnsi="Arial" w:cs="Arial"/>
          <w:color w:val="auto"/>
          <w:sz w:val="24"/>
          <w:lang w:val="en-US"/>
        </w:rPr>
        <w:t>STAT</w:t>
      </w:r>
    </w:p>
    <w:p w:rsidR="006D003C" w:rsidRPr="00250DF5" w:rsidRDefault="006D003C" w:rsidP="006D003C">
      <w:pPr>
        <w:shd w:val="clear" w:color="auto" w:fill="FFFFFF"/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  <w:i w:val="0"/>
          <w:sz w:val="15"/>
          <w:szCs w:val="15"/>
        </w:rPr>
      </w:pPr>
      <w:r w:rsidRPr="00250DF5">
        <w:rPr>
          <w:rStyle w:val="Strong"/>
          <w:rFonts w:ascii="Arial" w:hAnsi="Arial" w:cs="Arial"/>
        </w:rPr>
        <w:t xml:space="preserve">(Includes information about </w:t>
      </w:r>
      <w:proofErr w:type="spellStart"/>
      <w:r w:rsidR="00250DF5">
        <w:rPr>
          <w:rStyle w:val="Strong"/>
          <w:rFonts w:ascii="Arial" w:hAnsi="Arial" w:cs="Arial"/>
        </w:rPr>
        <w:t>labour</w:t>
      </w:r>
      <w:proofErr w:type="spellEnd"/>
      <w:r w:rsidR="00250DF5">
        <w:rPr>
          <w:rStyle w:val="Strong"/>
          <w:rFonts w:ascii="Arial" w:hAnsi="Arial" w:cs="Arial"/>
        </w:rPr>
        <w:t xml:space="preserve"> </w:t>
      </w:r>
      <w:r w:rsidR="00901122">
        <w:rPr>
          <w:rStyle w:val="Strong"/>
          <w:rFonts w:ascii="Arial" w:hAnsi="Arial" w:cs="Arial"/>
        </w:rPr>
        <w:t xml:space="preserve">force </w:t>
      </w:r>
      <w:r w:rsidRPr="00250DF5">
        <w:rPr>
          <w:rStyle w:val="Strong"/>
          <w:rFonts w:ascii="Arial" w:hAnsi="Arial" w:cs="Arial"/>
        </w:rPr>
        <w:t xml:space="preserve">status of each household member aged 15 years and older from </w:t>
      </w:r>
      <w:r w:rsidR="00123C36" w:rsidRPr="00250DF5">
        <w:rPr>
          <w:rStyle w:val="Strong"/>
          <w:rFonts w:ascii="Arial" w:hAnsi="Arial" w:cs="Arial"/>
        </w:rPr>
        <w:t xml:space="preserve">LFS </w:t>
      </w:r>
      <w:hyperlink r:id="rId6" w:history="1">
        <w:r w:rsidRPr="00250DF5">
          <w:rPr>
            <w:rStyle w:val="Strong"/>
            <w:rFonts w:ascii="Arial" w:hAnsi="Arial" w:cs="Arial"/>
          </w:rPr>
          <w:t>Main questionnaire</w:t>
        </w:r>
      </w:hyperlink>
      <w:r w:rsidRPr="00250DF5">
        <w:rPr>
          <w:rStyle w:val="Strong"/>
          <w:rFonts w:ascii="Arial" w:hAnsi="Arial" w:cs="Arial"/>
        </w:rPr>
        <w:t>)</w:t>
      </w:r>
      <w:r w:rsidRPr="00250DF5">
        <w:rPr>
          <w:rStyle w:val="Strong"/>
          <w:rFonts w:ascii="Arial" w:hAnsi="Arial" w:cs="Arial"/>
          <w:b w:val="0"/>
          <w:bCs w:val="0"/>
          <w:i w:val="0"/>
          <w:sz w:val="15"/>
          <w:szCs w:val="15"/>
        </w:rPr>
        <w:t xml:space="preserve"> </w:t>
      </w:r>
    </w:p>
    <w:tbl>
      <w:tblPr>
        <w:tblW w:w="10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757"/>
      </w:tblGrid>
      <w:tr w:rsidR="009B6FAA" w:rsidRPr="00250DF5" w:rsidTr="00567C53">
        <w:trPr>
          <w:trHeight w:val="300"/>
        </w:trPr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9B6FAA" w:rsidRPr="00250DF5" w:rsidRDefault="006D003C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6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9B6FAA" w:rsidRPr="00250DF5" w:rsidRDefault="006D003C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9B6FAA" w:rsidRPr="00250DF5" w:rsidTr="00567C53">
        <w:trPr>
          <w:trHeight w:val="300"/>
        </w:trPr>
        <w:tc>
          <w:tcPr>
            <w:tcW w:w="404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UID</w:t>
            </w:r>
            <w:r w:rsidR="00247E43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67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Unique ID of household in a quarter</w:t>
            </w:r>
          </w:p>
        </w:tc>
      </w:tr>
      <w:tr w:rsidR="00F32968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</w:tcPr>
          <w:p w:rsidR="00F32968" w:rsidRPr="00250DF5" w:rsidRDefault="00F32968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F33DE">
              <w:rPr>
                <w:rFonts w:ascii="Arial" w:eastAsia="Times New Roman" w:hAnsi="Arial" w:cs="Arial"/>
                <w:color w:val="000000"/>
              </w:rPr>
              <w:t>DiaryID</w:t>
            </w:r>
            <w:proofErr w:type="spellEnd"/>
            <w:r>
              <w:rPr>
                <w:rFonts w:eastAsia="Times New Roman" w:cs="Arial"/>
                <w:color w:val="000000"/>
                <w:lang w:val="ka-GE"/>
              </w:rPr>
              <w:t>**</w:t>
            </w:r>
          </w:p>
        </w:tc>
        <w:tc>
          <w:tcPr>
            <w:tcW w:w="6757" w:type="dxa"/>
            <w:shd w:val="clear" w:color="auto" w:fill="auto"/>
            <w:noWrap/>
          </w:tcPr>
          <w:p w:rsidR="00F32968" w:rsidRPr="00250DF5" w:rsidRDefault="00F32968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Unique ID of household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MemberNo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Household member number from demographic questionnaire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Year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Year of the interview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lastRenderedPageBreak/>
              <w:t>QuarterNo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FC4E80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Quarter Number (</w:t>
            </w:r>
            <w:r w:rsidRPr="00D84E06">
              <w:rPr>
                <w:rFonts w:ascii="Arial" w:eastAsia="Times New Roman" w:hAnsi="Arial" w:cs="Arial"/>
                <w:color w:val="000000"/>
              </w:rPr>
              <w:t>103</w:t>
            </w:r>
            <w:r w:rsidRPr="00250DF5">
              <w:rPr>
                <w:rFonts w:ascii="Arial" w:eastAsia="Times New Roman" w:hAnsi="Arial" w:cs="Arial"/>
                <w:color w:val="000000"/>
              </w:rPr>
              <w:t>= 202</w:t>
            </w:r>
            <w:r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 Quarter; </w:t>
            </w:r>
            <w:r w:rsidRPr="00A01273">
              <w:rPr>
                <w:rFonts w:ascii="Arial" w:eastAsia="Times New Roman" w:hAnsi="Arial" w:cs="Arial"/>
                <w:color w:val="000000"/>
              </w:rPr>
              <w:t>10</w:t>
            </w:r>
            <w:r w:rsidRPr="00D84E06">
              <w:rPr>
                <w:rFonts w:ascii="Arial" w:eastAsia="Times New Roman" w:hAnsi="Arial" w:cs="Arial"/>
                <w:color w:val="000000"/>
              </w:rPr>
              <w:t>4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= 202</w:t>
            </w:r>
            <w:r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II Quarter, </w:t>
            </w:r>
            <w:r w:rsidRPr="00A01273">
              <w:rPr>
                <w:rFonts w:ascii="Arial" w:eastAsia="Times New Roman" w:hAnsi="Arial" w:cs="Arial"/>
                <w:color w:val="000000"/>
              </w:rPr>
              <w:t>10</w:t>
            </w:r>
            <w:r w:rsidRPr="00D84E06">
              <w:rPr>
                <w:rFonts w:ascii="Arial" w:eastAsia="Times New Roman" w:hAnsi="Arial" w:cs="Arial"/>
                <w:color w:val="000000"/>
              </w:rPr>
              <w:t>5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= 202</w:t>
            </w:r>
            <w:r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III Quarter, </w:t>
            </w:r>
            <w:r w:rsidRPr="00A01273">
              <w:rPr>
                <w:rFonts w:ascii="Arial" w:eastAsia="Times New Roman" w:hAnsi="Arial" w:cs="Arial"/>
                <w:color w:val="000000"/>
              </w:rPr>
              <w:t>10</w:t>
            </w:r>
            <w:r w:rsidRPr="00D84E06">
              <w:rPr>
                <w:rFonts w:ascii="Arial" w:eastAsia="Times New Roman" w:hAnsi="Arial" w:cs="Arial"/>
                <w:color w:val="000000"/>
              </w:rPr>
              <w:t>6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= 202</w:t>
            </w:r>
            <w:r w:rsidRPr="00D84E06">
              <w:rPr>
                <w:rFonts w:ascii="Arial" w:eastAsia="Times New Roman" w:hAnsi="Arial" w:cs="Arial"/>
                <w:color w:val="000000"/>
              </w:rPr>
              <w:t>2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Year IV Quarter)</w:t>
            </w:r>
            <w:bookmarkStart w:id="0" w:name="_GoBack"/>
            <w:bookmarkEnd w:id="0"/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Month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Month of the interview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Region</w:t>
            </w:r>
          </w:p>
        </w:tc>
        <w:tc>
          <w:tcPr>
            <w:tcW w:w="6757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Region code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Urban_Rural</w:t>
            </w:r>
            <w:proofErr w:type="spellEnd"/>
          </w:p>
        </w:tc>
        <w:tc>
          <w:tcPr>
            <w:tcW w:w="675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Urban or rural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Sex</w:t>
            </w:r>
          </w:p>
        </w:tc>
        <w:tc>
          <w:tcPr>
            <w:tcW w:w="6757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Sex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Age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Age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@15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A43588" w:rsidRDefault="009B6FAA" w:rsidP="00A43588">
            <w:pPr>
              <w:spacing w:after="0" w:line="240" w:lineRule="auto"/>
              <w:rPr>
                <w:rFonts w:ascii="Sylfaen" w:eastAsia="Times New Roman" w:hAnsi="Sylfaen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15+</w:t>
            </w:r>
            <w:r w:rsidR="00A43588" w:rsidRPr="00A4358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43588">
              <w:rPr>
                <w:rFonts w:ascii="Arial" w:eastAsia="Times New Roman" w:hAnsi="Arial" w:cs="Arial"/>
                <w:color w:val="000000"/>
              </w:rPr>
              <w:t>P</w:t>
            </w:r>
            <w:r w:rsidR="00A43588" w:rsidRPr="00A43588">
              <w:rPr>
                <w:rFonts w:ascii="Arial" w:eastAsia="Times New Roman" w:hAnsi="Arial" w:cs="Arial"/>
                <w:color w:val="000000"/>
              </w:rPr>
              <w:t>opulation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LabourForce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Labour Force according to the International Labour Organization (ILO) strict criteria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LabourForce_soft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Labour Force according to the International Labour Organization (ILO) soft criteria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Employed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Employed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Hired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Hired employed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Self_employed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Self-employed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Not_identified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Not-identified employed (worker not classifiable by status)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Unemployed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Unemployed according to the International Labour Organization (ILO) strict criteria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Unemployed_soft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Unemployed according to the International Labour Organization (ILO) soft criteria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according to the International Labour Organization (ILO) strict criteria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OutsidetheLabourForce_soft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according to the International Labour Organization (ILO) soft criteria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OutsidetheLabourForce_disabled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(disabled)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OutsidetheLabourForce_emp_agency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(registered as a job seeker at Employment Service)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OutsidetheLabourForce_pensioner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(pensioner)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OutsidetheLabourForce_student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(student)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OutsidetheLabourForce_homemaker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(homemaker)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OutsidetheLabourForce_discourage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(lost hope of finding a job)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OutsidetheLabourForce_other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other than categories listed above (other reason)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OutsidetheLabourForce_unwillingness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Outside the Labour Force (unwilling to work)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PLF_Seeking_not_available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Potential Labour Force - Seeking not available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PLF_Available_not_seeking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Potential Labour Force - Available not seeking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Potential_Labour_Force_PLF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Potential Labour Force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Others_outside_the_labour_force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 xml:space="preserve">Others -  outside the 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labour</w:t>
            </w:r>
            <w:proofErr w:type="spellEnd"/>
            <w:r w:rsidRPr="00250DF5">
              <w:rPr>
                <w:rFonts w:ascii="Arial" w:eastAsia="Times New Roman" w:hAnsi="Arial" w:cs="Arial"/>
                <w:color w:val="000000"/>
              </w:rPr>
              <w:t xml:space="preserve"> force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Time_related_underemployment_TRU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Time related underemployment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Sector_ownership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Sector of employment (ownership of the enterprise, organization, economy or business)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Status in employment at the main job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Brunch_1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according to NACE Rev.1.1 four-digit level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Brunch_converted_1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according to NACE Rev.1.1 section level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lastRenderedPageBreak/>
              <w:t>Brunch_2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according to NACE Rev.2 four-digit level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Brunch_converted_2</w:t>
            </w:r>
          </w:p>
        </w:tc>
        <w:tc>
          <w:tcPr>
            <w:tcW w:w="6757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according to NACE Rev.2 section level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Occupation</w:t>
            </w:r>
          </w:p>
        </w:tc>
        <w:tc>
          <w:tcPr>
            <w:tcW w:w="675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Occupation at the main job according to international standard classification of occupations ISCO-08 four-digit level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Occupation_converted</w:t>
            </w:r>
            <w:proofErr w:type="spellEnd"/>
          </w:p>
        </w:tc>
        <w:tc>
          <w:tcPr>
            <w:tcW w:w="6757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Occupation at the main job according to international standard classification of occupations ISCO-08 major groups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B24_B25_Net_earnings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The interval of net earnings in the main job for the last worked month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M_Usually_hours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Number of hours usually work during a week in main job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M_Actually_worked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Number of hours actually work during the last 7 days in main job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Informal_employment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Informal employment in non-agricultural sector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Full_time_and_part_time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Full-time and part-time employment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Reason_of_part_time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The reason of part time job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Permanency_of_the_job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Permanency of the job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Atipical_Work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Atypical work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NEET_15_24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ka-GE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Not in employment education or training</w:t>
            </w:r>
            <w:r w:rsidR="0098326F">
              <w:rPr>
                <w:rFonts w:ascii="Arial" w:eastAsia="Times New Roman" w:hAnsi="Arial" w:cs="Arial"/>
                <w:color w:val="000000"/>
              </w:rPr>
              <w:t>,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15-24 age</w:t>
            </w:r>
            <w:r w:rsidR="00BA6882" w:rsidRPr="00250DF5">
              <w:rPr>
                <w:rFonts w:ascii="Arial" w:eastAsia="Times New Roman" w:hAnsi="Arial" w:cs="Arial"/>
                <w:color w:val="000000"/>
              </w:rPr>
              <w:t xml:space="preserve"> group</w:t>
            </w:r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NEET_15_29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ka-GE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Not in employment education or training</w:t>
            </w:r>
            <w:r w:rsidR="0098326F">
              <w:rPr>
                <w:rFonts w:ascii="Arial" w:eastAsia="Times New Roman" w:hAnsi="Arial" w:cs="Arial"/>
                <w:color w:val="000000"/>
              </w:rPr>
              <w:t>,</w:t>
            </w:r>
            <w:r w:rsidRPr="00250DF5">
              <w:rPr>
                <w:rFonts w:ascii="Arial" w:eastAsia="Times New Roman" w:hAnsi="Arial" w:cs="Arial"/>
                <w:color w:val="000000"/>
              </w:rPr>
              <w:t xml:space="preserve"> 15-29 age</w:t>
            </w:r>
            <w:r w:rsidR="00BA6882" w:rsidRPr="00250DF5">
              <w:rPr>
                <w:rFonts w:ascii="Arial" w:eastAsia="Times New Roman" w:hAnsi="Arial" w:cs="Arial"/>
                <w:color w:val="000000"/>
                <w:lang w:val="ka-GE"/>
              </w:rPr>
              <w:t xml:space="preserve"> </w:t>
            </w:r>
            <w:proofErr w:type="spellStart"/>
            <w:r w:rsidR="00BA6882" w:rsidRPr="00250DF5">
              <w:rPr>
                <w:rFonts w:ascii="Arial" w:eastAsia="Times New Roman" w:hAnsi="Arial" w:cs="Arial"/>
                <w:color w:val="000000"/>
                <w:lang w:val="ka-GE"/>
              </w:rPr>
              <w:t>group</w:t>
            </w:r>
            <w:proofErr w:type="spellEnd"/>
          </w:p>
        </w:tc>
      </w:tr>
      <w:tr w:rsidR="009B6FAA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Second_Job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9B6FAA" w:rsidRPr="00250DF5" w:rsidRDefault="009B6FAA" w:rsidP="00ED08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Perform any secondary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Second_Sector_ownership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Sector of secondary employment (ownership of the enterprise, organization, economy or business)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Second_Status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Status in employment at the secondary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Second_Brunch_1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of the additional (secondary) employment according to NACE Rev.1.1 four-digit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Second_Brunch_converted_1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of the additional (secondary) employment according to NACE Rev.1.1 section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Second_Brunch_2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of the additional (secondary) employment according to NACE Rev.2 four-digit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Second_Brunch_converted_2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of the additional (secondary) employment according to NACE Rev.2 section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Second_Ocupation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Occupation at second job according to international standard classification of occupations ISCO-08 four-digit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Second_Ocupation_converted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Occupation at second job according to international standard classification of occupations ISCO-08 major groups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S_Usually_hours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Number of hours usually work during a week in Second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S_Actually_worked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Number of hours actually work during the last 7 days in Second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Additional_or_other_job_seeker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Other or secondary job seeker during the past 4 weeks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Previous_work_experience_last</w:t>
            </w:r>
            <w:proofErr w:type="spellEnd"/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_8_years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Previous (in the last 8 years ) work experience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Previous_Brunch_1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in the previous job according to NACE Rev.1.1 four-digit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Previous_Brunch_converted_1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in the previous job according to NACE Rev.1.1 section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Previous_Brunch_2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in the previous job according to NACE Rev.2 four-digit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Previous_Brunch_converted_2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Kind of economic activity in the previous job according to NACE Rev.2 section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lastRenderedPageBreak/>
              <w:t>Previous_Occupation</w:t>
            </w:r>
            <w:proofErr w:type="spellEnd"/>
          </w:p>
        </w:tc>
        <w:tc>
          <w:tcPr>
            <w:tcW w:w="6757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Occupation at the previous job according to international standard classification of occupations ISCO-08 four-digit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Previous_Occupation_converted</w:t>
            </w:r>
            <w:proofErr w:type="spellEnd"/>
          </w:p>
        </w:tc>
        <w:tc>
          <w:tcPr>
            <w:tcW w:w="67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Occupation at the previous job according to international standard classification of occupations ISCO-08 major groups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Education</w:t>
            </w:r>
          </w:p>
        </w:tc>
        <w:tc>
          <w:tcPr>
            <w:tcW w:w="6757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Educational attainment level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Profession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Profession or specialty defined by a diploma, certificate or other document according to international standard classification of occupations ISCO-08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B10_Business_with_regular</w:t>
            </w:r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salaried_workers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Business with regular salaried worker(s)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B11_Number_of_employees</w:t>
            </w:r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in_the_establishment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Number of  persons hired by the respondent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B12_Agreement_type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Agreement type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B17_Work_duration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Duration of job contract/oral agreement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B22_Supervisory_responsibilities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Supervisory responsibility in current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B23_Persons_under_supervision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Number of workers under supervision of respondent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B26_Employed_at_local_unit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Number of persons employed at local unit of organization/enterprise/farm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B29_Shift_work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Shift work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B30_Evening_work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Evening work (between 7 p.m. and 11 p.m.)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B31_Night_work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Night work (between 11 p.m. and 6 a.m.)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B32_Saturday_work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Work on Saturdays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B33_Sunday_work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Work on Sundays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B34_Working_at_home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Work from home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B35_Workplace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Workplace type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B36_1_Type_of_transport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Own (family member’s) car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B36_2_Type_of_transport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Company/others' car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B36_3_Type_of_transport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Bus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B36_4_Type_of_transport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Minibus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B36_5_Type_of_transport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The underground/train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B36_6_Type_of_transport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By walking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B36_97_Type_of_transport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Other (specify)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B36_99_Type_of_transport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Transport that is regularly used from home to working place: Not applicable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B37_C</w:t>
            </w:r>
            <w:r w:rsidRPr="00250DF5">
              <w:rPr>
                <w:rFonts w:ascii="Arial" w:eastAsia="Times New Roman" w:hAnsi="Arial" w:cs="Arial"/>
                <w:color w:val="000000"/>
              </w:rPr>
              <w:t>ommute_time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Amount of time spend commuting to work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C7_Main_reason_few</w:t>
            </w:r>
            <w:r w:rsidR="00F32968">
              <w:rPr>
                <w:rFonts w:ascii="Arial" w:eastAsia="Times New Roman" w:hAnsi="Arial" w:cs="Arial"/>
                <w:color w:val="000000"/>
              </w:rPr>
              <w:t>_</w:t>
            </w:r>
            <w:r w:rsidRPr="00250DF5">
              <w:rPr>
                <w:rFonts w:ascii="Arial" w:eastAsia="Times New Roman" w:hAnsi="Arial" w:cs="Arial"/>
                <w:color w:val="000000"/>
              </w:rPr>
              <w:t>more_hours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Reason that actually worked hours are different from usual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C9_Reason_for_part_time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The reason for part time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E6_Reason_desire_change</w:t>
            </w:r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work_condition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The main reason to want to change current working condition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F6_Year_of_leaving_the_last_job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Date of giving up the previous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lastRenderedPageBreak/>
              <w:t>F7_Previous_job_duration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Duration of the previous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F8_Reason_of_leaving_the_last_job</w:t>
            </w:r>
          </w:p>
        </w:tc>
        <w:tc>
          <w:tcPr>
            <w:tcW w:w="6757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Main reason for leaving the last job or business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F9_Previous_Status</w:t>
            </w:r>
          </w:p>
        </w:tc>
        <w:tc>
          <w:tcPr>
            <w:tcW w:w="67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Status in employment at the previous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G3_1_Methods_used_to_find_work</w:t>
            </w:r>
          </w:p>
        </w:tc>
        <w:tc>
          <w:tcPr>
            <w:tcW w:w="6757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Looking over the vacancy announcements through newspapers, TV, Internet and other facilities.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G3_2_Methods_used_to_find_work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Gathering information through my friends, relatives.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G3_3_Methods_used_to_find_work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Getting in contact directly with employers.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G3_4_Methods_used_to_find_work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Publishing announcements on newspapers, TV, internet and other facilities.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G3_5_Methods_used_to_find_work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Applied to Employment Service.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G3_6_Methods_used_to_find_work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 Took a test, interview or examination.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G3_7_Methods_used_to_find_work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Answered advertisements in newspapers, or journals , TV, Internet and other facilities.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G3_8_Methods_used_to_find_work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Applied for permission to appropriate bodies to start my own business.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G3_9_Methods_used_to_find_work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Established contacts with potential partners.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G3_10_Methods_used_to_find_work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Applied for loan/credit for starting my own business.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G3_11_Methods_used_to_find_work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 xml:space="preserve">Methods used to find work: Looking for a building, materials, 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equipments</w:t>
            </w:r>
            <w:proofErr w:type="spellEnd"/>
            <w:r w:rsidRPr="00250DF5">
              <w:rPr>
                <w:rFonts w:ascii="Arial" w:eastAsia="Times New Roman" w:hAnsi="Arial" w:cs="Arial"/>
                <w:color w:val="000000"/>
              </w:rPr>
              <w:t>, land plot.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G3_97_Methods_used_to_find_work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Methods used to find work: Other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G4_Unemployment_Spin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Duration of being unemployed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Long_term_unemployment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Has been unemployed for 1 year and more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G5_Type_of_employment_sought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Type of desired workload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G6_Look_for_a_job_12months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Look for a job in the past 12 year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G7_Willingness_to_work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Willing to work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G9_Main_reason_of</w:t>
            </w:r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discouraged_worker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Reason of losing hope of finding a job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G10_Availability_to_start_working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Available to start working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G11_The_reasons_for_not</w:t>
            </w:r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starting_work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The reason for not being ready to start working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H1_Self_estimation_of_status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Self estimation status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H2_1_Income_sources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Work/paid employment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H2_2_Income_sources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Old age pension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H2_3_Income_sources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Social package (disability persons, survivor's persons, victims of political repressions, state compensation receivers)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H2_4_Income_sources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State allowance(s)  (subsistence allowance, compensation for retirement pensioners, etc.)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H2_5_Income_sources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Income from property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H2_6_Income_sources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Income of other family/household member(s)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lastRenderedPageBreak/>
              <w:t>H2_7_Income_sources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Allowance from other private person(s)/organization(s)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H2_8_Income_sources</w:t>
            </w:r>
          </w:p>
        </w:tc>
        <w:tc>
          <w:tcPr>
            <w:tcW w:w="6757" w:type="dxa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 Remittance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H2_97_Income_sources</w:t>
            </w:r>
          </w:p>
        </w:tc>
        <w:tc>
          <w:tcPr>
            <w:tcW w:w="675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Other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H2_88_Income_sources</w:t>
            </w:r>
          </w:p>
        </w:tc>
        <w:tc>
          <w:tcPr>
            <w:tcW w:w="6757" w:type="dxa"/>
            <w:tcBorders>
              <w:top w:val="dotted" w:sz="4" w:space="0" w:color="auto"/>
            </w:tcBorders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Income sources: Refuse to answer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I5_Formal_education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Type of educational institution attended during the last 4 weeks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I6_Non_formal_education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Attendance non-formal educational activity in the last 4 week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I7_Number_of_hours_spent_on</w:t>
            </w:r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all_training_activities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The number of hours spent on all training activities during the last 4 weeks</w:t>
            </w:r>
          </w:p>
        </w:tc>
      </w:tr>
      <w:tr w:rsidR="000B60EB" w:rsidRPr="00250DF5" w:rsidTr="0016356E">
        <w:trPr>
          <w:trHeight w:val="548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I8_Purpose_of_last_learning_activity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From above mentioned learning activity</w:t>
            </w:r>
            <w:r>
              <w:rPr>
                <w:rFonts w:ascii="Arial" w:eastAsia="Times New Roman" w:hAnsi="Arial" w:cs="Arial"/>
                <w:color w:val="000000"/>
              </w:rPr>
              <w:t>(s) the last one was related to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I9_Learning_activity_during</w:t>
            </w:r>
          </w:p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_</w:t>
            </w: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working_hours</w:t>
            </w:r>
            <w:proofErr w:type="spellEnd"/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Training activity time toward working hours</w:t>
            </w:r>
          </w:p>
        </w:tc>
      </w:tr>
      <w:tr w:rsidR="000B60EB" w:rsidRPr="00250DF5" w:rsidTr="00104CB7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0B60EB" w:rsidRPr="00F32968" w:rsidRDefault="000B60EB" w:rsidP="000B60EB">
            <w:pPr>
              <w:spacing w:after="0" w:line="240" w:lineRule="auto"/>
              <w:rPr>
                <w:rFonts w:eastAsia="Times New Roman" w:cs="Arial"/>
                <w:color w:val="000000"/>
                <w:lang w:val="ka-GE"/>
              </w:rPr>
            </w:pPr>
            <w:proofErr w:type="spellStart"/>
            <w:r w:rsidRPr="00250DF5">
              <w:rPr>
                <w:rFonts w:ascii="Arial" w:eastAsia="Times New Roman" w:hAnsi="Arial" w:cs="Arial"/>
                <w:color w:val="000000"/>
              </w:rPr>
              <w:t>P_Weights</w:t>
            </w:r>
            <w:proofErr w:type="spellEnd"/>
            <w:r w:rsidR="00F32968">
              <w:rPr>
                <w:rFonts w:eastAsia="Times New Roman" w:cs="Arial"/>
                <w:color w:val="000000"/>
                <w:lang w:val="ka-GE"/>
              </w:rPr>
              <w:t>***</w:t>
            </w:r>
          </w:p>
        </w:tc>
        <w:tc>
          <w:tcPr>
            <w:tcW w:w="6757" w:type="dxa"/>
            <w:shd w:val="clear" w:color="auto" w:fill="auto"/>
            <w:noWrap/>
            <w:hideMark/>
          </w:tcPr>
          <w:p w:rsidR="000B60EB" w:rsidRPr="00250DF5" w:rsidRDefault="000B60EB" w:rsidP="000B60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0DF5">
              <w:rPr>
                <w:rFonts w:ascii="Arial" w:eastAsia="Times New Roman" w:hAnsi="Arial" w:cs="Arial"/>
                <w:color w:val="000000"/>
              </w:rPr>
              <w:t>Personal weights of the household member</w:t>
            </w:r>
          </w:p>
        </w:tc>
      </w:tr>
    </w:tbl>
    <w:p w:rsidR="009B6FAA" w:rsidRPr="00250DF5" w:rsidRDefault="009B6FAA" w:rsidP="00F32968">
      <w:pPr>
        <w:rPr>
          <w:rFonts w:ascii="Arial" w:hAnsi="Arial" w:cs="Arial"/>
        </w:rPr>
      </w:pPr>
    </w:p>
    <w:p w:rsidR="00F32968" w:rsidRPr="0076721A" w:rsidRDefault="00982D16" w:rsidP="003856DA">
      <w:pPr>
        <w:jc w:val="both"/>
        <w:rPr>
          <w:rFonts w:ascii="Arial" w:hAnsi="Arial" w:cs="Arial"/>
          <w:sz w:val="24"/>
        </w:rPr>
      </w:pPr>
      <w:r w:rsidRPr="0076721A">
        <w:rPr>
          <w:rFonts w:ascii="Arial" w:hAnsi="Arial" w:cs="Arial"/>
          <w:bCs/>
          <w:sz w:val="24"/>
        </w:rPr>
        <w:t xml:space="preserve">*UID – </w:t>
      </w:r>
      <w:r w:rsidRPr="0076721A">
        <w:rPr>
          <w:rFonts w:ascii="Arial" w:hAnsi="Arial" w:cs="Arial"/>
          <w:sz w:val="24"/>
        </w:rPr>
        <w:t>the u</w:t>
      </w:r>
      <w:r w:rsidR="00F32968" w:rsidRPr="0076721A">
        <w:rPr>
          <w:rFonts w:ascii="Arial" w:hAnsi="Arial" w:cs="Arial"/>
          <w:sz w:val="24"/>
        </w:rPr>
        <w:t xml:space="preserve">nique household code </w:t>
      </w:r>
      <w:r w:rsidRPr="0076721A">
        <w:rPr>
          <w:rFonts w:ascii="Arial" w:hAnsi="Arial" w:cs="Arial"/>
          <w:sz w:val="24"/>
        </w:rPr>
        <w:t>in the</w:t>
      </w:r>
      <w:r w:rsidR="00F32968" w:rsidRPr="0076721A">
        <w:rPr>
          <w:rFonts w:ascii="Arial" w:hAnsi="Arial" w:cs="Arial"/>
          <w:sz w:val="24"/>
        </w:rPr>
        <w:t xml:space="preserve"> quarter. The household remains in the survey for six quarters, during which time </w:t>
      </w:r>
      <w:r w:rsidR="00D0647B">
        <w:rPr>
          <w:rFonts w:ascii="Arial" w:hAnsi="Arial" w:cs="Arial"/>
          <w:sz w:val="24"/>
        </w:rPr>
        <w:t>four</w:t>
      </w:r>
      <w:r w:rsidR="00F32968" w:rsidRPr="0076721A">
        <w:rPr>
          <w:rFonts w:ascii="Arial" w:hAnsi="Arial" w:cs="Arial"/>
          <w:sz w:val="24"/>
        </w:rPr>
        <w:t xml:space="preserve"> inte</w:t>
      </w:r>
      <w:r w:rsidR="001009E5" w:rsidRPr="0076721A">
        <w:rPr>
          <w:rFonts w:ascii="Arial" w:hAnsi="Arial" w:cs="Arial"/>
          <w:sz w:val="24"/>
        </w:rPr>
        <w:t>rviews are conducted. The first two</w:t>
      </w:r>
      <w:r w:rsidR="00F32968" w:rsidRPr="0076721A">
        <w:rPr>
          <w:rFonts w:ascii="Arial" w:hAnsi="Arial" w:cs="Arial"/>
          <w:sz w:val="24"/>
        </w:rPr>
        <w:t xml:space="preserve"> interviews in the household are conducted in two consecutive quarters, and the next </w:t>
      </w:r>
      <w:r w:rsidR="00D0647B">
        <w:rPr>
          <w:rFonts w:ascii="Arial" w:hAnsi="Arial" w:cs="Arial"/>
          <w:sz w:val="24"/>
        </w:rPr>
        <w:t>two</w:t>
      </w:r>
      <w:r w:rsidR="00F32968" w:rsidRPr="0076721A">
        <w:rPr>
          <w:rFonts w:ascii="Arial" w:hAnsi="Arial" w:cs="Arial"/>
          <w:sz w:val="24"/>
        </w:rPr>
        <w:t xml:space="preserve"> interviews </w:t>
      </w:r>
      <w:r w:rsidR="001009E5" w:rsidRPr="0076721A">
        <w:rPr>
          <w:rFonts w:ascii="Arial" w:hAnsi="Arial" w:cs="Arial"/>
          <w:sz w:val="24"/>
        </w:rPr>
        <w:t>–</w:t>
      </w:r>
      <w:r w:rsidR="00D0647B">
        <w:rPr>
          <w:rFonts w:ascii="Arial" w:hAnsi="Arial" w:cs="Arial"/>
          <w:sz w:val="24"/>
        </w:rPr>
        <w:t xml:space="preserve"> </w:t>
      </w:r>
      <w:r w:rsidR="00F32968" w:rsidRPr="0076721A">
        <w:rPr>
          <w:rFonts w:ascii="Arial" w:hAnsi="Arial" w:cs="Arial"/>
          <w:sz w:val="24"/>
        </w:rPr>
        <w:t>in the same quarters of the following year. The unique household code (</w:t>
      </w:r>
      <w:r w:rsidR="0076721A" w:rsidRPr="0076721A">
        <w:rPr>
          <w:rFonts w:ascii="Arial" w:hAnsi="Arial" w:cs="Arial"/>
          <w:sz w:val="24"/>
        </w:rPr>
        <w:t>UID) changes for each interview</w:t>
      </w:r>
      <w:r w:rsidR="00F32968" w:rsidRPr="0076721A">
        <w:rPr>
          <w:rFonts w:ascii="Arial" w:hAnsi="Arial" w:cs="Arial"/>
          <w:sz w:val="24"/>
        </w:rPr>
        <w:t xml:space="preserve"> </w:t>
      </w:r>
      <w:r w:rsidR="0076721A" w:rsidRPr="0076721A">
        <w:rPr>
          <w:rFonts w:ascii="Arial" w:hAnsi="Arial" w:cs="Arial"/>
          <w:sz w:val="24"/>
        </w:rPr>
        <w:t xml:space="preserve">i.e. </w:t>
      </w:r>
      <w:r w:rsidR="00F32968" w:rsidRPr="0076721A">
        <w:rPr>
          <w:rFonts w:ascii="Arial" w:hAnsi="Arial" w:cs="Arial"/>
          <w:sz w:val="24"/>
        </w:rPr>
        <w:t xml:space="preserve">the household </w:t>
      </w:r>
      <w:r w:rsidR="0076721A" w:rsidRPr="0076721A">
        <w:rPr>
          <w:rFonts w:ascii="Arial" w:hAnsi="Arial" w:cs="Arial"/>
          <w:sz w:val="24"/>
        </w:rPr>
        <w:t>gets</w:t>
      </w:r>
      <w:r w:rsidR="00F32968" w:rsidRPr="0076721A">
        <w:rPr>
          <w:rFonts w:ascii="Arial" w:hAnsi="Arial" w:cs="Arial"/>
          <w:sz w:val="24"/>
        </w:rPr>
        <w:t xml:space="preserve"> a new UID code for each interview.</w:t>
      </w:r>
    </w:p>
    <w:p w:rsidR="00CA3AC6" w:rsidRPr="0076721A" w:rsidRDefault="00CA3AC6" w:rsidP="00CA3AC6">
      <w:pPr>
        <w:jc w:val="both"/>
        <w:rPr>
          <w:rFonts w:ascii="Arial" w:hAnsi="Arial" w:cs="Arial"/>
          <w:bCs/>
          <w:sz w:val="24"/>
        </w:rPr>
      </w:pPr>
      <w:r w:rsidRPr="0076721A">
        <w:rPr>
          <w:rStyle w:val="Strong"/>
          <w:rFonts w:ascii="Arial" w:hAnsi="Arial" w:cs="Arial"/>
          <w:b w:val="0"/>
          <w:i w:val="0"/>
          <w:iCs/>
          <w:szCs w:val="20"/>
        </w:rPr>
        <w:t>**</w:t>
      </w:r>
      <w:r w:rsidRPr="0076721A">
        <w:rPr>
          <w:rStyle w:val="Strong"/>
          <w:rFonts w:ascii="Arial" w:hAnsi="Arial" w:cs="Arial"/>
          <w:b w:val="0"/>
          <w:i w:val="0"/>
          <w:iCs/>
          <w:szCs w:val="20"/>
          <w:lang w:val="ka-GE"/>
        </w:rPr>
        <w:t xml:space="preserve"> </w:t>
      </w:r>
      <w:proofErr w:type="spellStart"/>
      <w:r w:rsidRPr="0076721A">
        <w:rPr>
          <w:rStyle w:val="Strong"/>
          <w:rFonts w:ascii="Arial" w:hAnsi="Arial" w:cs="Arial"/>
          <w:b w:val="0"/>
          <w:i w:val="0"/>
          <w:iCs/>
        </w:rPr>
        <w:t>DiaryID</w:t>
      </w:r>
      <w:proofErr w:type="spellEnd"/>
      <w:r w:rsidRPr="0076721A">
        <w:rPr>
          <w:rStyle w:val="Strong"/>
          <w:rFonts w:ascii="Arial" w:hAnsi="Arial" w:cs="Arial"/>
          <w:b w:val="0"/>
          <w:i w:val="0"/>
          <w:iCs/>
        </w:rPr>
        <w:t xml:space="preserve"> – </w:t>
      </w:r>
      <w:r w:rsidRPr="0076721A">
        <w:rPr>
          <w:rFonts w:ascii="Arial" w:hAnsi="Arial" w:cs="Arial"/>
          <w:bCs/>
          <w:sz w:val="24"/>
        </w:rPr>
        <w:t>the unique household code during the survey.</w:t>
      </w:r>
    </w:p>
    <w:p w:rsidR="00CA3AC6" w:rsidRPr="0076721A" w:rsidRDefault="00CA3AC6" w:rsidP="00CA3AC6">
      <w:pPr>
        <w:jc w:val="both"/>
        <w:rPr>
          <w:rFonts w:ascii="Arial" w:hAnsi="Arial" w:cs="Arial"/>
          <w:sz w:val="24"/>
        </w:rPr>
      </w:pPr>
      <w:r w:rsidRPr="0076721A">
        <w:rPr>
          <w:rStyle w:val="Strong"/>
          <w:rFonts w:ascii="Arial" w:hAnsi="Arial" w:cs="Arial"/>
          <w:b w:val="0"/>
          <w:i w:val="0"/>
          <w:iCs/>
          <w:szCs w:val="20"/>
        </w:rPr>
        <w:t>**</w:t>
      </w:r>
      <w:r w:rsidR="00E97434">
        <w:rPr>
          <w:rStyle w:val="Strong"/>
          <w:rFonts w:ascii="Arial" w:hAnsi="Arial" w:cs="Arial"/>
          <w:b w:val="0"/>
          <w:i w:val="0"/>
          <w:iCs/>
          <w:szCs w:val="20"/>
          <w:lang w:val="ka-GE"/>
        </w:rPr>
        <w:t>*</w:t>
      </w:r>
      <w:r w:rsidR="00E97434">
        <w:rPr>
          <w:rStyle w:val="Strong"/>
          <w:rFonts w:ascii="Arial" w:hAnsi="Arial" w:cs="Arial"/>
          <w:b w:val="0"/>
          <w:i w:val="0"/>
          <w:iCs/>
          <w:szCs w:val="20"/>
        </w:rPr>
        <w:t>F</w:t>
      </w:r>
      <w:r w:rsidR="00D0647B">
        <w:rPr>
          <w:rStyle w:val="Strong"/>
          <w:rFonts w:ascii="Arial" w:hAnsi="Arial" w:cs="Arial"/>
          <w:b w:val="0"/>
          <w:i w:val="0"/>
          <w:iCs/>
          <w:szCs w:val="20"/>
        </w:rPr>
        <w:t>or</w:t>
      </w:r>
      <w:r w:rsidRPr="0076721A">
        <w:rPr>
          <w:rFonts w:ascii="Arial" w:hAnsi="Arial" w:cs="Arial"/>
          <w:sz w:val="24"/>
        </w:rPr>
        <w:t xml:space="preserve"> calculat</w:t>
      </w:r>
      <w:r w:rsidR="00D0647B">
        <w:rPr>
          <w:rFonts w:ascii="Arial" w:hAnsi="Arial" w:cs="Arial"/>
          <w:sz w:val="24"/>
        </w:rPr>
        <w:t>ion</w:t>
      </w:r>
      <w:r w:rsidRPr="0076721A">
        <w:rPr>
          <w:rFonts w:ascii="Arial" w:hAnsi="Arial" w:cs="Arial"/>
          <w:sz w:val="24"/>
        </w:rPr>
        <w:t xml:space="preserve"> </w:t>
      </w:r>
      <w:r w:rsidR="00E97434" w:rsidRPr="00E97434">
        <w:rPr>
          <w:rFonts w:ascii="Arial" w:hAnsi="Arial" w:cs="Arial"/>
          <w:sz w:val="24"/>
        </w:rPr>
        <w:t xml:space="preserve">of </w:t>
      </w:r>
      <w:r w:rsidRPr="0076721A">
        <w:rPr>
          <w:rFonts w:ascii="Arial" w:hAnsi="Arial" w:cs="Arial"/>
          <w:sz w:val="24"/>
        </w:rPr>
        <w:t xml:space="preserve">quarterly indicators, the personal weights of the household member </w:t>
      </w:r>
      <w:r w:rsidR="00D0647B">
        <w:rPr>
          <w:rFonts w:ascii="Arial" w:hAnsi="Arial" w:cs="Arial"/>
          <w:sz w:val="24"/>
        </w:rPr>
        <w:t>(</w:t>
      </w:r>
      <w:proofErr w:type="spellStart"/>
      <w:r w:rsidR="00D0647B" w:rsidRPr="00E97434">
        <w:rPr>
          <w:rFonts w:ascii="Arial" w:hAnsi="Arial" w:cs="Arial"/>
          <w:sz w:val="24"/>
        </w:rPr>
        <w:t>P_Weights</w:t>
      </w:r>
      <w:proofErr w:type="spellEnd"/>
      <w:r w:rsidR="00D0647B">
        <w:rPr>
          <w:rFonts w:ascii="Arial" w:hAnsi="Arial" w:cs="Arial"/>
          <w:sz w:val="24"/>
        </w:rPr>
        <w:t xml:space="preserve">) </w:t>
      </w:r>
      <w:r w:rsidRPr="0076721A">
        <w:rPr>
          <w:rFonts w:ascii="Arial" w:hAnsi="Arial" w:cs="Arial"/>
          <w:sz w:val="24"/>
        </w:rPr>
        <w:t>are summed. In the case of annual figures, the sum of personal weights is divided by 4.</w:t>
      </w:r>
    </w:p>
    <w:sectPr w:rsidR="00CA3AC6" w:rsidRPr="0076721A" w:rsidSect="00B111EA">
      <w:pgSz w:w="12240" w:h="15840"/>
      <w:pgMar w:top="1440" w:right="5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BE"/>
    <w:rsid w:val="00013BAA"/>
    <w:rsid w:val="00052EED"/>
    <w:rsid w:val="000B60EB"/>
    <w:rsid w:val="001009E5"/>
    <w:rsid w:val="00103695"/>
    <w:rsid w:val="00104CB7"/>
    <w:rsid w:val="00111B85"/>
    <w:rsid w:val="00123C36"/>
    <w:rsid w:val="00125451"/>
    <w:rsid w:val="00132113"/>
    <w:rsid w:val="0016356E"/>
    <w:rsid w:val="001B0AB6"/>
    <w:rsid w:val="00213C2F"/>
    <w:rsid w:val="00215897"/>
    <w:rsid w:val="00247E43"/>
    <w:rsid w:val="00250DF5"/>
    <w:rsid w:val="002F336D"/>
    <w:rsid w:val="002F33DE"/>
    <w:rsid w:val="00331357"/>
    <w:rsid w:val="0035772A"/>
    <w:rsid w:val="003856DA"/>
    <w:rsid w:val="00456CA6"/>
    <w:rsid w:val="0050041F"/>
    <w:rsid w:val="00542251"/>
    <w:rsid w:val="00567C53"/>
    <w:rsid w:val="005D4806"/>
    <w:rsid w:val="00663BCB"/>
    <w:rsid w:val="006B61AE"/>
    <w:rsid w:val="006D003C"/>
    <w:rsid w:val="00717DEB"/>
    <w:rsid w:val="0076721A"/>
    <w:rsid w:val="007812F2"/>
    <w:rsid w:val="008E71EB"/>
    <w:rsid w:val="00901122"/>
    <w:rsid w:val="00982D16"/>
    <w:rsid w:val="0098326F"/>
    <w:rsid w:val="009B6FAA"/>
    <w:rsid w:val="00A01273"/>
    <w:rsid w:val="00A10F7F"/>
    <w:rsid w:val="00A21CF6"/>
    <w:rsid w:val="00A43588"/>
    <w:rsid w:val="00A8017C"/>
    <w:rsid w:val="00B0141A"/>
    <w:rsid w:val="00B01CB0"/>
    <w:rsid w:val="00B111EA"/>
    <w:rsid w:val="00B500BE"/>
    <w:rsid w:val="00B70495"/>
    <w:rsid w:val="00BA6882"/>
    <w:rsid w:val="00BE1D54"/>
    <w:rsid w:val="00BE633E"/>
    <w:rsid w:val="00BF31E5"/>
    <w:rsid w:val="00C154D8"/>
    <w:rsid w:val="00C534F7"/>
    <w:rsid w:val="00CA3AC6"/>
    <w:rsid w:val="00D024FA"/>
    <w:rsid w:val="00D0647B"/>
    <w:rsid w:val="00D168CF"/>
    <w:rsid w:val="00D26EA5"/>
    <w:rsid w:val="00D651F4"/>
    <w:rsid w:val="00D84E06"/>
    <w:rsid w:val="00E100DB"/>
    <w:rsid w:val="00E14836"/>
    <w:rsid w:val="00E15B75"/>
    <w:rsid w:val="00E5398D"/>
    <w:rsid w:val="00E97434"/>
    <w:rsid w:val="00EF62B4"/>
    <w:rsid w:val="00F32968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961D9-E986-46D4-9334-85447E61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Heading2"/>
    <w:next w:val="Normal"/>
    <w:link w:val="SubtitleChar"/>
    <w:qFormat/>
    <w:rsid w:val="006D003C"/>
    <w:pPr>
      <w:numPr>
        <w:ilvl w:val="1"/>
      </w:numPr>
      <w:spacing w:before="240" w:after="120" w:line="240" w:lineRule="auto"/>
    </w:pPr>
    <w:rPr>
      <w:rFonts w:ascii="Cambria" w:eastAsia="Times New Roman" w:hAnsi="Cambria" w:cs="Times New Roman"/>
      <w:b/>
      <w:bCs/>
      <w:iCs/>
      <w:color w:val="365F91"/>
      <w:spacing w:val="15"/>
      <w:sz w:val="28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6D003C"/>
    <w:rPr>
      <w:rFonts w:ascii="Cambria" w:eastAsia="Times New Roman" w:hAnsi="Cambria" w:cs="Times New Roman"/>
      <w:b/>
      <w:bCs/>
      <w:iCs/>
      <w:color w:val="365F91"/>
      <w:spacing w:val="15"/>
      <w:sz w:val="28"/>
      <w:szCs w:val="26"/>
      <w:lang w:val="ru-RU" w:eastAsia="ru-RU"/>
    </w:rPr>
  </w:style>
  <w:style w:type="character" w:styleId="Strong">
    <w:name w:val="Strong"/>
    <w:qFormat/>
    <w:rsid w:val="006D003C"/>
    <w:rPr>
      <w:rFonts w:ascii="Times New Roman" w:hAnsi="Times New Roman"/>
      <w:b/>
      <w:bCs/>
      <w:i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89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1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eostat.ge/cms/site_images/_files/english/Questionnaires/Main%20Questionnaire_2017.pdf" TargetMode="External"/><Relationship Id="rId5" Type="http://schemas.openxmlformats.org/officeDocument/2006/relationships/hyperlink" Target="http://www.geostat.ge/cms/site_images/_files/english/Questionnaires/Demographic%20questionnaire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48797-DEAE-48E6-9A0B-6B052126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zezva sanikidze</dc:creator>
  <cp:keywords/>
  <dc:description/>
  <cp:lastModifiedBy>ირმა გვილავა</cp:lastModifiedBy>
  <cp:revision>83</cp:revision>
  <dcterms:created xsi:type="dcterms:W3CDTF">2021-06-21T09:47:00Z</dcterms:created>
  <dcterms:modified xsi:type="dcterms:W3CDTF">2023-06-23T13:14:00Z</dcterms:modified>
</cp:coreProperties>
</file>