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As a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testing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different variances were allowed for each preprocessing method.</w:t>
      </w:r>
    </w:p>
    <w:p>
      <w:pPr>
        <w:pStyle w:val="BodyText"/>
      </w:pPr>
      <w:r>
        <w:t xml:space="preserve">Once the most promising preprocessing method was identified, 1000 more data sets were created and analyzed via that method and performance on the testing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Here, hemp grain was neither powdered nor densely packed SG is a smoothing filter that regresses on the signal over a series of windows, removing noise while preserving the signal’s shape and features.</w:t>
      </w:r>
      <w:r>
        <w:t xml:space="preserve">(Li et al., 2020; Luo et al., 2005)</w:t>
      </w:r>
      <w:r>
        <w:t xml:space="preserve">. Derivatives remove noise, but not necessarily light scatte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br/>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To assess the patterns of errors within the models, a linear model was fit considering the mean estimated error for each sample considering all models where that sample was in the test set when compared to the sample’s actual value. The models overestimated %CP by approximately 0.5 % in the lowest tertile and underestimated %CP by -0.01 % and -0.41 % in the middle and highest tertile, respectively</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25" w:name="references-1"/>
    <w:p>
      <w:pPr>
        <w:pStyle w:val="Heading2"/>
      </w:pPr>
      <w:r>
        <w:t xml:space="preserve">References</w:t>
      </w:r>
    </w:p>
    <w:bookmarkStart w:id="124"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5">
        <w:r>
          <w:rPr>
            <w:rStyle w:val="Hyperlink"/>
          </w:rPr>
          <w:t xml:space="preserve">https://doi.org/10.1016/j.dsp.2004.09.008</w:t>
        </w:r>
      </w:hyperlink>
    </w:p>
    <w:bookmarkEnd w:id="106"/>
    <w:bookmarkStart w:id="10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7">
        <w:r>
          <w:rPr>
            <w:rStyle w:val="Hyperlink"/>
          </w:rPr>
          <w:t xml:space="preserve">https://doi.org/10.1007/b98882</w:t>
        </w:r>
      </w:hyperlink>
    </w:p>
    <w:bookmarkEnd w:id="108"/>
    <w:bookmarkStart w:id="11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09">
        <w:r>
          <w:rPr>
            <w:rStyle w:val="Hyperlink"/>
          </w:rPr>
          <w:t xml:space="preserve">https://CRAN.R-project.org/package=nlme</w:t>
        </w:r>
      </w:hyperlink>
    </w:p>
    <w:bookmarkEnd w:id="110"/>
    <w:bookmarkStart w:id="11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1">
        <w:r>
          <w:rPr>
            <w:rStyle w:val="Hyperlink"/>
          </w:rPr>
          <w:t xml:space="preserve">https://www.R-project.org/</w:t>
        </w:r>
      </w:hyperlink>
    </w:p>
    <w:bookmarkEnd w:id="112"/>
    <w:bookmarkStart w:id="11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3">
        <w:r>
          <w:rPr>
            <w:rStyle w:val="Hyperlink"/>
          </w:rPr>
          <w:t xml:space="preserve">https://doi.org/10.1080/00103624.2012.641844</w:t>
        </w:r>
      </w:hyperlink>
    </w:p>
    <w:bookmarkEnd w:id="114"/>
    <w:bookmarkStart w:id="11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15"/>
    <w:bookmarkStart w:id="11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16"/>
    <w:bookmarkStart w:id="11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17">
        <w:r>
          <w:rPr>
            <w:rStyle w:val="Hyperlink"/>
          </w:rPr>
          <w:t xml:space="preserve">https://CRAN.R-project.org/package=skimr</w:t>
        </w:r>
      </w:hyperlink>
    </w:p>
    <w:bookmarkEnd w:id="118"/>
    <w:bookmarkStart w:id="12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9">
        <w:r>
          <w:rPr>
            <w:rStyle w:val="Hyperlink"/>
          </w:rPr>
          <w:t xml:space="preserve">https://doi.org/10.21105/joss.01686</w:t>
        </w:r>
      </w:hyperlink>
    </w:p>
    <w:bookmarkEnd w:id="120"/>
    <w:bookmarkStart w:id="12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1"/>
    <w:bookmarkStart w:id="123"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2">
        <w:r>
          <w:rPr>
            <w:rStyle w:val="Hyperlink"/>
          </w:rPr>
          <w:t xml:space="preserve">https://doi.org/10.1016/S0169-7439(01)00155-1</w:t>
        </w:r>
      </w:hyperlink>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2024-04-01T18:44:50Z</dcterms:created>
  <dcterms:modified xsi:type="dcterms:W3CDTF">2024-04-01T18:44:50Z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