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(CP) is often used as a proxy for the direct measurement of protein concentration and consists of the multiplication of nitrogen concentration by a conversion factor because measuring nitrogen concentration is relatively simple</w:t>
      </w:r>
      <w:r>
        <w:t xml:space="preserve"> </w:t>
      </w:r>
      <w:r>
        <w:t xml:space="preserve">(Hayes, 2020)</w:t>
      </w:r>
      <w:r>
        <w:t xml:space="preserve">.</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more efficient development of high CP hemp grain cultivars.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testing sets. Within each tertile, 75% of the samples were randomly assigned to the calibration set and the remaining 25% were assigned to the testing set. For each calibration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testing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5) standard normal variate following Savitzky-Golay (SNV-SG)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testing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different variances were allowed for each preprocessing method.</w:t>
      </w:r>
    </w:p>
    <w:p>
      <w:pPr>
        <w:pStyle w:val="BodyText"/>
      </w:pPr>
      <w:r>
        <w:t xml:space="preserve">Once the most promising preprocessing method was identified, 1000 more data sets were created and analyzed via that method and performance on the testing sets was summarized with RMSE, R</w:t>
      </w:r>
      <w:r>
        <w:rPr>
          <w:vertAlign w:val="superscript"/>
        </w:rPr>
        <w:t xml:space="preserve">2</w:t>
      </w:r>
      <w:r>
        <w:t xml:space="preserve">,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 Preprocessed spectra also had lower standard errors than untransformed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(Bellon-Maurel et al., 2010)</w:t>
      </w:r>
      <w:r>
        <w:t xml:space="preserve"> </w:t>
      </w:r>
      <w:r>
        <w:t xml:space="preserve">and thus offers a robust metric for model assessment where data may be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the derivatives can increase spectral noise if employed incorrectly</w:t>
      </w:r>
      <w:r>
        <w:t xml:space="preserve"> </w:t>
      </w:r>
      <w:r>
        <w:t xml:space="preserve">(Rinnan et al., 2009)</w:t>
      </w:r>
      <w:r>
        <w:t xml:space="preserve">. Here, hemp grain was neither powdered nor densely packed but samples were subject to light scatter and noise due to differences in particle size in the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componentss, model performance continued to improve, although gains were more modest (decrease in RMSE of 0.7-3%).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br/>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To assess the patterns of errors within the models, a linear model was fit considering the mean estimated error for each sample considering all models where that sample was in the test set when compared to the sample’s actual value. The models overestimated %CP by approximately 0.5 % in the lowest tertile and underestimated %CP by -0.01 % and -0.41 % in the middle and highest tertile, respectively</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identifying promising spectral regions,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27" w:name="references-1"/>
    <w:p>
      <w:pPr>
        <w:pStyle w:val="Heading2"/>
      </w:pPr>
      <w:r>
        <w:t xml:space="preserve">References</w:t>
      </w:r>
    </w:p>
    <w:bookmarkStart w:id="126" w:name="refs"/>
    <w:bookmarkStart w:id="74"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73">
        <w:r>
          <w:rPr>
            <w:rStyle w:val="Hyperlink"/>
          </w:rPr>
          <w:t xml:space="preserve">https://doi.org/10.1366/0003702894202201</w:t>
        </w:r>
      </w:hyperlink>
    </w:p>
    <w:bookmarkEnd w:id="74"/>
    <w:bookmarkStart w:id="76"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5">
        <w:r>
          <w:rPr>
            <w:rStyle w:val="Hyperlink"/>
          </w:rPr>
          <w:t xml:space="preserve">https://CRAN.R-project.org/package=data.table</w:t>
        </w:r>
      </w:hyperlink>
    </w:p>
    <w:bookmarkEnd w:id="76"/>
    <w:bookmarkStart w:id="78"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7">
        <w:r>
          <w:rPr>
            <w:rStyle w:val="Hyperlink"/>
          </w:rPr>
          <w:t xml:space="preserve">https://doi.org/10.3390/plants13010111</w:t>
        </w:r>
      </w:hyperlink>
    </w:p>
    <w:bookmarkEnd w:id="78"/>
    <w:bookmarkStart w:id="80"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79">
        <w:r>
          <w:rPr>
            <w:rStyle w:val="Hyperlink"/>
          </w:rPr>
          <w:t xml:space="preserve">https://doi.org/10.1016/j.trac.2010.05.006</w:t>
        </w:r>
      </w:hyperlink>
    </w:p>
    <w:bookmarkEnd w:id="80"/>
    <w:bookmarkStart w:id="82"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81">
        <w:r>
          <w:rPr>
            <w:rStyle w:val="Hyperlink"/>
          </w:rPr>
          <w:t xml:space="preserve">https://doi.org/10.1007/s10681-004-4811-6</w:t>
        </w:r>
      </w:hyperlink>
    </w:p>
    <w:bookmarkEnd w:id="82"/>
    <w:bookmarkStart w:id="84"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83">
        <w:r>
          <w:rPr>
            <w:rStyle w:val="Hyperlink"/>
          </w:rPr>
          <w:t xml:space="preserve">https://doi.org/10.3390/s22103710</w:t>
        </w:r>
      </w:hyperlink>
    </w:p>
    <w:bookmarkEnd w:id="84"/>
    <w:bookmarkStart w:id="86"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85">
        <w:r>
          <w:rPr>
            <w:rStyle w:val="Hyperlink"/>
          </w:rPr>
          <w:t xml:space="preserve">https://doi.org/10.1007/978-981-16-8778-5_6</w:t>
        </w:r>
      </w:hyperlink>
    </w:p>
    <w:bookmarkEnd w:id="86"/>
    <w:bookmarkStart w:id="88"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7">
        <w:r>
          <w:rPr>
            <w:rStyle w:val="Hyperlink"/>
          </w:rPr>
          <w:t xml:space="preserve">https://doi.org/10.1177/0967033519848296</w:t>
        </w:r>
      </w:hyperlink>
    </w:p>
    <w:bookmarkEnd w:id="88"/>
    <w:bookmarkStart w:id="90"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9">
        <w:r>
          <w:rPr>
            <w:rStyle w:val="Hyperlink"/>
          </w:rPr>
          <w:t xml:space="preserve">https://doi.org/10.3390/plants11162146</w:t>
        </w:r>
      </w:hyperlink>
    </w:p>
    <w:bookmarkEnd w:id="90"/>
    <w:bookmarkStart w:id="92"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91">
        <w:r>
          <w:rPr>
            <w:rStyle w:val="Hyperlink"/>
          </w:rPr>
          <w:t xml:space="preserve">https://doi.org/10.3389/fpls.2019.01509</w:t>
        </w:r>
      </w:hyperlink>
    </w:p>
    <w:bookmarkEnd w:id="92"/>
    <w:bookmarkStart w:id="94"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93">
        <w:r>
          <w:rPr>
            <w:rStyle w:val="Hyperlink"/>
          </w:rPr>
          <w:t xml:space="preserve">https://doi.org/10.3390/foods9101340</w:t>
        </w:r>
      </w:hyperlink>
    </w:p>
    <w:bookmarkEnd w:id="94"/>
    <w:bookmarkStart w:id="96"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95">
        <w:r>
          <w:rPr>
            <w:rStyle w:val="Hyperlink"/>
          </w:rPr>
          <w:t xml:space="preserve">https://www.tidymodels.org</w:t>
        </w:r>
      </w:hyperlink>
    </w:p>
    <w:bookmarkEnd w:id="96"/>
    <w:bookmarkStart w:id="98"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7">
        <w:r>
          <w:rPr>
            <w:rStyle w:val="Hyperlink"/>
          </w:rPr>
          <w:t xml:space="preserve">https://doi.org/10.18637/jss.v028.i05</w:t>
        </w:r>
      </w:hyperlink>
    </w:p>
    <w:bookmarkEnd w:id="98"/>
    <w:bookmarkStart w:id="100"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9">
        <w:r>
          <w:rPr>
            <w:rStyle w:val="Hyperlink"/>
          </w:rPr>
          <w:t xml:space="preserve">https://CRAN.R-project.org/package=emmeans</w:t>
        </w:r>
      </w:hyperlink>
    </w:p>
    <w:bookmarkEnd w:id="100"/>
    <w:bookmarkStart w:id="10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101">
        <w:r>
          <w:rPr>
            <w:rStyle w:val="Hyperlink"/>
          </w:rPr>
          <w:t xml:space="preserve">https://doi.org/10.1016/j.vibspec.2020.103060</w:t>
        </w:r>
      </w:hyperlink>
    </w:p>
    <w:bookmarkEnd w:id="102"/>
    <w:bookmarkStart w:id="104"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103">
        <w:r>
          <w:rPr>
            <w:rStyle w:val="Hyperlink"/>
          </w:rPr>
          <w:t xml:space="preserve">https://CRAN.R-project.org/package=pls</w:t>
        </w:r>
      </w:hyperlink>
    </w:p>
    <w:bookmarkEnd w:id="104"/>
    <w:bookmarkStart w:id="106"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105">
        <w:r>
          <w:rPr>
            <w:rStyle w:val="Hyperlink"/>
          </w:rPr>
          <w:t xml:space="preserve">https://doi.org/10.1016/j.dsp.2004.09.008</w:t>
        </w:r>
      </w:hyperlink>
    </w:p>
    <w:bookmarkEnd w:id="106"/>
    <w:bookmarkStart w:id="10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107">
        <w:r>
          <w:rPr>
            <w:rStyle w:val="Hyperlink"/>
          </w:rPr>
          <w:t xml:space="preserve">https://doi.org/10.1007/b98882</w:t>
        </w:r>
      </w:hyperlink>
    </w:p>
    <w:bookmarkEnd w:id="108"/>
    <w:bookmarkStart w:id="11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109">
        <w:r>
          <w:rPr>
            <w:rStyle w:val="Hyperlink"/>
          </w:rPr>
          <w:t xml:space="preserve">https://CRAN.R-project.org/package=nlme</w:t>
        </w:r>
      </w:hyperlink>
    </w:p>
    <w:bookmarkEnd w:id="110"/>
    <w:bookmarkStart w:id="11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11">
        <w:r>
          <w:rPr>
            <w:rStyle w:val="Hyperlink"/>
          </w:rPr>
          <w:t xml:space="preserve">https://www.R-project.org/</w:t>
        </w:r>
      </w:hyperlink>
    </w:p>
    <w:bookmarkEnd w:id="112"/>
    <w:bookmarkStart w:id="11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13">
        <w:r>
          <w:rPr>
            <w:rStyle w:val="Hyperlink"/>
          </w:rPr>
          <w:t xml:space="preserve">https://doi.org/10.1080/00103624.2012.641844</w:t>
        </w:r>
      </w:hyperlink>
    </w:p>
    <w:bookmarkEnd w:id="114"/>
    <w:bookmarkStart w:id="116"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15">
        <w:r>
          <w:rPr>
            <w:rStyle w:val="Hyperlink"/>
          </w:rPr>
          <w:t xml:space="preserve">https://doi.org/10.1016/j.trac.2009.07.007</w:t>
        </w:r>
      </w:hyperlink>
    </w:p>
    <w:bookmarkEnd w:id="116"/>
    <w:bookmarkStart w:id="117"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17"/>
    <w:bookmarkStart w:id="118"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18"/>
    <w:bookmarkStart w:id="120"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19">
        <w:r>
          <w:rPr>
            <w:rStyle w:val="Hyperlink"/>
          </w:rPr>
          <w:t xml:space="preserve">https://CRAN.R-project.org/package=skimr</w:t>
        </w:r>
      </w:hyperlink>
    </w:p>
    <w:bookmarkEnd w:id="120"/>
    <w:bookmarkStart w:id="122"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21">
        <w:r>
          <w:rPr>
            <w:rStyle w:val="Hyperlink"/>
          </w:rPr>
          <w:t xml:space="preserve">https://doi.org/10.21105/joss.01686</w:t>
        </w:r>
      </w:hyperlink>
    </w:p>
    <w:bookmarkEnd w:id="122"/>
    <w:bookmarkStart w:id="123"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23"/>
    <w:bookmarkStart w:id="125"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4">
        <w:r>
          <w:rPr>
            <w:rStyle w:val="Hyperlink"/>
          </w:rPr>
          <w:t xml:space="preserve">https://doi.org/10.1016/S0169-7439(01)00155-1</w:t>
        </w:r>
      </w:hyperlink>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9"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4"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115"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1"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5" Target="https://CRAN.R-project.org/package=data.table" TargetMode="External" /><Relationship Type="http://schemas.openxmlformats.org/officeDocument/2006/relationships/hyperlink" Id="rId99" Target="https://CRAN.R-project.org/package=emmeans" TargetMode="External" /><Relationship Type="http://schemas.openxmlformats.org/officeDocument/2006/relationships/hyperlink" Id="rId109" Target="https://CRAN.R-project.org/package=nlme" TargetMode="External" /><Relationship Type="http://schemas.openxmlformats.org/officeDocument/2006/relationships/hyperlink" Id="rId103" Target="https://CRAN.R-project.org/package=pls" TargetMode="External" /><Relationship Type="http://schemas.openxmlformats.org/officeDocument/2006/relationships/hyperlink" Id="rId119" Target="https://CRAN.R-project.org/package=skimr" TargetMode="External" /><Relationship Type="http://schemas.openxmlformats.org/officeDocument/2006/relationships/hyperlink" Id="rId85" Target="https://doi.org/10.1007/978-981-16-8778-5_6" TargetMode="External" /><Relationship Type="http://schemas.openxmlformats.org/officeDocument/2006/relationships/hyperlink" Id="rId107" Target="https://doi.org/10.1007/b98882" TargetMode="External" /><Relationship Type="http://schemas.openxmlformats.org/officeDocument/2006/relationships/hyperlink" Id="rId81" Target="https://doi.org/10.1007/s10681-004-4811-6" TargetMode="External" /><Relationship Type="http://schemas.openxmlformats.org/officeDocument/2006/relationships/hyperlink" Id="rId124" Target="https://doi.org/10.1016/S0169-7439(01)00155-1" TargetMode="External" /><Relationship Type="http://schemas.openxmlformats.org/officeDocument/2006/relationships/hyperlink" Id="rId105" Target="https://doi.org/10.1016/j.dsp.2004.09.008" TargetMode="External" /><Relationship Type="http://schemas.openxmlformats.org/officeDocument/2006/relationships/hyperlink" Id="rId115" Target="https://doi.org/10.1016/j.trac.2009.07.007" TargetMode="External" /><Relationship Type="http://schemas.openxmlformats.org/officeDocument/2006/relationships/hyperlink" Id="rId79" Target="https://doi.org/10.1016/j.trac.2010.05.006" TargetMode="External" /><Relationship Type="http://schemas.openxmlformats.org/officeDocument/2006/relationships/hyperlink" Id="rId101" Target="https://doi.org/10.1016/j.vibspec.2020.103060" TargetMode="External" /><Relationship Type="http://schemas.openxmlformats.org/officeDocument/2006/relationships/hyperlink" Id="rId113" Target="https://doi.org/10.1080/00103624.2012.641844" TargetMode="External" /><Relationship Type="http://schemas.openxmlformats.org/officeDocument/2006/relationships/hyperlink" Id="rId87" Target="https://doi.org/10.1177/0967033519848296" TargetMode="External" /><Relationship Type="http://schemas.openxmlformats.org/officeDocument/2006/relationships/hyperlink" Id="rId73" Target="https://doi.org/10.1366/0003702894202201" TargetMode="External" /><Relationship Type="http://schemas.openxmlformats.org/officeDocument/2006/relationships/hyperlink" Id="rId97" Target="https://doi.org/10.18637/jss.v028.i05" TargetMode="External" /><Relationship Type="http://schemas.openxmlformats.org/officeDocument/2006/relationships/hyperlink" Id="rId121" Target="https://doi.org/10.21105/joss.01686" TargetMode="External" /><Relationship Type="http://schemas.openxmlformats.org/officeDocument/2006/relationships/hyperlink" Id="rId91" Target="https://doi.org/10.3389/fpls.2019.01509" TargetMode="External" /><Relationship Type="http://schemas.openxmlformats.org/officeDocument/2006/relationships/hyperlink" Id="rId93" Target="https://doi.org/10.3390/foods9101340" TargetMode="External" /><Relationship Type="http://schemas.openxmlformats.org/officeDocument/2006/relationships/hyperlink" Id="rId89" Target="https://doi.org/10.3390/plants11162146" TargetMode="External" /><Relationship Type="http://schemas.openxmlformats.org/officeDocument/2006/relationships/hyperlink" Id="rId77" Target="https://doi.org/10.3390/plants13010111" TargetMode="External" /><Relationship Type="http://schemas.openxmlformats.org/officeDocument/2006/relationships/hyperlink" Id="rId83"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11" Target="https://www.R-project.org/" TargetMode="External" /><Relationship Type="http://schemas.openxmlformats.org/officeDocument/2006/relationships/hyperlink" Id="rId9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2024-04-01T20:33:13Z</dcterms:created>
  <dcterms:modified xsi:type="dcterms:W3CDTF">2024-04-01T20:33:13Z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