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273"/>
      </w:tblGrid>
      <w:tr w:rsidR="006702B5" w:rsidRPr="00DD4615" w14:paraId="091B43B1" w14:textId="77777777" w:rsidTr="003C2124">
        <w:tc>
          <w:tcPr>
            <w:tcW w:w="1416" w:type="dxa"/>
          </w:tcPr>
          <w:p w14:paraId="22BDA3E1" w14:textId="77777777" w:rsidR="006702B5" w:rsidRPr="00DD4615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Xef29085a0bca33d448b132d554fd105df645e4b"/>
            <w:bookmarkStart w:id="1" w:name="content"/>
            <w:r w:rsidRPr="00DD461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383403B" wp14:editId="1D43F3B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5" name="Рисунок 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14:paraId="6044A369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Министерство науки и высшего образования Российской Федерации</w:t>
            </w:r>
          </w:p>
          <w:p w14:paraId="443DE795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 xml:space="preserve">Федеральное государственное </w:t>
            </w:r>
            <w:r w:rsidRPr="00594D1B">
              <w:rPr>
                <w:rFonts w:ascii="Times New Roman" w:eastAsia="Times New Roman" w:hAnsi="Times New Roman" w:cs="Times New Roman"/>
                <w:b/>
                <w:bCs/>
                <w:sz w:val="22"/>
                <w:szCs w:val="18"/>
              </w:rPr>
              <w:t xml:space="preserve">автономное </w:t>
            </w: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 xml:space="preserve">образовательное учреждение </w:t>
            </w:r>
          </w:p>
          <w:p w14:paraId="15EA2350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высшего образования</w:t>
            </w:r>
          </w:p>
          <w:p w14:paraId="525961EB" w14:textId="77777777" w:rsidR="006702B5" w:rsidRPr="00594D1B" w:rsidRDefault="006702B5" w:rsidP="003C2124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«Московский государственный технический университет</w:t>
            </w:r>
          </w:p>
          <w:p w14:paraId="4A0E5481" w14:textId="77777777" w:rsidR="006702B5" w:rsidRPr="00594D1B" w:rsidRDefault="006702B5" w:rsidP="003C2124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имени Н.Э. Баумана</w:t>
            </w:r>
          </w:p>
          <w:p w14:paraId="22CCB46E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(национальный исследовательский университет)»</w:t>
            </w:r>
          </w:p>
          <w:p w14:paraId="22329217" w14:textId="77777777" w:rsidR="006702B5" w:rsidRPr="00DD4615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94D1B">
              <w:rPr>
                <w:rFonts w:ascii="Times New Roman" w:eastAsia="Times New Roman" w:hAnsi="Times New Roman" w:cs="Times New Roman"/>
                <w:b/>
                <w:sz w:val="22"/>
                <w:szCs w:val="18"/>
              </w:rPr>
              <w:t>(МГТУ им. Н.Э. Баумана)</w:t>
            </w:r>
          </w:p>
        </w:tc>
      </w:tr>
    </w:tbl>
    <w:p w14:paraId="76008DC7" w14:textId="77777777" w:rsidR="006702B5" w:rsidRPr="00DD4615" w:rsidRDefault="006702B5" w:rsidP="006702B5">
      <w:pPr>
        <w:pBdr>
          <w:bottom w:val="thinThickSmallGap" w:sz="24" w:space="1" w:color="auto"/>
        </w:pBdr>
        <w:spacing w:after="0"/>
        <w:jc w:val="center"/>
        <w:rPr>
          <w:rFonts w:ascii="Times New Roman" w:eastAsia="Times New Roman" w:hAnsi="Times New Roman" w:cs="Times New Roman"/>
          <w:bCs/>
          <w:sz w:val="12"/>
          <w:szCs w:val="28"/>
        </w:rPr>
      </w:pPr>
    </w:p>
    <w:p w14:paraId="0E4BF924" w14:textId="77777777" w:rsidR="006702B5" w:rsidRPr="00DD4615" w:rsidRDefault="006702B5" w:rsidP="006702B5">
      <w:pPr>
        <w:spacing w:after="0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3A198A5" w14:textId="77777777" w:rsidR="006702B5" w:rsidRPr="00DD4615" w:rsidRDefault="006702B5" w:rsidP="006702B5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DD4615">
        <w:rPr>
          <w:rFonts w:ascii="Times New Roman" w:eastAsia="Times New Roman" w:hAnsi="Times New Roman" w:cs="Times New Roman"/>
          <w:lang w:eastAsia="ru-RU"/>
        </w:rPr>
        <w:t xml:space="preserve">ФАКУЛЬТЕТ </w:t>
      </w:r>
      <w:r w:rsidRPr="00DD4615">
        <w:rPr>
          <w:rFonts w:ascii="Times New Roman" w:eastAsia="Times New Roman" w:hAnsi="Times New Roman" w:cs="Times New Roman"/>
          <w:b/>
          <w:caps/>
          <w:lang w:eastAsia="ru-RU"/>
        </w:rPr>
        <w:t>Информатика и системы управления</w:t>
      </w:r>
    </w:p>
    <w:p w14:paraId="3969BF1E" w14:textId="77777777" w:rsidR="006702B5" w:rsidRPr="00DD4615" w:rsidRDefault="006702B5" w:rsidP="006702B5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14:paraId="28D5BF30" w14:textId="77777777" w:rsidR="006702B5" w:rsidRPr="00DD4615" w:rsidRDefault="006702B5" w:rsidP="006702B5">
      <w:pPr>
        <w:spacing w:after="0"/>
        <w:rPr>
          <w:rFonts w:ascii="Times New Roman" w:eastAsia="Times New Roman" w:hAnsi="Times New Roman" w:cs="Times New Roman"/>
          <w:b/>
          <w:lang w:eastAsia="ru-RU"/>
        </w:rPr>
      </w:pPr>
      <w:r w:rsidRPr="00DD4615">
        <w:rPr>
          <w:rFonts w:ascii="Times New Roman" w:eastAsia="Times New Roman" w:hAnsi="Times New Roman" w:cs="Times New Roman"/>
          <w:lang w:eastAsia="ru-RU"/>
        </w:rPr>
        <w:t xml:space="preserve">КАФЕДРА </w:t>
      </w:r>
      <w:r w:rsidRPr="00DD4615">
        <w:rPr>
          <w:rFonts w:ascii="Times New Roman" w:eastAsia="Times New Roman" w:hAnsi="Times New Roman" w:cs="Times New Roman"/>
          <w:b/>
          <w:caps/>
          <w:lang w:eastAsia="ru-RU"/>
        </w:rPr>
        <w:t>Компьютерные системы и сети (ИУ6)</w:t>
      </w:r>
    </w:p>
    <w:p w14:paraId="2B144D62" w14:textId="77777777" w:rsidR="006702B5" w:rsidRPr="00DD4615" w:rsidRDefault="006702B5" w:rsidP="006702B5">
      <w:pPr>
        <w:spacing w:after="0"/>
        <w:rPr>
          <w:rFonts w:ascii="Times New Roman" w:eastAsia="Times New Roman" w:hAnsi="Times New Roman" w:cs="Times New Roman"/>
          <w:i/>
          <w:lang w:eastAsia="ru-RU"/>
        </w:rPr>
      </w:pPr>
    </w:p>
    <w:p w14:paraId="44E9843D" w14:textId="77777777" w:rsidR="006702B5" w:rsidRPr="00DD4615" w:rsidRDefault="006702B5" w:rsidP="006702B5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 w:rsidRPr="00DD4615">
        <w:rPr>
          <w:rFonts w:ascii="Times New Roman" w:eastAsia="Times New Roman" w:hAnsi="Times New Roman" w:cs="Times New Roman"/>
          <w:lang w:eastAsia="ru-RU"/>
        </w:rPr>
        <w:t xml:space="preserve">НАПРАВЛЕНИЕ ПОДГОТОВКИ </w:t>
      </w:r>
      <w:r w:rsidRPr="00DD4615">
        <w:rPr>
          <w:rFonts w:ascii="Times New Roman" w:eastAsia="Times New Roman" w:hAnsi="Times New Roman" w:cs="Times New Roman"/>
          <w:b/>
        </w:rPr>
        <w:t>09.03.01 Информатика и вычислительная техника</w:t>
      </w:r>
    </w:p>
    <w:p w14:paraId="4D82F79E" w14:textId="77777777" w:rsidR="006702B5" w:rsidRPr="00DD4615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46251F9" w14:textId="77777777" w:rsidR="006702B5" w:rsidRPr="00DD4615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AEF94AD" w14:textId="77777777" w:rsidR="006702B5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42774D0" w14:textId="77777777" w:rsidR="006702B5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B4398FC" w14:textId="77777777" w:rsidR="006702B5" w:rsidRPr="00594D1B" w:rsidRDefault="006702B5" w:rsidP="00594D1B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B50F5D4" w14:textId="77777777" w:rsidR="006702B5" w:rsidRPr="00DD4615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BF3B0A4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 w:rsidRPr="00594D1B">
        <w:rPr>
          <w:rFonts w:ascii="Times New Roman" w:eastAsia="Times New Roman" w:hAnsi="Times New Roman" w:cs="Times New Roman"/>
          <w:b/>
          <w:sz w:val="34"/>
          <w:szCs w:val="34"/>
        </w:rPr>
        <w:t>Отчет</w:t>
      </w:r>
    </w:p>
    <w:p w14:paraId="6ECC4955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594D1B">
        <w:rPr>
          <w:rFonts w:ascii="Times New Roman" w:eastAsia="Times New Roman" w:hAnsi="Times New Roman" w:cs="Times New Roman"/>
          <w:b/>
          <w:sz w:val="34"/>
          <w:szCs w:val="34"/>
        </w:rPr>
        <w:t>по домашнему заданию</w:t>
      </w:r>
    </w:p>
    <w:p w14:paraId="2E264634" w14:textId="12BE3280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30"/>
          <w:szCs w:val="30"/>
        </w:rPr>
      </w:pPr>
      <w:r w:rsidRPr="00594D1B">
        <w:rPr>
          <w:rFonts w:ascii="Times New Roman" w:eastAsia="Times New Roman" w:hAnsi="Times New Roman" w:cs="Times New Roman"/>
          <w:bCs/>
          <w:sz w:val="30"/>
          <w:szCs w:val="30"/>
        </w:rPr>
        <w:t>по дисциплине «</w:t>
      </w:r>
      <w:r w:rsidRPr="00594D1B">
        <w:rPr>
          <w:rFonts w:ascii="Times New Roman" w:eastAsia="Times New Roman" w:hAnsi="Times New Roman" w:cs="Times New Roman"/>
          <w:bCs/>
          <w:sz w:val="30"/>
          <w:szCs w:val="30"/>
          <w:lang w:val="ru-RU"/>
        </w:rPr>
        <w:t>Защита информации</w:t>
      </w:r>
      <w:r w:rsidRPr="00594D1B">
        <w:rPr>
          <w:rFonts w:ascii="Times New Roman" w:eastAsia="Times New Roman" w:hAnsi="Times New Roman" w:cs="Times New Roman"/>
          <w:bCs/>
          <w:sz w:val="30"/>
          <w:szCs w:val="30"/>
        </w:rPr>
        <w:t>»</w:t>
      </w:r>
    </w:p>
    <w:p w14:paraId="0D600A57" w14:textId="79177C4A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594D1B">
        <w:rPr>
          <w:rFonts w:ascii="Times New Roman" w:eastAsia="Times New Roman" w:hAnsi="Times New Roman" w:cs="Times New Roman"/>
          <w:bCs/>
          <w:sz w:val="26"/>
          <w:szCs w:val="26"/>
        </w:rPr>
        <w:t>Тема: «</w:t>
      </w:r>
      <w:r w:rsidRPr="00594D1B">
        <w:rPr>
          <w:rFonts w:ascii="Times New Roman" w:eastAsia="Times New Roman" w:hAnsi="Times New Roman" w:cs="Times New Roman"/>
          <w:bCs/>
          <w:sz w:val="26"/>
          <w:szCs w:val="26"/>
          <w:lang w:val="ru-RU"/>
        </w:rPr>
        <w:t>Защита информации интернет-магазина</w:t>
      </w:r>
      <w:r w:rsidRPr="00594D1B">
        <w:rPr>
          <w:rFonts w:ascii="Times New Roman" w:eastAsia="Times New Roman" w:hAnsi="Times New Roman" w:cs="Times New Roman"/>
          <w:bCs/>
          <w:sz w:val="26"/>
          <w:szCs w:val="26"/>
        </w:rPr>
        <w:t>»</w:t>
      </w:r>
    </w:p>
    <w:p w14:paraId="38797017" w14:textId="77777777" w:rsidR="006702B5" w:rsidRPr="00594D1B" w:rsidRDefault="006702B5" w:rsidP="006702B5">
      <w:pPr>
        <w:spacing w:after="0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25CDFCF2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A6D9A8A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09CE9D0B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566B5A9A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F7FBB35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123DC45C" w14:textId="77777777" w:rsidR="006702B5" w:rsidRPr="00594D1B" w:rsidRDefault="006702B5" w:rsidP="00594D1B">
      <w:pPr>
        <w:spacing w:after="0"/>
        <w:rPr>
          <w:rFonts w:ascii="Times New Roman" w:eastAsia="Times New Roman" w:hAnsi="Times New Roman" w:cs="Times New Roman"/>
          <w:bCs/>
          <w:sz w:val="26"/>
          <w:szCs w:val="26"/>
          <w:lang w:val="ru-RU"/>
        </w:rPr>
      </w:pPr>
    </w:p>
    <w:p w14:paraId="66A2CAAC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0E460CBE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06389D9" w14:textId="77777777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26"/>
        <w:gridCol w:w="3314"/>
        <w:gridCol w:w="680"/>
        <w:gridCol w:w="2066"/>
        <w:gridCol w:w="2977"/>
      </w:tblGrid>
      <w:tr w:rsidR="006702B5" w:rsidRPr="00594D1B" w14:paraId="0E3671B7" w14:textId="77777777" w:rsidTr="003C2124">
        <w:trPr>
          <w:trHeight w:val="523"/>
        </w:trPr>
        <w:tc>
          <w:tcPr>
            <w:tcW w:w="3740" w:type="dxa"/>
            <w:gridSpan w:val="2"/>
          </w:tcPr>
          <w:p w14:paraId="75AC25D7" w14:textId="79A569BA" w:rsidR="006702B5" w:rsidRPr="00594D1B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94D1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Студент группы </w:t>
            </w:r>
            <w:r w:rsidRPr="00594D1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ИУ6-</w:t>
            </w:r>
            <w:r w:rsidRPr="00594D1B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ru-RU"/>
              </w:rPr>
              <w:t>8</w:t>
            </w:r>
            <w:r w:rsidRPr="00594D1B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3Б</w:t>
            </w:r>
          </w:p>
        </w:tc>
        <w:tc>
          <w:tcPr>
            <w:tcW w:w="680" w:type="dxa"/>
          </w:tcPr>
          <w:p w14:paraId="6834AB67" w14:textId="77777777" w:rsidR="006702B5" w:rsidRPr="00594D1B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14:paraId="47A089D3" w14:textId="77777777" w:rsidR="006702B5" w:rsidRPr="00594D1B" w:rsidRDefault="006702B5" w:rsidP="003C2124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77" w:type="dxa"/>
          </w:tcPr>
          <w:p w14:paraId="74D443B5" w14:textId="77777777" w:rsidR="006702B5" w:rsidRPr="00594D1B" w:rsidRDefault="006702B5" w:rsidP="003C2124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94D1B">
              <w:rPr>
                <w:rFonts w:ascii="Times New Roman" w:eastAsia="Times New Roman" w:hAnsi="Times New Roman" w:cs="Times New Roman"/>
                <w:sz w:val="26"/>
                <w:szCs w:val="26"/>
              </w:rPr>
              <w:t>Р.В. Дорохов</w:t>
            </w:r>
          </w:p>
        </w:tc>
      </w:tr>
      <w:tr w:rsidR="006702B5" w:rsidRPr="00594D1B" w14:paraId="79CE6E43" w14:textId="77777777" w:rsidTr="003C2124">
        <w:trPr>
          <w:gridBefore w:val="1"/>
          <w:wBefore w:w="426" w:type="dxa"/>
          <w:trHeight w:val="236"/>
        </w:trPr>
        <w:tc>
          <w:tcPr>
            <w:tcW w:w="3314" w:type="dxa"/>
          </w:tcPr>
          <w:p w14:paraId="59B52FCD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6F7BFC4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80" w:type="dxa"/>
          </w:tcPr>
          <w:p w14:paraId="39847215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6" w:type="dxa"/>
          </w:tcPr>
          <w:p w14:paraId="29196C18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(Подпись, дата)</w:t>
            </w:r>
          </w:p>
        </w:tc>
        <w:tc>
          <w:tcPr>
            <w:tcW w:w="2977" w:type="dxa"/>
          </w:tcPr>
          <w:p w14:paraId="4F548DBD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sz w:val="18"/>
                <w:szCs w:val="18"/>
              </w:rPr>
              <w:t>(И.О. Фамилия)</w:t>
            </w:r>
          </w:p>
        </w:tc>
      </w:tr>
      <w:tr w:rsidR="006702B5" w:rsidRPr="00594D1B" w14:paraId="394C1A86" w14:textId="77777777" w:rsidTr="003C2124">
        <w:trPr>
          <w:trHeight w:val="429"/>
        </w:trPr>
        <w:tc>
          <w:tcPr>
            <w:tcW w:w="3740" w:type="dxa"/>
            <w:gridSpan w:val="2"/>
            <w:vMerge w:val="restart"/>
          </w:tcPr>
          <w:p w14:paraId="7F69020A" w14:textId="77777777" w:rsidR="006702B5" w:rsidRPr="00594D1B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94D1B">
              <w:rPr>
                <w:rFonts w:ascii="Times New Roman" w:eastAsia="Times New Roman" w:hAnsi="Times New Roman" w:cs="Times New Roman"/>
                <w:sz w:val="26"/>
                <w:szCs w:val="26"/>
              </w:rPr>
              <w:t>Преподаватель</w:t>
            </w:r>
          </w:p>
        </w:tc>
        <w:tc>
          <w:tcPr>
            <w:tcW w:w="680" w:type="dxa"/>
          </w:tcPr>
          <w:p w14:paraId="7A8023A7" w14:textId="77777777" w:rsidR="006702B5" w:rsidRPr="00594D1B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6" w:type="dxa"/>
          </w:tcPr>
          <w:p w14:paraId="20E4BEC6" w14:textId="77777777" w:rsidR="006702B5" w:rsidRPr="00594D1B" w:rsidRDefault="006702B5" w:rsidP="003C2124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977" w:type="dxa"/>
          </w:tcPr>
          <w:p w14:paraId="02776436" w14:textId="3DCD51BD" w:rsidR="006702B5" w:rsidRPr="00594D1B" w:rsidRDefault="006702B5" w:rsidP="003C2124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</w:pPr>
            <w:r w:rsidRPr="00594D1B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Д.А. Миков</w:t>
            </w:r>
          </w:p>
        </w:tc>
      </w:tr>
      <w:tr w:rsidR="006702B5" w:rsidRPr="00594D1B" w14:paraId="3E209B2E" w14:textId="77777777" w:rsidTr="003C2124">
        <w:trPr>
          <w:trHeight w:val="236"/>
        </w:trPr>
        <w:tc>
          <w:tcPr>
            <w:tcW w:w="3740" w:type="dxa"/>
            <w:gridSpan w:val="2"/>
            <w:vMerge/>
          </w:tcPr>
          <w:p w14:paraId="37A25548" w14:textId="77777777" w:rsidR="006702B5" w:rsidRPr="00594D1B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" w:type="dxa"/>
          </w:tcPr>
          <w:p w14:paraId="69AE8A63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066" w:type="dxa"/>
          </w:tcPr>
          <w:p w14:paraId="67FFF2FF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(Подпись, дата)</w:t>
            </w:r>
          </w:p>
        </w:tc>
        <w:tc>
          <w:tcPr>
            <w:tcW w:w="2977" w:type="dxa"/>
          </w:tcPr>
          <w:p w14:paraId="611A0437" w14:textId="77777777" w:rsidR="006702B5" w:rsidRPr="00594D1B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94D1B">
              <w:rPr>
                <w:rFonts w:ascii="Times New Roman" w:eastAsia="Times New Roman" w:hAnsi="Times New Roman" w:cs="Times New Roman"/>
                <w:sz w:val="18"/>
                <w:szCs w:val="18"/>
              </w:rPr>
              <w:t>(И.О. Фамилия)</w:t>
            </w:r>
          </w:p>
        </w:tc>
      </w:tr>
      <w:tr w:rsidR="006702B5" w:rsidRPr="00DD4615" w14:paraId="1CCB323E" w14:textId="77777777" w:rsidTr="003C2124">
        <w:trPr>
          <w:trHeight w:val="429"/>
        </w:trPr>
        <w:tc>
          <w:tcPr>
            <w:tcW w:w="3740" w:type="dxa"/>
            <w:gridSpan w:val="2"/>
            <w:vMerge/>
          </w:tcPr>
          <w:p w14:paraId="03EE0E74" w14:textId="77777777" w:rsidR="006702B5" w:rsidRPr="00DD4615" w:rsidRDefault="006702B5" w:rsidP="003C212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5EAD2A57" w14:textId="77777777" w:rsidR="006702B5" w:rsidRPr="00DD4615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343E4045" w14:textId="77777777" w:rsidR="006702B5" w:rsidRPr="00DD4615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33469C9" w14:textId="77777777" w:rsidR="006702B5" w:rsidRPr="00DD4615" w:rsidRDefault="006702B5" w:rsidP="003C212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532F6B" w14:textId="77777777" w:rsidR="006702B5" w:rsidRDefault="006702B5" w:rsidP="006702B5">
      <w:pPr>
        <w:spacing w:after="0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244EECDF" w14:textId="77777777" w:rsidR="006702B5" w:rsidRDefault="006702B5" w:rsidP="006702B5">
      <w:pPr>
        <w:spacing w:after="0"/>
        <w:rPr>
          <w:rFonts w:ascii="Times New Roman" w:eastAsia="Times New Roman" w:hAnsi="Times New Roman" w:cs="Times New Roman"/>
          <w:i/>
          <w:sz w:val="28"/>
          <w:szCs w:val="20"/>
          <w:lang w:val="ru-RU"/>
        </w:rPr>
      </w:pPr>
    </w:p>
    <w:p w14:paraId="20647EC6" w14:textId="77777777" w:rsidR="00594D1B" w:rsidRPr="00594D1B" w:rsidRDefault="00594D1B" w:rsidP="006702B5">
      <w:pPr>
        <w:spacing w:after="0"/>
        <w:rPr>
          <w:rFonts w:ascii="Times New Roman" w:eastAsia="Times New Roman" w:hAnsi="Times New Roman" w:cs="Times New Roman"/>
          <w:i/>
          <w:sz w:val="28"/>
          <w:szCs w:val="20"/>
          <w:lang w:val="ru-RU"/>
        </w:rPr>
      </w:pPr>
    </w:p>
    <w:p w14:paraId="02E1E80E" w14:textId="356627FE" w:rsidR="006702B5" w:rsidRPr="00594D1B" w:rsidRDefault="006702B5" w:rsidP="006702B5">
      <w:pPr>
        <w:spacing w:after="0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 w:rsidRPr="00594D1B">
        <w:rPr>
          <w:rFonts w:ascii="Times New Roman" w:eastAsia="Times New Roman" w:hAnsi="Times New Roman" w:cs="Times New Roman"/>
          <w:sz w:val="26"/>
          <w:szCs w:val="18"/>
        </w:rPr>
        <w:t>202</w:t>
      </w:r>
      <w:r w:rsidRPr="00594D1B">
        <w:rPr>
          <w:rFonts w:ascii="Times New Roman" w:eastAsia="Times New Roman" w:hAnsi="Times New Roman" w:cs="Times New Roman"/>
          <w:sz w:val="26"/>
          <w:szCs w:val="18"/>
          <w:lang w:val="ru-RU"/>
        </w:rPr>
        <w:t>6</w:t>
      </w:r>
      <w:r w:rsidRPr="00594D1B">
        <w:rPr>
          <w:rFonts w:ascii="Times New Roman" w:eastAsia="Times New Roman" w:hAnsi="Times New Roman" w:cs="Times New Roman"/>
          <w:sz w:val="26"/>
          <w:szCs w:val="18"/>
        </w:rPr>
        <w:t xml:space="preserve"> г.</w:t>
      </w:r>
    </w:p>
    <w:p w14:paraId="3F11EBA7" w14:textId="2F9007AD" w:rsidR="009E49EA" w:rsidRPr="009E49EA" w:rsidRDefault="006702B5" w:rsidP="006702B5">
      <w:pPr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column"/>
      </w:r>
      <w:r w:rsidR="009E49E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Источники информации и способы доступа</w:t>
      </w:r>
    </w:p>
    <w:p w14:paraId="7CFA1BC6" w14:textId="5B0343F3" w:rsidR="00750A9E" w:rsidRPr="00243D16" w:rsidRDefault="00750A9E" w:rsidP="007352F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Интернет-магазин как автоматизированная система одновременно является публичным веб‑сервисом, обрабатывающим персональные данные клиентов, и элементом платёжного контура, где критична защита платёжных реквизитов, устойчивость к мошенничеству и доступность 24/7. </w:t>
      </w:r>
      <w:bookmarkStart w:id="2" w:name="X38c13d19ab015cfdc95e96ddcb2e20da4a479c2"/>
    </w:p>
    <w:p w14:paraId="22086F98" w14:textId="27856C6E" w:rsidR="00750A9E" w:rsidRPr="0007758C" w:rsidRDefault="00750A9E" w:rsidP="007352F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Типовой интернет-магазин </w:t>
      </w:r>
      <w:r w:rsidR="00923DF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совокупность публичных и внутренних компонентов: веб‑витрина и/или мобильное приложение, </w:t>
      </w:r>
      <w:proofErr w:type="spellStart"/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(каталог, цены/акции, корзина, оформление заказа, управление доставкой, личный кабинет), API для партнёров и интеграций, административная панель, контуры хранения (БД, поисковый индекс, кэш, очереди), а также внешние сервисы (</w:t>
      </w:r>
      <w:proofErr w:type="spellStart"/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платёжн</w:t>
      </w:r>
      <w:r w:rsidR="00C71D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ая</w:t>
      </w:r>
      <w:proofErr w:type="spellEnd"/>
      <w:r w:rsidR="00C71DE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система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доставка, </w:t>
      </w:r>
      <w:proofErr w:type="spellStart"/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/SMS‑рассылки,</w:t>
      </w:r>
      <w:r w:rsidR="008819A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аналитика). Именно </w:t>
      </w:r>
      <w:r w:rsidRPr="00AB2991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информационные процессы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(сбор </w:t>
      </w:r>
      <w:r w:rsidR="0007758C" w:rsidRPr="000775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передача </w:t>
      </w:r>
      <w:r w:rsidR="0007758C" w:rsidRPr="000775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хранение </w:t>
      </w:r>
      <w:r w:rsidR="0007758C" w:rsidRPr="000775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обработка </w:t>
      </w:r>
      <w:r w:rsidR="0007758C" w:rsidRPr="0007758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выдача/удаление) определяют, какие свойства являются критическими и где проходят границы доверия. </w:t>
      </w:r>
    </w:p>
    <w:p w14:paraId="0D9020D8" w14:textId="62291C27" w:rsidR="00562C0B" w:rsidRPr="007352F2" w:rsidRDefault="00750A9E" w:rsidP="007352F2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152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Источники информации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интернет‑магазине обычно включают:</w:t>
      </w:r>
    </w:p>
    <w:p w14:paraId="11490E97" w14:textId="1E9431F6" w:rsidR="00562C0B" w:rsidRDefault="00750A9E" w:rsidP="00263CE0">
      <w:pPr>
        <w:pStyle w:val="ac"/>
        <w:numPr>
          <w:ilvl w:val="0"/>
          <w:numId w:val="1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клиента (ФИО, телефон, </w:t>
      </w:r>
      <w:proofErr w:type="spellStart"/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, адрес доставки, история заказов)</w:t>
      </w:r>
      <w:r w:rsidR="00562C0B" w:rsidRPr="00562C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29F94677" w14:textId="20D4D35C" w:rsidR="00562C0B" w:rsidRDefault="00750A9E" w:rsidP="00263CE0">
      <w:pPr>
        <w:pStyle w:val="ac"/>
        <w:numPr>
          <w:ilvl w:val="0"/>
          <w:numId w:val="1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данные учётной записи (логины, хэши паролей, токены сессий</w:t>
      </w:r>
      <w:r w:rsidR="00A460CF" w:rsidRPr="007F73F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="007352F2" w:rsidRPr="007352F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38562714" w14:textId="14DF5106" w:rsidR="00562C0B" w:rsidRDefault="00750A9E" w:rsidP="00A87175">
      <w:pPr>
        <w:pStyle w:val="ac"/>
        <w:numPr>
          <w:ilvl w:val="0"/>
          <w:numId w:val="1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данные заказа (состав корзины, стоимость, скидки, статусы, возвраты)</w:t>
      </w:r>
      <w:r w:rsidR="007352F2" w:rsidRPr="007352F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09970699" w14:textId="247A72C7" w:rsidR="00562C0B" w:rsidRDefault="00750A9E" w:rsidP="00263CE0">
      <w:pPr>
        <w:pStyle w:val="ac"/>
        <w:numPr>
          <w:ilvl w:val="0"/>
          <w:numId w:val="1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операционные данные (склад/остатки)</w:t>
      </w:r>
      <w:r w:rsidR="007352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241601D" w14:textId="664DA446" w:rsidR="00562C0B" w:rsidRDefault="00750A9E" w:rsidP="00C761D1">
      <w:pPr>
        <w:pStyle w:val="ac"/>
        <w:numPr>
          <w:ilvl w:val="0"/>
          <w:numId w:val="1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журналы событий (логи приложений/доступов)</w:t>
      </w:r>
      <w:r w:rsidR="007352F2" w:rsidRPr="007352F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2CE2E3B7" w14:textId="77777777" w:rsidR="007F73F7" w:rsidRPr="007F73F7" w:rsidRDefault="00750A9E" w:rsidP="00263CE0">
      <w:pPr>
        <w:pStyle w:val="ac"/>
        <w:numPr>
          <w:ilvl w:val="0"/>
          <w:numId w:val="1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телеметрию безопасности</w:t>
      </w:r>
      <w:r w:rsidR="00562C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036A8148" w14:textId="00291D98" w:rsidR="00750A9E" w:rsidRPr="00243D16" w:rsidRDefault="00C21BFA" w:rsidP="007352F2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column"/>
      </w:r>
      <w:r w:rsidR="00750A9E" w:rsidRPr="00243D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Способы доступа</w:t>
      </w:r>
      <w:r w:rsidR="00750A9E"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данным и функциям системы делятся на: публичный доступ (браузер/мобильное приложение), программный доступ (API партнёров, интеграции с доставкой), и привилегированный доступ (админ‑панель, доступ </w:t>
      </w:r>
      <w:proofErr w:type="spellStart"/>
      <w:r w:rsidR="00750A9E"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DevOps</w:t>
      </w:r>
      <w:proofErr w:type="spellEnd"/>
      <w:r w:rsidR="00750A9E"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 инфраструктуре, доступ службы поддержки к данным клиентов). </w:t>
      </w:r>
      <w:r w:rsidR="00C152E5" w:rsidRPr="00C152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Практика смещения защиты к пользователям, активам и ресурсам вместо опоры на статический сетевой периметр характерна для модели Zero Trust. В этом подходе доверие не предоставляется автоматически на основании нахождения внутри корпоративной сети </w:t>
      </w:r>
      <w:r w:rsidR="00C152E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="00C152E5" w:rsidRPr="00C152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каждая попытка доступа к системе, сервису или данным проверяется отдельно. Контроль осуществляется на уровне идентификации пользователя, его роли, устройства, контекста запроса и конкретного ресурса. Для привилегированных контуров интернет-магазина (например, админ-панели, платёжной инфраструктуры, системы управления заказами или складом) это особенно важно, поскольку компрометация даже одного аккаунта или сервиса может привести к финансовым потерям, утечке данных клиентов или остановке бизнеса. Поэтому доступ к таким контурам должен быть минимально необходимым</w:t>
      </w:r>
      <w:r w:rsidR="00C152E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C152E5" w:rsidRPr="00C152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постоянно верифицируемым, а не основанным на принципе </w:t>
      </w:r>
      <w:r w:rsidR="000E2B6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="00C152E5" w:rsidRPr="00C152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внутри сети </w:t>
      </w:r>
      <w:r w:rsidR="00E31B68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C152E5" w:rsidRPr="00C152E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значит доверенный».</w:t>
      </w:r>
    </w:p>
    <w:p w14:paraId="4842F84D" w14:textId="58E034F3" w:rsidR="003A2FD4" w:rsidRPr="003A2FD4" w:rsidRDefault="003A2FD4" w:rsidP="00447909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A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Платёжный процесс</w:t>
      </w:r>
      <w:r w:rsidRPr="003A2F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A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зона повышенного риска, поскольку связан с обработкой финансовых данных клиентов. Поэтому к нему применяются более строгие меры защиты: изоляция</w:t>
      </w:r>
      <w:r w:rsidR="0044790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447909" w:rsidRPr="00447909">
        <w:rPr>
          <w:rFonts w:ascii="Times New Roman" w:hAnsi="Times New Roman" w:cs="Times New Roman"/>
          <w:color w:val="000000" w:themeColor="text1"/>
          <w:sz w:val="28"/>
          <w:szCs w:val="28"/>
        </w:rPr>
        <w:t>(логическое и сетевое разделение)</w:t>
      </w:r>
      <w:r w:rsidRPr="003A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ограничение доступа</w:t>
      </w:r>
      <w:r w:rsidR="0044790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447909" w:rsidRPr="00447909">
        <w:rPr>
          <w:rFonts w:ascii="Times New Roman" w:hAnsi="Times New Roman" w:cs="Times New Roman"/>
          <w:color w:val="000000" w:themeColor="text1"/>
          <w:sz w:val="28"/>
          <w:szCs w:val="28"/>
        </w:rPr>
        <w:t>(минимально необходимые права)</w:t>
      </w:r>
      <w:r w:rsidRPr="003A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журналирование</w:t>
      </w:r>
      <w:r w:rsidR="0044790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447909" w:rsidRPr="00447909">
        <w:rPr>
          <w:rFonts w:ascii="Times New Roman" w:hAnsi="Times New Roman" w:cs="Times New Roman"/>
          <w:color w:val="000000" w:themeColor="text1"/>
          <w:sz w:val="28"/>
          <w:szCs w:val="28"/>
        </w:rPr>
        <w:t>(запись событий и действий)</w:t>
      </w:r>
      <w:r w:rsidRPr="003A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контроль изменений</w:t>
      </w:r>
      <w:r w:rsidR="0044790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447909" w:rsidRPr="00447909">
        <w:rPr>
          <w:rFonts w:ascii="Times New Roman" w:hAnsi="Times New Roman" w:cs="Times New Roman"/>
          <w:color w:val="000000" w:themeColor="text1"/>
          <w:sz w:val="28"/>
          <w:szCs w:val="28"/>
        </w:rPr>
        <w:t>(формализованное управление изменениями</w:t>
      </w:r>
      <w:r w:rsidR="0044790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3A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44790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A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Если магазин полностью передаёт ввод и обработку данных карт платёжному провайдеру (через редирект или размещённую платёжную страницу), его собственный платёжный контур уменьшается </w:t>
      </w:r>
      <w:r w:rsidR="00E31B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A2FD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данные карт не проходят через инфраструктуру магазина. Это снижает риски и зону ответственности, но всё равно требует правильно определить границы контура и изолировать системы, которые участвуют в процессе оплаты, от остальной инфраструктуры.</w:t>
      </w:r>
    </w:p>
    <w:p w14:paraId="686760CB" w14:textId="698BE8CE" w:rsidR="00356881" w:rsidRPr="00356881" w:rsidRDefault="00750A9E" w:rsidP="00D75C91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3" w:name="Xeb93244a9f04ed0227f38459999a253a65171a5"/>
      <w:bookmarkEnd w:id="2"/>
      <w:r w:rsidRPr="00356881">
        <w:rPr>
          <w:rFonts w:ascii="Times New Roman" w:hAnsi="Times New Roman" w:cs="Times New Roman"/>
          <w:b/>
          <w:bCs/>
          <w:color w:val="000000" w:themeColor="text1"/>
        </w:rPr>
        <w:lastRenderedPageBreak/>
        <w:t>Виды угроз, источники угроз и объекты угрозы</w:t>
      </w:r>
      <w:bookmarkStart w:id="4" w:name="X345c3323a685e12bb8071079e442f467f7fe3ee"/>
      <w:bookmarkEnd w:id="3"/>
    </w:p>
    <w:p w14:paraId="60F9335F" w14:textId="240AC194" w:rsidR="00356881" w:rsidRDefault="00356881" w:rsidP="0035688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8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Источники угроз</w:t>
      </w: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обычно делят на внешние, внутренние и связанные с цепочкой поставок. К внешним относятся киберпреступники, мошенники и автоматизированные боты, действующие из интернета. Их целью может быть кража денег, персональных данных или нарушение работы магазина. Внутренние угрозы связаны с действиями сотрудников: это могут быть случайные ошибки в настройках доступа или преднамеренные злоупотребления. Отдельную категорию составляет цепочка поставок </w:t>
      </w:r>
      <w:r w:rsidR="00E31B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сторонние библиотеки, подрядчики, облачные сервисы и системы автоматической сборки и публикации кода. Если один из этих элементов оказывается скомпрометирован, атака может попасть в инфраструктуру магазина через доверенный канал.</w:t>
      </w:r>
    </w:p>
    <w:p w14:paraId="6C823BE5" w14:textId="52B5B28B" w:rsidR="00AF6BF6" w:rsidRDefault="00AF6BF6" w:rsidP="00AF6BF6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F6BF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интернет-магазине можно выделить несколько основных </w:t>
      </w:r>
      <w:r w:rsidRPr="00AF6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видов угроз</w:t>
      </w:r>
      <w:r w:rsidRPr="00AF6BF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Прежде всего это угрозы конфиденциальности </w:t>
      </w:r>
      <w:r w:rsidR="00DA77B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AF6BF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кража персональных данных клиентов, учётных записей и платёжной информации. </w:t>
      </w:r>
    </w:p>
    <w:p w14:paraId="5A5BDFE4" w14:textId="25BAF719" w:rsidR="00AF6BF6" w:rsidRDefault="00AF6BF6" w:rsidP="00AF6BF6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F6BF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Второй тип </w:t>
      </w:r>
      <w:r w:rsidR="00DA77B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AF6BF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угрозы целостности, когда злоумышленник изменяет данные: цены товаров, реквизиты для оплаты, статусы заказов или условия скидок. </w:t>
      </w:r>
    </w:p>
    <w:p w14:paraId="3D9DC27E" w14:textId="2D3B93CA" w:rsidR="00AF6BF6" w:rsidRPr="00356881" w:rsidRDefault="00AF6BF6" w:rsidP="00AF6BF6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F6BF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Третья категория </w:t>
      </w:r>
      <w:r w:rsidR="00DA77B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AF6BF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угрозы доступности, направленные на вывод сайта из строя, например через перегрузку сервера запросами (</w:t>
      </w:r>
      <w:proofErr w:type="spellStart"/>
      <w:r w:rsidRPr="00AF6BF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DDoS</w:t>
      </w:r>
      <w:proofErr w:type="spellEnd"/>
      <w:r w:rsidRPr="00AF6BF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-атаки).</w:t>
      </w:r>
    </w:p>
    <w:p w14:paraId="5334A55E" w14:textId="6471B004" w:rsidR="00356881" w:rsidRPr="00356881" w:rsidRDefault="00356881" w:rsidP="0035688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8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Объектами атак</w:t>
      </w: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интернет-магазине чаще всего становятся публичные веб-страницы и формы </w:t>
      </w:r>
      <w:r w:rsidR="00E31B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поиск, вход в личный кабинет, оформление заказа. Также высокий интерес представляют административные панели, через которые сотрудники управляют заказами и товарами, базы данных с информацией о клиентах и покупках, система управления ценами и скидками, а также подсистема возвратов. Не менее важны файловые хранилища и процессы сборки и доставки обновлений, поскольку через них возможно внедрение вредоносного кода.</w:t>
      </w:r>
    </w:p>
    <w:p w14:paraId="25B8E988" w14:textId="0C06317D" w:rsidR="00356881" w:rsidRPr="00356881" w:rsidRDefault="00356881" w:rsidP="0035688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Особенностью современных интернет-магазинов является широкое использование API </w:t>
      </w:r>
      <w:r w:rsidR="00E31B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программных интерфейсов, через которые сайт и мобильное приложение взаимодействуют с сервером. Это делает архитектуру более гибкой, но одновременно расширяет поверхность атаки: злоумышленник может направлять запросы напрямую к серверной логике, минуя привычный пользовательский интерфейс.</w:t>
      </w:r>
    </w:p>
    <w:p w14:paraId="41E3CCD7" w14:textId="77777777" w:rsidR="00356881" w:rsidRPr="00356881" w:rsidRDefault="00356881" w:rsidP="0035688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Значительную долю инцидентов составляют автоматизированные атаки. Боты массово перебирают логины и пароли, используя ранее утёкшие базы данных (этот метод называют </w:t>
      </w:r>
      <w:proofErr w:type="spellStart"/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credential</w:t>
      </w:r>
      <w:proofErr w:type="spellEnd"/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stuffing</w:t>
      </w:r>
      <w:proofErr w:type="spellEnd"/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проверяют уязвимости, перебирают купоны и промокоды или автоматически копируют каталог и цены. Такие действия могут приводить к финансовым потерям и создавать серьёзную нагрузку на систему.</w:t>
      </w:r>
    </w:p>
    <w:p w14:paraId="5B36240D" w14:textId="44BFEC3C" w:rsidR="00356881" w:rsidRPr="00356881" w:rsidRDefault="00356881" w:rsidP="00356881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Одним из ключевых сценариев для интернет-магазина является кража учётных данных </w:t>
      </w:r>
      <w:r w:rsidR="00E31B6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логинов, паролей, токенов и ключей доступа. Получив такие данные, злоумышленник </w:t>
      </w:r>
      <w:r w:rsidR="00C90AB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может </w:t>
      </w: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действ</w:t>
      </w:r>
      <w:r w:rsidR="00C90AB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овать</w:t>
      </w: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имени реального пользователя. Это может привести к захвату аккаунта клиент</w:t>
      </w:r>
      <w:r w:rsidR="00DB150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Pr="0035688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компрометации административных учётных записей и последующему доступу к управлению системой. Именно поэтому защита механизмов аутентификации и контроля доступа является одним из центральных направлений обеспечения безопасности интернет-магазина.</w:t>
      </w:r>
    </w:p>
    <w:p w14:paraId="63D08F90" w14:textId="49626CDE" w:rsidR="00962F88" w:rsidRPr="00962F88" w:rsidRDefault="001E2BD8" w:rsidP="00962F88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br w:type="column"/>
      </w:r>
      <w:r w:rsidR="00962F88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Направления, средства и способы защиты</w:t>
      </w:r>
    </w:p>
    <w:p w14:paraId="67D9AB90" w14:textId="4F6E7223" w:rsidR="000F7996" w:rsidRPr="000F7996" w:rsidRDefault="000F7996" w:rsidP="000F7996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интернет-магазине </w:t>
      </w:r>
      <w:r w:rsidRPr="000F799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направления защиты</w:t>
      </w:r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формируются исходя из ключевых рисков: защиты персональных данных клиентов, предотвращения финансового мошенничества, обеспечения доступности сервиса и сохранности бизнес-логики (цены, скидки, заказы). В первую очередь необходимо защищать механизмы аутентификации и авторизации, поскольку компрометация учётных данных часто становится отправной точкой атаки. Второе важное направление </w:t>
      </w:r>
      <w:r w:rsidR="00F75D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сегментация инфраструктуры: разделение публичной части, административного контура и внутренних сервисов. Также критичны защита платёжного процесса, контроль целостности кода и зависимостей, а также мониторинг и оперативное реагирование на инциденты. Отдельным направлением выступает защита от автоматизированных атак и злоупотреблений бизнес-логикой.</w:t>
      </w:r>
    </w:p>
    <w:p w14:paraId="7C8B9CE9" w14:textId="19E947F0" w:rsidR="000F7996" w:rsidRDefault="000F7996" w:rsidP="000F7996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F799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Средства защиты</w:t>
      </w:r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75D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конкретные технические и организационные инструменты, которые используются для снижения рисков. К ним относятся межсетевые экраны (</w:t>
      </w:r>
      <w:proofErr w:type="spellStart"/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firewall</w:t>
      </w:r>
      <w:proofErr w:type="spellEnd"/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для фильтрации трафика, WAF (Web Application Firewall) для защиты веб-приложений от типовых атак, системы обнаружения вторжений, </w:t>
      </w:r>
      <w:proofErr w:type="spellStart"/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антибот</w:t>
      </w:r>
      <w:proofErr w:type="spellEnd"/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-решения, механизмы многофакторной аутентификации и строгой политики паролей. Для защиты данных применяются шифрование при передаче и хранении, резервное копирование и контроль доступа по принципу минимальных привилегий. Важную роль играют системы журналирования и мониторинга, позволяющие фиксировать события и выявлять подозрительную активность. На уровне разработки используются проверка кода, сканирование уязвимостей и контроль сторонних компонентов.</w:t>
      </w:r>
    </w:p>
    <w:p w14:paraId="612CD81F" w14:textId="6BE3A81F" w:rsidR="000F1B49" w:rsidRDefault="000F7996" w:rsidP="000F7996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F799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Способы защиты</w:t>
      </w:r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75D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это практические подходы к применению средств безопасности. К ним относится принцип «минимально необходимых прав», при котором пользователь или сервис получает только тот доступ, который ему действительно нужен. Применяется сегментация сети </w:t>
      </w:r>
      <w:r w:rsidR="00F75DC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разделение </w:t>
      </w:r>
      <w:r w:rsidRPr="000F799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инфраструктуры на изолированные зоны. Используется регулярное обновление программного обеспечения для устранения известных уязвимостей. Вводится обязательная проверка изменений перед публикацией кода и разграничение полномочий сотрудников. Для борьбы с автоматизированными атаками внедряются ограничения частоты запросов, CAPTCHA и анализ поведенческих аномалий. В совокупности эти меры позволяют не только предотвратить атаки, но и быстро обнаружить их на ранней стадии и минимизировать последствия.</w:t>
      </w:r>
    </w:p>
    <w:p w14:paraId="47A4FEF1" w14:textId="13FD8AB8" w:rsidR="00750A9E" w:rsidRPr="00A00D1A" w:rsidRDefault="00A743BD" w:rsidP="00A00D1A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X2b4d8d4e63ab60d6cb409cdd1ea80bebb4ab468"/>
      <w:bookmarkEnd w:id="4"/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t>Практические</w:t>
      </w:r>
      <w:r w:rsidR="00750A9E" w:rsidRPr="00A00D1A">
        <w:rPr>
          <w:rFonts w:ascii="Times New Roman" w:hAnsi="Times New Roman" w:cs="Times New Roman"/>
          <w:b/>
          <w:bCs/>
          <w:color w:val="000000" w:themeColor="text1"/>
        </w:rPr>
        <w:t xml:space="preserve"> методы обеспечения безопасности</w:t>
      </w:r>
    </w:p>
    <w:p w14:paraId="1FD5324D" w14:textId="78AF13D8" w:rsidR="00750A9E" w:rsidRPr="00243D16" w:rsidRDefault="00750A9E" w:rsidP="007352F2">
      <w:pPr>
        <w:pStyle w:val="FirstParagraph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Рационально строить защиту интернет‑магазина как </w:t>
      </w:r>
      <w:proofErr w:type="spellStart"/>
      <w:r w:rsidRPr="00F626CE">
        <w:rPr>
          <w:rFonts w:ascii="Times New Roman" w:hAnsi="Times New Roman" w:cs="Times New Roman"/>
          <w:color w:val="000000" w:themeColor="text1"/>
          <w:sz w:val="28"/>
          <w:szCs w:val="28"/>
        </w:rPr>
        <w:t>defense‑in‑depth</w:t>
      </w:r>
      <w:proofErr w:type="spellEnd"/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но привязывать её к управляемой модели. Практичный «каркас» </w:t>
      </w:r>
      <w:r w:rsidR="00923DF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NIST CSF 2.0</w:t>
      </w:r>
      <w:r w:rsidR="00F626C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(концепция кибербезопасности, разработанная институтом стандартов и технологий США)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</w:rPr>
        <w:t>: функции GOVERN, IDENTIFY, PROTECT, DETECT, RESPOND, RECOVER формируют полную цепочку управления риском, где GOVERN задаёт стратегию, ожидания и политику, а остальные функции «приземляют» это в процессы и меры.</w:t>
      </w:r>
      <w:r w:rsidRPr="00243D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50F78A24" w14:textId="326B6CB9" w:rsidR="00750A9E" w:rsidRPr="008D4E99" w:rsidRDefault="00750A9E" w:rsidP="00C761D1">
      <w:pPr>
        <w:pStyle w:val="ac"/>
        <w:numPr>
          <w:ilvl w:val="0"/>
          <w:numId w:val="2"/>
        </w:numPr>
        <w:spacing w:before="0" w:after="0"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GOVERN (управление): формализовать зоны ответственности</w:t>
      </w:r>
      <w:r w:rsidR="00F626CE"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правила работы с персональными и платёжными данными, и требования к поставщикам/подрядчикам. GOVERN </w:t>
      </w:r>
      <w:r w:rsidR="00923DF4"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установление, доведение и мониторинг стратегии/ожиданий/политик управления риском.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437B5C92" w14:textId="773D686B" w:rsidR="00750A9E" w:rsidRPr="008D4E99" w:rsidRDefault="00750A9E" w:rsidP="00C761D1">
      <w:pPr>
        <w:pStyle w:val="ac"/>
        <w:numPr>
          <w:ilvl w:val="0"/>
          <w:numId w:val="2"/>
        </w:numPr>
        <w:spacing w:before="0" w:after="0"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IDENTIFY (идентификация): инвентаризация активов и потоков данных (включая сторонние скрипты фронтенда и библиотеки), классификация данных. Для разработки полезно опираться на практики NIST SP 800‑53 как каталог контролей безопасности и приватности, применимых к системам и организациям.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6E9B308B" w14:textId="4F343147" w:rsidR="00750A9E" w:rsidRPr="008D4E99" w:rsidRDefault="00750A9E" w:rsidP="00C761D1">
      <w:pPr>
        <w:pStyle w:val="ac"/>
        <w:numPr>
          <w:ilvl w:val="0"/>
          <w:numId w:val="2"/>
        </w:numPr>
        <w:spacing w:before="0" w:after="0"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PROTECT (защита): идентификация и аутентификация: обязательная </w:t>
      </w:r>
      <w:r w:rsidR="00BA7C75"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многофакторная аутентификация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админов и всех привилегированных ролей, защита от фишинга, управление жизненным циклом аутентификаторов</w:t>
      </w:r>
      <w:r w:rsidR="00BA7C75"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ограничение времени жизни токенов, использование </w:t>
      </w:r>
      <w:r w:rsidR="00BA7C75"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шифрования 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TLS 1.3 как 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современного базового протокола, запрет небезопасных протоколов</w:t>
      </w:r>
      <w:r w:rsidR="00BA7C75"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з</w:t>
      </w:r>
      <w:proofErr w:type="spellStart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ащита</w:t>
      </w:r>
      <w:proofErr w:type="spellEnd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фронтенда от скимминга/инъекций скриптов</w:t>
      </w:r>
      <w:r w:rsidR="002731F0"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2A226BA" w14:textId="374DCAA4" w:rsidR="00750A9E" w:rsidRPr="008D4E99" w:rsidRDefault="00750A9E" w:rsidP="00C761D1">
      <w:pPr>
        <w:pStyle w:val="ac"/>
        <w:numPr>
          <w:ilvl w:val="0"/>
          <w:numId w:val="2"/>
        </w:numPr>
        <w:spacing w:before="0" w:after="0"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DETECT (обнаружение): полноценные </w:t>
      </w:r>
      <w:proofErr w:type="spellStart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security</w:t>
      </w:r>
      <w:proofErr w:type="spellEnd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‑логи (аутентификация, контроль доступа, платежные действия, изменения цен/скидок, возвраты, административные операции), корреляция и </w:t>
      </w:r>
      <w:proofErr w:type="spellStart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алертинг</w:t>
      </w:r>
      <w:proofErr w:type="spellEnd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1B48C81" w14:textId="7DB00B17" w:rsidR="00750A9E" w:rsidRPr="008D4E99" w:rsidRDefault="00750A9E" w:rsidP="00C761D1">
      <w:pPr>
        <w:pStyle w:val="ac"/>
        <w:numPr>
          <w:ilvl w:val="0"/>
          <w:numId w:val="2"/>
        </w:numPr>
        <w:spacing w:before="0" w:after="0"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RESPOND (реагирование): </w:t>
      </w:r>
      <w:r w:rsidR="00CF2082"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формально заранее определить реакцию на киберугрозу - 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кто принимает решения, как изолируется контур, как собираются артефакты, как взаимодействовать с платёжным провайдером/хостингом/юристами/</w:t>
      </w:r>
      <w:r w:rsidR="00CF2082"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маркетологами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67F1005" w14:textId="2D1C27CE" w:rsidR="00750A9E" w:rsidRPr="008D4E99" w:rsidRDefault="00750A9E" w:rsidP="00C761D1">
      <w:pPr>
        <w:pStyle w:val="ac"/>
        <w:numPr>
          <w:ilvl w:val="0"/>
          <w:numId w:val="2"/>
        </w:numPr>
        <w:spacing w:before="0" w:after="0"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RECOVER (восстановление): резервирование, приоритеты восстановления (заказы/оплата/каталог/личный кабинет), регулярные учения и тест восстановления. </w:t>
      </w:r>
    </w:p>
    <w:p w14:paraId="72DAC753" w14:textId="77777777" w:rsidR="00147A4F" w:rsidRPr="0063182E" w:rsidRDefault="00750A9E" w:rsidP="00FA6AFA">
      <w:pPr>
        <w:pStyle w:val="ac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6" w:name="средства-защиты-и-практики-внедрения"/>
      <w:bookmarkEnd w:id="5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Критический слой </w:t>
      </w:r>
      <w:r w:rsidR="00923DF4"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безопасная разработка и поставка ПО. Для цепочки поставок ПО особенно полезны:</w:t>
      </w:r>
    </w:p>
    <w:p w14:paraId="17720874" w14:textId="36C9F0F7" w:rsidR="00147A4F" w:rsidRDefault="00750A9E" w:rsidP="001755BD">
      <w:pPr>
        <w:pStyle w:val="ac"/>
        <w:numPr>
          <w:ilvl w:val="0"/>
          <w:numId w:val="5"/>
        </w:numPr>
        <w:spacing w:before="0" w:after="0"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SBOM (Software Bill </w:t>
      </w:r>
      <w:proofErr w:type="spellStart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Materials</w:t>
      </w:r>
      <w:proofErr w:type="spellEnd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) как формальный перечень компонентов и связей поставок</w:t>
      </w:r>
      <w:r w:rsidR="003B4E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3B4E3A" w:rsidRPr="003B4E3A">
        <w:rPr>
          <w:rFonts w:ascii="Times New Roman" w:hAnsi="Times New Roman" w:cs="Times New Roman"/>
          <w:color w:val="000000" w:themeColor="text1"/>
          <w:sz w:val="28"/>
          <w:szCs w:val="28"/>
        </w:rPr>
        <w:t>Это как «паспорт» для программного обеспечения. Он содержит формальный список всех компонентов, из которых состоит программа: библиотеки, модули, зависимости, их версии и откуда они пришли. SBOM помогает понять, из чего состоит ПО, и быстро реагировать на уязвимости: если появляется баг или уязвимость в одной из библиотек, можно быстро определить, какие продукты этим компонентом затронуты. Также он важен для управления лицензиями и соблюдения требований безопасности поставок.</w:t>
      </w:r>
    </w:p>
    <w:p w14:paraId="2CB95197" w14:textId="15BB0663" w:rsidR="00147A4F" w:rsidRDefault="00EE0AC8" w:rsidP="001755BD">
      <w:pPr>
        <w:pStyle w:val="ac"/>
        <w:numPr>
          <w:ilvl w:val="0"/>
          <w:numId w:val="5"/>
        </w:numPr>
        <w:spacing w:before="0" w:after="0"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Фреймворк </w:t>
      </w:r>
      <w:r w:rsidR="00750A9E"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SLSA </w:t>
      </w:r>
      <w:r w:rsidR="00874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нужен</w:t>
      </w:r>
      <w:r w:rsidR="008742F8" w:rsidRPr="008742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контроля целостности процесса сборки программного обеспечения и его артефактов (например, исполняемых файлов или пакетов). SLSA описывает уровни безопасности (от базового до строгого) и треки, которые показывают, как именно построена цепочка поставок. С помощью SLSA компании могут системно уменьшать риск, что кто-то подменит или взломает ПО на этапе сборки. </w:t>
      </w:r>
    </w:p>
    <w:p w14:paraId="50BC9CBD" w14:textId="3A5E1AC4" w:rsidR="00750A9E" w:rsidRPr="008D4E99" w:rsidRDefault="00750A9E" w:rsidP="001755BD">
      <w:pPr>
        <w:pStyle w:val="ac"/>
        <w:numPr>
          <w:ilvl w:val="0"/>
          <w:numId w:val="5"/>
        </w:numPr>
        <w:spacing w:before="0" w:after="0"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OWASP SCVS как практический стандарт оценки и улучшения </w:t>
      </w:r>
      <w:proofErr w:type="spellStart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assurance</w:t>
      </w:r>
      <w:proofErr w:type="spellEnd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цепочки поставок компонентов.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B5EB5" w:rsidRPr="002B5EB5">
        <w:rPr>
          <w:rFonts w:ascii="Times New Roman" w:hAnsi="Times New Roman" w:cs="Times New Roman"/>
          <w:color w:val="000000" w:themeColor="text1"/>
          <w:sz w:val="28"/>
          <w:szCs w:val="28"/>
        </w:rPr>
        <w:t>Это практический стандарт для оценки и повышения уверенности в безопасности цепочек поставок ПО. Он помогает организациям проверять, что компоненты, которые они используют, безопасны и что их поставки надежны. SCVS дает конкретные шаги: как проверять библиотеки, как строить отчёты, какие процессы внедрять, чтобы снизить риск использования вредоносного или подменённого кода.</w:t>
      </w:r>
    </w:p>
    <w:p w14:paraId="184BEC76" w14:textId="77777777" w:rsidR="002B5EB5" w:rsidRDefault="00750A9E" w:rsidP="007352F2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На прикладном уровне «инструментальный слой» обычно строится вокруг следующих групп:</w:t>
      </w:r>
    </w:p>
    <w:p w14:paraId="45573357" w14:textId="5D8BCE3A" w:rsidR="0063182E" w:rsidRDefault="00750A9E" w:rsidP="00C500A6">
      <w:pPr>
        <w:pStyle w:val="ac"/>
        <w:numPr>
          <w:ilvl w:val="0"/>
          <w:numId w:val="4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IAM/PAM (управление доступом) для привилегированных </w:t>
      </w:r>
      <w:r w:rsidR="0027791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учетных</w:t>
      </w:r>
      <w:r w:rsidR="005173D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записей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строгого разделения ролей</w:t>
      </w:r>
      <w:r w:rsidR="0027791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27791A" w:rsidRPr="0027791A">
        <w:rPr>
          <w:rFonts w:ascii="Times New Roman" w:hAnsi="Times New Roman" w:cs="Times New Roman"/>
          <w:color w:val="000000" w:themeColor="text1"/>
          <w:sz w:val="28"/>
          <w:szCs w:val="28"/>
        </w:rPr>
        <w:t>Это системы, которые контролируют, кто и с какими правами может работать с системой. PAM (</w:t>
      </w:r>
      <w:proofErr w:type="spellStart"/>
      <w:r w:rsidR="0027791A" w:rsidRPr="0027791A">
        <w:rPr>
          <w:rFonts w:ascii="Times New Roman" w:hAnsi="Times New Roman" w:cs="Times New Roman"/>
          <w:color w:val="000000" w:themeColor="text1"/>
          <w:sz w:val="28"/>
          <w:szCs w:val="28"/>
        </w:rPr>
        <w:t>Privileged</w:t>
      </w:r>
      <w:proofErr w:type="spellEnd"/>
      <w:r w:rsidR="0027791A" w:rsidRPr="00277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Access Management) особенно следит за «привилегированными» аккаунтами </w:t>
      </w:r>
      <w:r w:rsidR="0027791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27791A" w:rsidRPr="00277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теми, кто может менять настройки, данные или управлять серверами. Основная цель </w:t>
      </w:r>
      <w:r w:rsidR="0027791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27791A" w:rsidRPr="002779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строгая сегрегация ролей, чтобы один человек не мог сделать всё сразу и случайно или намеренно навредить системе.</w:t>
      </w: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B6E29CA" w14:textId="078738D5" w:rsidR="001755BD" w:rsidRDefault="00750A9E" w:rsidP="00C500A6">
      <w:pPr>
        <w:pStyle w:val="ac"/>
        <w:numPr>
          <w:ilvl w:val="0"/>
          <w:numId w:val="4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WAF/API‑</w:t>
      </w:r>
      <w:proofErr w:type="spellStart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gateway</w:t>
      </w:r>
      <w:proofErr w:type="spellEnd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антибот</w:t>
      </w:r>
      <w:proofErr w:type="spellEnd"/>
      <w:r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‑контроли против автоматизированных атак</w:t>
      </w:r>
      <w:r w:rsidR="004949A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4949A3" w:rsidRPr="004949A3">
        <w:rPr>
          <w:rFonts w:ascii="Times New Roman" w:hAnsi="Times New Roman" w:cs="Times New Roman"/>
          <w:color w:val="000000" w:themeColor="text1"/>
          <w:sz w:val="28"/>
          <w:szCs w:val="28"/>
        </w:rPr>
        <w:t>WAF (Web Application Firewall) и API</w:t>
      </w:r>
      <w:r w:rsidR="004949A3" w:rsidRPr="004949A3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 xml:space="preserve">шлюзы защищают веб-приложения и API от вредоносного трафика и атак. </w:t>
      </w:r>
      <w:proofErr w:type="spellStart"/>
      <w:r w:rsidR="004949A3" w:rsidRPr="004949A3">
        <w:rPr>
          <w:rFonts w:ascii="Times New Roman" w:hAnsi="Times New Roman" w:cs="Times New Roman"/>
          <w:color w:val="000000" w:themeColor="text1"/>
          <w:sz w:val="28"/>
          <w:szCs w:val="28"/>
        </w:rPr>
        <w:t>Антибот</w:t>
      </w:r>
      <w:proofErr w:type="spellEnd"/>
      <w:r w:rsidR="004949A3" w:rsidRPr="004949A3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механизмы блокируют автоматизированные попытки взлома, сканирования или спама. Вместе они снижают риск, что злоумышленник получит доступ через интернет-сервисы.</w:t>
      </w:r>
    </w:p>
    <w:p w14:paraId="3AF38D34" w14:textId="16F1ED1A" w:rsidR="001755BD" w:rsidRDefault="001F4EDE" w:rsidP="00C500A6">
      <w:pPr>
        <w:pStyle w:val="ac"/>
        <w:numPr>
          <w:ilvl w:val="0"/>
          <w:numId w:val="4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proofErr w:type="spellStart"/>
      <w:r w:rsidR="00750A9E"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канирование</w:t>
      </w:r>
      <w:proofErr w:type="spellEnd"/>
      <w:r w:rsidR="00750A9E"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уязвимостей и тестирование как часть </w:t>
      </w:r>
      <w:proofErr w:type="spellStart"/>
      <w:r w:rsidR="00A346D2" w:rsidRPr="00A346D2">
        <w:rPr>
          <w:rFonts w:ascii="Times New Roman" w:hAnsi="Times New Roman" w:cs="Times New Roman"/>
          <w:color w:val="000000" w:themeColor="text1"/>
          <w:sz w:val="28"/>
          <w:szCs w:val="28"/>
        </w:rPr>
        <w:t>жизненн</w:t>
      </w:r>
      <w:proofErr w:type="spellEnd"/>
      <w:r w:rsidR="00A346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ого</w:t>
      </w:r>
      <w:r w:rsidR="00A346D2" w:rsidRPr="00A346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</w:t>
      </w:r>
      <w:r w:rsidR="00A346D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A346D2" w:rsidRPr="00A346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разработки ПО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DF77887" w14:textId="1E021868" w:rsidR="001F4EDE" w:rsidRDefault="00FE1F4E" w:rsidP="00C500A6">
      <w:pPr>
        <w:pStyle w:val="ac"/>
        <w:numPr>
          <w:ilvl w:val="0"/>
          <w:numId w:val="4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proofErr w:type="spellStart"/>
      <w:r w:rsidR="00750A9E"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екрет</w:t>
      </w:r>
      <w:proofErr w:type="spellEnd"/>
      <w:r w:rsidR="00750A9E"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‑менеджмент и предотвращение утечек ключей</w:t>
      </w:r>
      <w:r w:rsidR="001F4ED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1F4EDE" w:rsidRPr="001F4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системы для безопасного хранения паролей, API-ключей, токенов и других чувствительных </w:t>
      </w:r>
      <w:r w:rsidR="001F4EDE" w:rsidRPr="001F4ED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данных. Они предотвращают случайное раскрытие секретов, например, в коде или логах.</w:t>
      </w:r>
    </w:p>
    <w:p w14:paraId="535E787E" w14:textId="69D98A00" w:rsidR="001755BD" w:rsidRDefault="0033734C" w:rsidP="00C500A6">
      <w:pPr>
        <w:pStyle w:val="ac"/>
        <w:numPr>
          <w:ilvl w:val="0"/>
          <w:numId w:val="4"/>
        </w:numPr>
        <w:spacing w:line="360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</w:t>
      </w:r>
      <w:proofErr w:type="spellStart"/>
      <w:r w:rsidR="00750A9E"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>езервирование</w:t>
      </w:r>
      <w:proofErr w:type="spellEnd"/>
      <w:r w:rsidR="00750A9E" w:rsidRPr="008D4E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изоляция бэкапов с регулярными проверками восстановления. </w:t>
      </w:r>
    </w:p>
    <w:p w14:paraId="5FCFFBF1" w14:textId="255479D1" w:rsidR="00481D05" w:rsidRPr="00481D05" w:rsidRDefault="00481D05" w:rsidP="00481D05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1D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Практические методы обеспечения безопасности интернет‑магазина строятся на принципе многоуровневой защиты (</w:t>
      </w:r>
      <w:proofErr w:type="spellStart"/>
      <w:r w:rsidRPr="00481D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defense‑in‑depth</w:t>
      </w:r>
      <w:proofErr w:type="spellEnd"/>
      <w:r w:rsidRPr="00481D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но при этом должны быть интегрированы в управляемую модель </w:t>
      </w:r>
      <w:proofErr w:type="spellStart"/>
      <w:r w:rsidRPr="00481D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киберрисков</w:t>
      </w:r>
      <w:proofErr w:type="spellEnd"/>
      <w:r w:rsidRPr="00481D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Такой подход позволяет не просто внедрять отдельные технологии, а формировать согласованную систему: от стратегического управления (GOVERN) и идентификации активов (IDENTIFY) до защиты (PROTECT), мониторинга (DETECT), реагирования (RESPOND) и восстановления (RECOVER).</w:t>
      </w:r>
    </w:p>
    <w:p w14:paraId="514F20C5" w14:textId="62E127C5" w:rsidR="00481D05" w:rsidRPr="00481D05" w:rsidRDefault="00481D05" w:rsidP="00481D05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1D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Особое внимание стоит уделять безопасной разработке и цепочке поставок ПО, где SBOM, SLSA и OWASP SCVS обеспечивают прозрачность компонентов и контроль целостности сборки. На операционном уровне критически важны инструменты управления доступом, защитные шлюзы, сканирование уязвимостей, секрет‑менеджмент и надежные резервные копии.</w:t>
      </w:r>
    </w:p>
    <w:p w14:paraId="7623105D" w14:textId="63A8F750" w:rsidR="00481D05" w:rsidRDefault="00481D05" w:rsidP="00481D05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81D0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итоге, комбинируя управленческий, инженерный и операционный подходы, организация получает систему, способную минимизировать риски, быстро выявлять и локализовать инциденты, а также восстанавливаться после сбоев. Такой подход не только повышает безопасность, но и укрепляет доверие клиентов, партнеров и регуляторов к интернет‑магазину.</w:t>
      </w:r>
    </w:p>
    <w:bookmarkEnd w:id="0"/>
    <w:bookmarkEnd w:id="1"/>
    <w:bookmarkEnd w:id="6"/>
    <w:p w14:paraId="40813647" w14:textId="36C62303" w:rsidR="00750A9E" w:rsidRDefault="0085773C" w:rsidP="0085773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column"/>
      </w:r>
      <w:r w:rsidRPr="0085773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Заключение</w:t>
      </w:r>
    </w:p>
    <w:p w14:paraId="5EAD6589" w14:textId="0A08F9A6" w:rsidR="0085773C" w:rsidRPr="0085773C" w:rsidRDefault="0085773C" w:rsidP="0085773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577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Информационная безопасность интернет‑магазина представляет собой комплексную задачу, включающую защиту персональных данных клиентов, обеспечение целостности и доступности сервисов, а также устойчивость к финансовому мошенничеству и автоматизированным атакам. Эффективная защита требует интеграции нескольких уровней: стратегического управления рисками, инженерных решений и операционных мер.</w:t>
      </w:r>
    </w:p>
    <w:p w14:paraId="235C2E6F" w14:textId="155E1299" w:rsidR="0085773C" w:rsidRPr="0085773C" w:rsidRDefault="0085773C" w:rsidP="0085773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577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Использование управляемой модели, например NIST CSF 2.0, позволяет системно связывать цели бизнеса и требования безопасности с конкретными процессами и инструментами: от GOVERN и IDENTIFY до PROTECT, DETECT, RESPOND и RECOVER. На уровне разработки и поставки ПО критически важны SBOM, SLSA и OWASP SCVS, которые обеспечивают прозрачность компонентов, контроль целостности и снижение рисков при работе с внешними библиотеками и поставщиками.</w:t>
      </w:r>
    </w:p>
    <w:p w14:paraId="77AFB0A0" w14:textId="0C139FFE" w:rsidR="0085773C" w:rsidRPr="0085773C" w:rsidRDefault="0085773C" w:rsidP="0085773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577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операционном уровне ключевыми являются управление доступом (IAM/PAM), защитные шлюзы и WAF, </w:t>
      </w:r>
      <w:proofErr w:type="spellStart"/>
      <w:r w:rsidRPr="008577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антибот</w:t>
      </w:r>
      <w:proofErr w:type="spellEnd"/>
      <w:r w:rsidRPr="008577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‑контроли, сканирование уязвимостей, секрет‑менеджмент и резервирование данных. Совокупное применение этих мер формирует многоуровневую систему защиты (</w:t>
      </w:r>
      <w:proofErr w:type="spellStart"/>
      <w:r w:rsidRPr="008577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defense‑in‑depth</w:t>
      </w:r>
      <w:proofErr w:type="spellEnd"/>
      <w:r w:rsidRPr="008577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позволяющую своевременно обнаруживать угрозы, минимизировать последствия инцидентов и обеспечивать восстановление критически важных сервисов.</w:t>
      </w:r>
    </w:p>
    <w:p w14:paraId="4B00FDCF" w14:textId="2A17EC0D" w:rsidR="0085773C" w:rsidRPr="0085773C" w:rsidRDefault="0085773C" w:rsidP="0085773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5773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современный интернет‑магазин становится не просто набором технических компонентов, а устойчивой и управляемой системой, где безопасность встроена на всех уровнях. Это повышает доверие клиентов и партнеров, снижает операционные и финансовые риски и обеспечивает стабильность бизнеса в условиях постоянно меняющейся киберугрозы.</w:t>
      </w:r>
    </w:p>
    <w:sectPr w:rsidR="0085773C" w:rsidRPr="0085773C" w:rsidSect="00750A9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65F"/>
    <w:multiLevelType w:val="hybridMultilevel"/>
    <w:tmpl w:val="0C86A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A6035D8"/>
    <w:multiLevelType w:val="hybridMultilevel"/>
    <w:tmpl w:val="37ECC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EF5736"/>
    <w:multiLevelType w:val="hybridMultilevel"/>
    <w:tmpl w:val="FF6C9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07AA6"/>
    <w:multiLevelType w:val="hybridMultilevel"/>
    <w:tmpl w:val="FA2AB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B303754"/>
    <w:multiLevelType w:val="hybridMultilevel"/>
    <w:tmpl w:val="7868CF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33376093">
    <w:abstractNumId w:val="2"/>
  </w:num>
  <w:num w:numId="2" w16cid:durableId="1033731914">
    <w:abstractNumId w:val="0"/>
  </w:num>
  <w:num w:numId="3" w16cid:durableId="938684053">
    <w:abstractNumId w:val="1"/>
  </w:num>
  <w:num w:numId="4" w16cid:durableId="1383022947">
    <w:abstractNumId w:val="4"/>
  </w:num>
  <w:num w:numId="5" w16cid:durableId="191848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9E"/>
    <w:rsid w:val="00037518"/>
    <w:rsid w:val="00051599"/>
    <w:rsid w:val="00066909"/>
    <w:rsid w:val="0007758C"/>
    <w:rsid w:val="00093CEC"/>
    <w:rsid w:val="000E2B67"/>
    <w:rsid w:val="000F1B49"/>
    <w:rsid w:val="000F7996"/>
    <w:rsid w:val="00131241"/>
    <w:rsid w:val="00147A4F"/>
    <w:rsid w:val="001755BD"/>
    <w:rsid w:val="00187E44"/>
    <w:rsid w:val="001E2BD8"/>
    <w:rsid w:val="001F4EDE"/>
    <w:rsid w:val="00243D16"/>
    <w:rsid w:val="00263CE0"/>
    <w:rsid w:val="002731F0"/>
    <w:rsid w:val="0027791A"/>
    <w:rsid w:val="00285E1B"/>
    <w:rsid w:val="002B5EB5"/>
    <w:rsid w:val="0033734C"/>
    <w:rsid w:val="00342E75"/>
    <w:rsid w:val="00343D0F"/>
    <w:rsid w:val="00356881"/>
    <w:rsid w:val="003A2FD4"/>
    <w:rsid w:val="003B4E3A"/>
    <w:rsid w:val="00414B19"/>
    <w:rsid w:val="00447909"/>
    <w:rsid w:val="00481D05"/>
    <w:rsid w:val="004949A3"/>
    <w:rsid w:val="00507A69"/>
    <w:rsid w:val="005173D3"/>
    <w:rsid w:val="00557889"/>
    <w:rsid w:val="00562C0B"/>
    <w:rsid w:val="00594D1B"/>
    <w:rsid w:val="0063182E"/>
    <w:rsid w:val="006329FC"/>
    <w:rsid w:val="006702B5"/>
    <w:rsid w:val="00704AEC"/>
    <w:rsid w:val="007352F2"/>
    <w:rsid w:val="00750A9E"/>
    <w:rsid w:val="007716D8"/>
    <w:rsid w:val="007F73F7"/>
    <w:rsid w:val="0085773C"/>
    <w:rsid w:val="008742F8"/>
    <w:rsid w:val="008819AF"/>
    <w:rsid w:val="008D4E99"/>
    <w:rsid w:val="00923DF4"/>
    <w:rsid w:val="00944F88"/>
    <w:rsid w:val="00962F88"/>
    <w:rsid w:val="009E49EA"/>
    <w:rsid w:val="00A00D1A"/>
    <w:rsid w:val="00A04D20"/>
    <w:rsid w:val="00A346D2"/>
    <w:rsid w:val="00A460CF"/>
    <w:rsid w:val="00A743BD"/>
    <w:rsid w:val="00A87175"/>
    <w:rsid w:val="00AB2991"/>
    <w:rsid w:val="00AF6BF6"/>
    <w:rsid w:val="00BA7C75"/>
    <w:rsid w:val="00BE0896"/>
    <w:rsid w:val="00C0249D"/>
    <w:rsid w:val="00C152E5"/>
    <w:rsid w:val="00C21BFA"/>
    <w:rsid w:val="00C4577F"/>
    <w:rsid w:val="00C500A6"/>
    <w:rsid w:val="00C71DE1"/>
    <w:rsid w:val="00C761D1"/>
    <w:rsid w:val="00C90AB4"/>
    <w:rsid w:val="00CF2082"/>
    <w:rsid w:val="00D13D3B"/>
    <w:rsid w:val="00D70340"/>
    <w:rsid w:val="00D75C91"/>
    <w:rsid w:val="00DA77BC"/>
    <w:rsid w:val="00DB1500"/>
    <w:rsid w:val="00DD027B"/>
    <w:rsid w:val="00DE134D"/>
    <w:rsid w:val="00DE5395"/>
    <w:rsid w:val="00E31B68"/>
    <w:rsid w:val="00EB5DC4"/>
    <w:rsid w:val="00EE0AC8"/>
    <w:rsid w:val="00F626CE"/>
    <w:rsid w:val="00F75DC8"/>
    <w:rsid w:val="00FA6AFA"/>
    <w:rsid w:val="00FE1F4E"/>
    <w:rsid w:val="00FF147D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5E9F2"/>
  <w15:chartTrackingRefBased/>
  <w15:docId w15:val="{87872EC3-46EE-4A18-9A70-1C989DCF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A9E"/>
    <w:pPr>
      <w:spacing w:after="200" w:line="240" w:lineRule="auto"/>
    </w:pPr>
    <w:rPr>
      <w:kern w:val="0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0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A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A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A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A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A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0A9E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qFormat/>
    <w:rsid w:val="00750A9E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750A9E"/>
    <w:rPr>
      <w:kern w:val="0"/>
      <w:lang w:val="ru"/>
      <w14:ligatures w14:val="none"/>
    </w:rPr>
  </w:style>
  <w:style w:type="paragraph" w:customStyle="1" w:styleId="FirstParagraph">
    <w:name w:val="First Paragraph"/>
    <w:basedOn w:val="ac"/>
    <w:next w:val="ac"/>
    <w:qFormat/>
    <w:rsid w:val="00750A9E"/>
  </w:style>
  <w:style w:type="character" w:styleId="ae">
    <w:name w:val="Hyperlink"/>
    <w:basedOn w:val="a0"/>
    <w:rsid w:val="00750A9E"/>
    <w:rPr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11</Pages>
  <Words>2504</Words>
  <Characters>14278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Дорохов</dc:creator>
  <cp:keywords/>
  <dc:description/>
  <cp:lastModifiedBy>Ростислав Дорохов</cp:lastModifiedBy>
  <cp:revision>85</cp:revision>
  <dcterms:created xsi:type="dcterms:W3CDTF">2026-03-02T11:13:00Z</dcterms:created>
  <dcterms:modified xsi:type="dcterms:W3CDTF">2026-03-02T13:34:00Z</dcterms:modified>
</cp:coreProperties>
</file>