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bidi w:val="0"/>
        <w:ind w:left="709" w:hanging="0"/>
        <w:jc w:val="center"/>
        <w:rPr>
          <w:b w:val="false"/>
          <w:b w:val="false"/>
          <w:bCs w:val="false"/>
          <w:sz w:val="36"/>
          <w:szCs w:val="36"/>
        </w:rPr>
      </w:pPr>
      <w:r>
        <w:rPr>
          <w:rFonts w:eastAsia="Noto Serif CJK SC" w:cs="Noto Sans Devanagari" w:ascii="Garamond" w:hAnsi="Garamond"/>
          <w:b w:val="false"/>
          <w:bCs w:val="false"/>
          <w:i w:val="false"/>
          <w:iCs w:val="false"/>
          <w:color w:val="auto"/>
          <w:kern w:val="2"/>
          <w:sz w:val="36"/>
          <w:szCs w:val="36"/>
          <w:lang w:val="pt-BR" w:eastAsia="zh-CN" w:bidi="hi-IN"/>
        </w:rPr>
        <w:t>Parte  segunda -  Capítulo XI</w:t>
      </w:r>
    </w:p>
    <w:p>
      <w:pPr>
        <w:pStyle w:val="Normal"/>
        <w:bidi w:val="0"/>
        <w:ind w:left="709" w:hanging="0"/>
        <w:jc w:val="center"/>
        <w:rPr>
          <w:rFonts w:ascii="Garamond" w:hAnsi="Garamond" w:eastAsia="Noto Serif CJK SC" w:cs="Noto Sans Devanagari"/>
          <w:b w:val="false"/>
          <w:b w:val="false"/>
          <w:bCs w:val="false"/>
          <w:i w:val="false"/>
          <w:i w:val="false"/>
          <w:iCs w:val="false"/>
          <w:color w:val="auto"/>
          <w:kern w:val="2"/>
          <w:sz w:val="36"/>
          <w:szCs w:val="36"/>
          <w:lang w:val="pt-BR" w:eastAsia="zh-CN" w:bidi="hi-IN"/>
        </w:rPr>
      </w:pPr>
      <w:r>
        <w:rPr>
          <w:rFonts w:eastAsia="Noto Serif CJK SC" w:cs="Noto Sans Devanagari" w:ascii="Garamond" w:hAnsi="Garamond"/>
          <w:b w:val="false"/>
          <w:bCs w:val="false"/>
          <w:i w:val="false"/>
          <w:iCs w:val="false"/>
          <w:color w:val="auto"/>
          <w:kern w:val="2"/>
          <w:sz w:val="36"/>
          <w:szCs w:val="36"/>
          <w:lang w:val="pt-BR" w:eastAsia="zh-CN" w:bidi="hi-IN"/>
        </w:rPr>
        <w:t>Dos três reinos</w:t>
      </w:r>
    </w:p>
    <w:p>
      <w:pPr>
        <w:pStyle w:val="Normal"/>
        <w:bidi w:val="0"/>
        <w:ind w:left="709" w:hanging="0"/>
        <w:jc w:val="center"/>
        <w:rPr>
          <w:rFonts w:ascii="Garamond" w:hAnsi="Garamond" w:eastAsia="Noto Serif CJK SC" w:cs="Noto Sans Devanagari"/>
          <w:b w:val="false"/>
          <w:b w:val="false"/>
          <w:bCs w:val="false"/>
          <w:i w:val="false"/>
          <w:i w:val="false"/>
          <w:iCs w:val="false"/>
          <w:color w:val="auto"/>
          <w:kern w:val="2"/>
          <w:sz w:val="36"/>
          <w:szCs w:val="36"/>
          <w:lang w:val="pt-BR" w:eastAsia="zh-CN" w:bidi="hi-IN"/>
        </w:rPr>
      </w:pPr>
      <w:r>
        <w:rPr>
          <w:rFonts w:eastAsia="Noto Serif CJK SC" w:cs="Noto Sans Devanagari" w:ascii="Garamond" w:hAnsi="Garamond"/>
          <w:b w:val="false"/>
          <w:bCs w:val="false"/>
          <w:i w:val="false"/>
          <w:iCs w:val="false"/>
          <w:color w:val="auto"/>
          <w:kern w:val="2"/>
          <w:sz w:val="36"/>
          <w:szCs w:val="36"/>
          <w:lang w:val="pt-BR" w:eastAsia="zh-CN" w:bidi="hi-IN"/>
        </w:rPr>
      </w:r>
    </w:p>
    <w:p>
      <w:pPr>
        <w:pStyle w:val="Normal"/>
        <w:bidi w:val="0"/>
        <w:ind w:left="709" w:hanging="0"/>
        <w:jc w:val="center"/>
        <w:rPr>
          <w:rFonts w:ascii="Garamond" w:hAnsi="Garamond" w:eastAsia="Noto Serif CJK SC" w:cs="Noto Sans Devanagari"/>
          <w:b w:val="false"/>
          <w:b w:val="false"/>
          <w:bCs w:val="false"/>
          <w:i w:val="false"/>
          <w:i w:val="false"/>
          <w:iCs w:val="false"/>
          <w:color w:val="auto"/>
          <w:kern w:val="2"/>
          <w:sz w:val="36"/>
          <w:szCs w:val="36"/>
          <w:lang w:val="pt-BR" w:eastAsia="zh-CN" w:bidi="hi-IN"/>
        </w:rPr>
      </w:pPr>
      <w:r>
        <w:rPr>
          <w:rFonts w:eastAsia="Noto Serif CJK SC" w:cs="Noto Sans Devanagari" w:ascii="Garamond" w:hAnsi="Garamond"/>
          <w:b w:val="false"/>
          <w:bCs w:val="false"/>
          <w:i w:val="false"/>
          <w:iCs w:val="false"/>
          <w:color w:val="auto"/>
          <w:kern w:val="2"/>
          <w:sz w:val="36"/>
          <w:szCs w:val="36"/>
          <w:lang w:val="pt-BR" w:eastAsia="zh-CN" w:bidi="hi-IN"/>
        </w:rPr>
        <w:t xml:space="preserve">• </w:t>
      </w:r>
      <w:r>
        <w:rPr>
          <w:rFonts w:eastAsia="Noto Serif CJK SC" w:cs="Noto Sans Devanagari" w:ascii="Garamond" w:hAnsi="Garamond"/>
          <w:b w:val="false"/>
          <w:bCs w:val="false"/>
          <w:i w:val="false"/>
          <w:iCs w:val="false"/>
          <w:color w:val="auto"/>
          <w:kern w:val="2"/>
          <w:sz w:val="36"/>
          <w:szCs w:val="36"/>
          <w:lang w:val="pt-BR" w:eastAsia="zh-CN" w:bidi="hi-IN"/>
        </w:rPr>
        <w:t>Os minerais e as plantas • Os animais e o homem • Metempsicose</w:t>
      </w:r>
    </w:p>
    <w:p>
      <w:pPr>
        <w:pStyle w:val="Normal"/>
        <w:bidi w:val="0"/>
        <w:ind w:left="709" w:hanging="0"/>
        <w:jc w:val="center"/>
        <w:rPr>
          <w:rFonts w:ascii="Garamond" w:hAnsi="Garamond" w:eastAsia="Noto Serif CJK SC" w:cs="Noto Sans Devanagari"/>
          <w:b/>
          <w:b/>
          <w:bCs/>
          <w:i w:val="false"/>
          <w:i w:val="false"/>
          <w:iCs w:val="false"/>
          <w:color w:val="auto"/>
          <w:kern w:val="2"/>
          <w:sz w:val="48"/>
          <w:szCs w:val="48"/>
          <w:lang w:val="pt-BR" w:eastAsia="zh-CN" w:bidi="hi-IN"/>
        </w:rPr>
      </w:pPr>
      <w:r>
        <w:rPr>
          <w:rFonts w:eastAsia="Noto Serif CJK SC" w:cs="Noto Sans Devanagari" w:ascii="Garamond" w:hAnsi="Garamond"/>
          <w:b/>
          <w:bCs/>
          <w:i w:val="false"/>
          <w:iCs w:val="false"/>
          <w:color w:val="auto"/>
          <w:kern w:val="2"/>
          <w:sz w:val="48"/>
          <w:szCs w:val="48"/>
          <w:lang w:val="pt-BR" w:eastAsia="zh-CN" w:bidi="hi-IN"/>
        </w:rPr>
      </w:r>
    </w:p>
    <w:p>
      <w:pPr>
        <w:pStyle w:val="Normal"/>
        <w:bidi w:val="0"/>
        <w:ind w:left="709" w:hanging="0"/>
        <w:jc w:val="center"/>
        <w:rPr>
          <w:rFonts w:ascii="Garamond" w:hAnsi="Garamond" w:eastAsia="Noto Serif CJK SC" w:cs="Noto Sans Devanagari"/>
          <w:b/>
          <w:b/>
          <w:bCs/>
          <w:i w:val="false"/>
          <w:i w:val="false"/>
          <w:iCs w:val="false"/>
          <w:color w:val="auto"/>
          <w:kern w:val="2"/>
          <w:sz w:val="48"/>
          <w:szCs w:val="48"/>
          <w:lang w:val="pt-BR" w:eastAsia="zh-CN" w:bidi="hi-IN"/>
        </w:rPr>
      </w:pPr>
      <w:r>
        <w:rPr>
          <w:rFonts w:eastAsia="Noto Serif CJK SC" w:cs="Noto Sans Devanagari" w:ascii="Garamond" w:hAnsi="Garamond"/>
          <w:b/>
          <w:bCs/>
          <w:i w:val="false"/>
          <w:iCs w:val="false"/>
          <w:color w:val="auto"/>
          <w:kern w:val="2"/>
          <w:sz w:val="48"/>
          <w:szCs w:val="48"/>
          <w:lang w:val="pt-BR" w:eastAsia="zh-CN" w:bidi="hi-IN"/>
        </w:rPr>
        <w:t>Os minerais e as plantas</w:t>
      </w:r>
    </w:p>
    <w:p>
      <w:pPr>
        <w:pStyle w:val="Normal"/>
        <w:bidi w:val="0"/>
        <w:jc w:val="both"/>
        <w:rPr>
          <w:rFonts w:ascii="Garamond" w:hAnsi="Garamond"/>
          <w:sz w:val="36"/>
          <w:szCs w:val="36"/>
        </w:rPr>
      </w:pPr>
      <w:r>
        <w:rPr>
          <w:rFonts w:ascii="Garamond" w:hAnsi="Garamond"/>
          <w:sz w:val="36"/>
          <w:szCs w:val="36"/>
        </w:rPr>
      </w:r>
    </w:p>
    <w:p>
      <w:pPr>
        <w:pStyle w:val="Normal"/>
        <w:bidi w:val="0"/>
        <w:jc w:val="both"/>
        <w:rPr>
          <w:rFonts w:ascii="Garamond" w:hAnsi="Garamond"/>
          <w:sz w:val="36"/>
          <w:szCs w:val="36"/>
        </w:rPr>
      </w:pPr>
      <w:r>
        <w:rPr>
          <w:rFonts w:ascii="Garamond" w:hAnsi="Garamond"/>
          <w:sz w:val="36"/>
          <w:szCs w:val="36"/>
        </w:rPr>
      </w:r>
    </w:p>
    <w:p>
      <w:pPr>
        <w:pStyle w:val="Normal"/>
        <w:bidi w:val="0"/>
        <w:jc w:val="both"/>
        <w:rPr>
          <w:rFonts w:ascii="Garamond" w:hAnsi="Garamond"/>
          <w:sz w:val="36"/>
          <w:szCs w:val="36"/>
        </w:rPr>
      </w:pPr>
      <w:r>
        <w:rPr>
          <w:rFonts w:eastAsia="Noto Serif CJK SC" w:cs="Noto Sans Devanagari" w:ascii="Garamond" w:hAnsi="Garamond"/>
          <w:color w:val="auto"/>
          <w:kern w:val="2"/>
          <w:sz w:val="36"/>
          <w:szCs w:val="36"/>
          <w:lang w:val="pt-BR" w:eastAsia="zh-CN" w:bidi="hi-IN"/>
        </w:rPr>
        <w:t>585</w:t>
      </w:r>
      <w:r>
        <w:rPr>
          <w:rFonts w:ascii="Garamond" w:hAnsi="Garamond"/>
          <w:sz w:val="36"/>
          <w:szCs w:val="36"/>
        </w:rPr>
        <w:t>. Que pensais da divisão da Natureza em três reinos, ou melhor, em duas classes: a dos seres orgânicos e a dos inorgânicos? Segundo alguns, a espécie humana forma uma quarta classe. Qual destas divisões é preferível?</w:t>
      </w:r>
    </w:p>
    <w:p>
      <w:pPr>
        <w:pStyle w:val="Normal"/>
        <w:bidi w:val="0"/>
        <w:jc w:val="both"/>
        <w:rPr>
          <w:rFonts w:ascii="Garamond" w:hAnsi="Garamond"/>
          <w:sz w:val="36"/>
          <w:szCs w:val="36"/>
        </w:rPr>
      </w:pPr>
      <w:r>
        <w:rPr>
          <w:rFonts w:ascii="Garamond" w:hAnsi="Garamond"/>
          <w:sz w:val="36"/>
          <w:szCs w:val="36"/>
        </w:rPr>
      </w:r>
    </w:p>
    <w:p>
      <w:pPr>
        <w:pStyle w:val="Normal"/>
        <w:bidi w:val="0"/>
        <w:jc w:val="both"/>
        <w:rPr>
          <w:rFonts w:ascii="Garamond" w:hAnsi="Garamond"/>
          <w:sz w:val="36"/>
          <w:szCs w:val="36"/>
        </w:rPr>
      </w:pPr>
      <w:r>
        <w:rPr>
          <w:rFonts w:ascii="Garamond" w:hAnsi="Garamond"/>
          <w:i/>
          <w:iCs/>
          <w:sz w:val="36"/>
          <w:szCs w:val="36"/>
        </w:rPr>
        <w:t>“</w:t>
      </w:r>
      <w:r>
        <w:rPr>
          <w:rFonts w:ascii="Garamond" w:hAnsi="Garamond"/>
          <w:i/>
          <w:iCs/>
          <w:sz w:val="36"/>
          <w:szCs w:val="36"/>
        </w:rPr>
        <w:t xml:space="preserve">Todas são boas, conforme o ponto de vista. Do ponto de vista material, apenas há seres orgânicos e inorgânicos. Do ponto de vista moral, há evidentemente quatro graus.” </w:t>
      </w:r>
    </w:p>
    <w:p>
      <w:pPr>
        <w:pStyle w:val="Normal"/>
        <w:bidi w:val="0"/>
        <w:jc w:val="both"/>
        <w:rPr>
          <w:rFonts w:ascii="Garamond" w:hAnsi="Garamond"/>
          <w:sz w:val="36"/>
          <w:szCs w:val="36"/>
        </w:rPr>
      </w:pPr>
      <w:r>
        <w:rPr>
          <w:rFonts w:ascii="Garamond" w:hAnsi="Garamond"/>
          <w:sz w:val="36"/>
          <w:szCs w:val="36"/>
        </w:rPr>
      </w:r>
    </w:p>
    <w:p>
      <w:pPr>
        <w:pStyle w:val="Normal"/>
        <w:bidi w:val="0"/>
        <w:ind w:left="709" w:hanging="0"/>
        <w:jc w:val="both"/>
        <w:rPr>
          <w:rFonts w:ascii="Garamond" w:hAnsi="Garamond" w:eastAsia="Noto Serif CJK SC" w:cs="Noto Sans Devanagari"/>
          <w:i w:val="false"/>
          <w:i w:val="false"/>
          <w:iCs w:val="false"/>
          <w:color w:val="000000"/>
          <w:kern w:val="2"/>
          <w:sz w:val="36"/>
          <w:szCs w:val="36"/>
          <w:lang w:val="pt-BR" w:eastAsia="zh-CN" w:bidi="hi-IN"/>
        </w:rPr>
      </w:pPr>
      <w:r>
        <w:rPr>
          <w:rFonts w:eastAsia="Noto Serif CJK SC" w:cs="Noto Sans Devanagari" w:ascii="Garamond" w:hAnsi="Garamond"/>
          <w:i w:val="false"/>
          <w:iCs w:val="false"/>
          <w:color w:val="000000"/>
          <w:kern w:val="2"/>
          <w:sz w:val="28"/>
          <w:szCs w:val="28"/>
          <w:lang w:val="pt-BR" w:eastAsia="zh-CN" w:bidi="hi-IN"/>
        </w:rPr>
        <w:t>Esses quatro graus apresentam, com efeito, caracteres determinados, muito embora pareçam confundir-se nos seus limites extremos. A matéria inerte, que constitui o reino mineral, só tem em si uma força mecânica. As plantas, ainda que compostas de matéria inerte, são dotadas de vitalidade. Os animais, também compostos de matéria inerte e igualmente dotados de vitalidade, possuem, além disso, uma espécie de inteligência instintiva, limitada, e a consciência de sua existência e de suas individualidades. O homem, tendo tudo o que há nas plantas e nos</w:t>
      </w:r>
    </w:p>
    <w:p>
      <w:pPr>
        <w:pStyle w:val="Normal"/>
        <w:bidi w:val="0"/>
        <w:ind w:left="709" w:hanging="0"/>
        <w:jc w:val="both"/>
        <w:rPr>
          <w:rFonts w:ascii="Garamond" w:hAnsi="Garamond" w:eastAsia="Noto Serif CJK SC" w:cs="Noto Sans Devanagari"/>
          <w:i w:val="false"/>
          <w:i w:val="false"/>
          <w:iCs w:val="false"/>
          <w:color w:val="000000"/>
          <w:kern w:val="2"/>
          <w:sz w:val="36"/>
          <w:szCs w:val="36"/>
          <w:lang w:val="pt-BR" w:eastAsia="zh-CN" w:bidi="hi-IN"/>
        </w:rPr>
      </w:pPr>
      <w:r>
        <w:rPr>
          <w:rFonts w:eastAsia="Noto Serif CJK SC" w:cs="Noto Sans Devanagari" w:ascii="Garamond" w:hAnsi="Garamond"/>
          <w:i w:val="false"/>
          <w:iCs w:val="false"/>
          <w:color w:val="000000"/>
          <w:kern w:val="2"/>
          <w:sz w:val="28"/>
          <w:szCs w:val="28"/>
          <w:lang w:val="pt-BR" w:eastAsia="zh-CN" w:bidi="hi-IN"/>
        </w:rPr>
        <w:t>animais, domina todas as outras classes por uma inteligência especial, indefinida, que lhe dá a consciência do seu futuro, a percepção das coisas extramateriais e o conhecimento de Deus.</w:t>
      </w:r>
    </w:p>
    <w:p>
      <w:pPr>
        <w:pStyle w:val="Normal"/>
        <w:bidi w:val="0"/>
        <w:ind w:left="709" w:hanging="0"/>
        <w:jc w:val="both"/>
        <w:rPr>
          <w:rFonts w:ascii="Garamond" w:hAnsi="Garamond" w:eastAsia="Noto Serif CJK SC" w:cs="Noto Sans Devanagari"/>
          <w:i w:val="false"/>
          <w:i w:val="false"/>
          <w:iCs w:val="false"/>
          <w:color w:val="000000"/>
          <w:kern w:val="2"/>
          <w:sz w:val="36"/>
          <w:szCs w:val="36"/>
          <w:lang w:val="pt-BR" w:eastAsia="zh-CN" w:bidi="hi-IN"/>
        </w:rPr>
      </w:pPr>
      <w:r>
        <w:rPr>
          <w:rFonts w:eastAsia="Noto Serif CJK SC" w:cs="Noto Sans Devanagari" w:ascii="Garamond" w:hAnsi="Garamond"/>
          <w:i w:val="false"/>
          <w:iCs w:val="false"/>
          <w:color w:val="000000"/>
          <w:kern w:val="2"/>
          <w:sz w:val="36"/>
          <w:szCs w:val="36"/>
          <w:lang w:val="pt-BR" w:eastAsia="zh-CN" w:bidi="hi-IN"/>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Kardec pergunta à Espiritualidade se existe uma maneira preferível para se compreender a divisão dos reinos na natureza: em 2 classes apenas, como seres orgânicos e inorgânicos, ou realmente em 3 reinos, sendo que alguns consideram o homem uma espécie de quarto reino.</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A Espiritualidade responde que as duas divisões são boas e válidas, mas cada uma delas é apropriada ao ponto de vista que se considera.</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Se pensarmos somente em termos de matéria, realmente só existem 2 classes: a dos seres inorgânicos, que compreende os minerais, e a dos seres orgânicos, composta pelas plantas, animais e o próprio homem.</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Se essa divisão for considerada do ponto de vista moral, aí sim, teremos 4 graus: os minerais, as plantas, os animais e o homem.</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Na nota que adicionou à resposta da Espiritualidade, Kardec diz que, considerando a divisão moral, ou seja, em 4 graus, observaremos uma escala que se inicia com os minerais e que se encerra com o homem, pelo menos em se tratando de planeta Terra.</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 xml:space="preserve">Cada classe "herda" as características da classe imediatamente anterior, mas possui suas características próprias. </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 xml:space="preserve">No nosso mundo, tudo se inicia com o reino mineral. Não há nada anterior a ele e os minerais só possuem força mecânica. </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 xml:space="preserve">O reino vegetal, sendo o sucessor imediato do reino mineral, herda a força mecânica dos minerais, mas possui também a vitalidade. </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Já o reino animal, sucedendo ao reino vegetal, possui força mecânica, vitalidade, e é também dotado de uma inteligência instintiva, o que permite aos animais terem consciência de sua existência  e de sua individualidade.</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Por fim, o reino hominal, ao qual pertencemos. Temos todas as as características dos reinos anteriores, mas somos dotados de uma inteligência superior. Através dela, temos a consciência do futuro, da existência de um mundo fora da matéria e da existência de Deus.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jc w:val="both"/>
        <w:rPr>
          <w:rFonts w:ascii="Garamond" w:hAnsi="Garamond"/>
          <w:sz w:val="36"/>
          <w:szCs w:val="36"/>
        </w:rPr>
      </w:pPr>
      <w:r>
        <w:rPr>
          <w:rFonts w:eastAsia="Noto Serif CJK SC" w:cs="Noto Sans Devanagari" w:ascii="Garamond" w:hAnsi="Garamond"/>
          <w:color w:val="auto"/>
          <w:kern w:val="2"/>
          <w:sz w:val="36"/>
          <w:szCs w:val="36"/>
          <w:lang w:val="pt-BR" w:eastAsia="zh-CN" w:bidi="hi-IN"/>
        </w:rPr>
        <w:t>586</w:t>
      </w:r>
      <w:r>
        <w:rPr>
          <w:rFonts w:ascii="Garamond" w:hAnsi="Garamond"/>
          <w:sz w:val="36"/>
          <w:szCs w:val="36"/>
        </w:rPr>
        <w:t>. Têm as plantas consciência de que existem?</w:t>
      </w:r>
    </w:p>
    <w:p>
      <w:pPr>
        <w:pStyle w:val="Normal"/>
        <w:bidi w:val="0"/>
        <w:jc w:val="both"/>
        <w:rPr>
          <w:rFonts w:ascii="Garamond" w:hAnsi="Garamond"/>
          <w:sz w:val="36"/>
          <w:szCs w:val="36"/>
        </w:rPr>
      </w:pPr>
      <w:r>
        <w:rPr>
          <w:rFonts w:ascii="Garamond" w:hAnsi="Garamond"/>
          <w:sz w:val="36"/>
          <w:szCs w:val="36"/>
        </w:rPr>
      </w:r>
    </w:p>
    <w:p>
      <w:pPr>
        <w:pStyle w:val="Normal"/>
        <w:bidi w:val="0"/>
        <w:jc w:val="both"/>
        <w:rPr>
          <w:rFonts w:ascii="Garamond" w:hAnsi="Garamond"/>
          <w:sz w:val="36"/>
          <w:szCs w:val="36"/>
        </w:rPr>
      </w:pPr>
      <w:r>
        <w:rPr>
          <w:rFonts w:ascii="Garamond" w:hAnsi="Garamond"/>
          <w:i/>
          <w:iCs/>
          <w:sz w:val="36"/>
          <w:szCs w:val="36"/>
        </w:rPr>
        <w:t>“</w:t>
      </w:r>
      <w:r>
        <w:rPr>
          <w:rFonts w:ascii="Garamond" w:hAnsi="Garamond"/>
          <w:i/>
          <w:iCs/>
          <w:sz w:val="36"/>
          <w:szCs w:val="36"/>
        </w:rPr>
        <w:t>Não, pois que não pensam; só têm vida orgânica."</w:t>
      </w:r>
    </w:p>
    <w:p>
      <w:pPr>
        <w:pStyle w:val="Normal"/>
        <w:bidi w:val="0"/>
        <w:jc w:val="both"/>
        <w:rPr>
          <w:rFonts w:ascii="Garamond" w:hAnsi="Garamond"/>
          <w:sz w:val="36"/>
          <w:szCs w:val="36"/>
        </w:rPr>
      </w:pPr>
      <w:r>
        <w:rPr>
          <w:rFonts w:ascii="Garamond" w:hAnsi="Garamond"/>
          <w:sz w:val="36"/>
          <w:szCs w:val="36"/>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Bom, a pergunta de Kardec é direta e objetiva, assim como a resposta da Espiritualidade.</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As plantas não têm consciência de que existem. Tudo o que há nelas é vitalidade; elas não possuem nenhuma forma de pensamento, mesmo a mais primitiva.</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Essa resposta pode eventualmente causar uma certa confusão. Sabemos - e muito provavelmente, conhecemos - pessoas que cuidam de suas plantas com muito carinho. Elas conversam com as plantas, as elogiam por sua beleza e se expressam de várias outras formas afetuosas.</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E nós observamos que geralmente, plantas cultivadas dessa maneira são realmente belas, vistosas e vivem por muito tempo. Isso poderia nos levar a crer que as plantas compreendem a forma carinhosa como são tratadas, "sentindo-se felizes", resultando em beleza e longevidade.</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Mas, de acordo com a resposta da Espiritualidade, isso é impossível. A causa mais provável é que, tratando-as com amor e carinho, a pessoa transfere para suas plantas, energias extremamente benéficas que favorecem seu desenvolvimento.</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Na prática, isso acontece com tudo na vida. Se eu for preparar um alimento para alguém e fizer isso com raiva ou má vontade, é bastante provável que a pessoa tenha algum tipo de mal estar após consumir o alimento que preparei.</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Então as plantas se beneficiam das boas energias doadas a elas e, naturalmente se desenvolvem melhor.</w:t>
      </w:r>
    </w:p>
    <w:p>
      <w:pPr>
        <w:pStyle w:val="Normal"/>
        <w:bidi w:val="0"/>
        <w:ind w:left="709" w:hanging="0"/>
        <w:jc w:val="both"/>
        <w:rPr>
          <w:i w:val="false"/>
          <w:i w:val="false"/>
          <w:iCs w:val="false"/>
        </w:rPr>
      </w:pPr>
      <w:r>
        <w:rPr>
          <w:i w:val="false"/>
          <w:iCs w:val="false"/>
        </w:rPr>
      </w:r>
    </w:p>
    <w:p>
      <w:pPr>
        <w:pStyle w:val="Normal"/>
        <w:bidi w:val="0"/>
        <w:jc w:val="both"/>
        <w:rPr>
          <w:rFonts w:ascii="Garamond" w:hAnsi="Garamond"/>
          <w:sz w:val="36"/>
          <w:szCs w:val="36"/>
        </w:rPr>
      </w:pPr>
      <w:r>
        <w:rPr>
          <w:rFonts w:eastAsia="Noto Serif CJK SC" w:cs="Noto Sans Devanagari" w:ascii="Garamond" w:hAnsi="Garamond"/>
          <w:color w:val="auto"/>
          <w:kern w:val="2"/>
          <w:sz w:val="36"/>
          <w:szCs w:val="36"/>
          <w:lang w:val="pt-BR" w:eastAsia="zh-CN" w:bidi="hi-IN"/>
        </w:rPr>
        <w:t>587</w:t>
      </w:r>
      <w:r>
        <w:rPr>
          <w:rFonts w:ascii="Garamond" w:hAnsi="Garamond"/>
          <w:sz w:val="36"/>
          <w:szCs w:val="36"/>
        </w:rPr>
        <w:t>. Experimentam sensações? Sofrem quando as mutilam?</w:t>
      </w:r>
    </w:p>
    <w:p>
      <w:pPr>
        <w:pStyle w:val="Normal"/>
        <w:bidi w:val="0"/>
        <w:jc w:val="both"/>
        <w:rPr>
          <w:rFonts w:ascii="Garamond" w:hAnsi="Garamond"/>
          <w:sz w:val="36"/>
          <w:szCs w:val="36"/>
        </w:rPr>
      </w:pPr>
      <w:r>
        <w:rPr>
          <w:rFonts w:ascii="Garamond" w:hAnsi="Garamond"/>
          <w:sz w:val="36"/>
          <w:szCs w:val="36"/>
        </w:rPr>
      </w:r>
    </w:p>
    <w:p>
      <w:pPr>
        <w:pStyle w:val="Normal"/>
        <w:bidi w:val="0"/>
        <w:ind w:hanging="0"/>
        <w:jc w:val="both"/>
        <w:rPr>
          <w:rFonts w:ascii="Garamond" w:hAnsi="Garamond"/>
          <w:sz w:val="36"/>
          <w:szCs w:val="36"/>
        </w:rPr>
      </w:pPr>
      <w:r>
        <w:rPr>
          <w:rFonts w:ascii="Garamond" w:hAnsi="Garamond"/>
          <w:i/>
          <w:iCs/>
          <w:sz w:val="36"/>
          <w:szCs w:val="36"/>
        </w:rPr>
        <w:t>“</w:t>
      </w:r>
      <w:r>
        <w:rPr>
          <w:rFonts w:ascii="Garamond" w:hAnsi="Garamond"/>
          <w:i/>
          <w:iCs/>
          <w:sz w:val="36"/>
          <w:szCs w:val="36"/>
        </w:rPr>
        <w:t>Recebem impressões físicas que atuam sobre a matéria, mas não têm percepções. Conseguintemente, não têm a sensação da dor.”</w:t>
      </w:r>
    </w:p>
    <w:p>
      <w:pPr>
        <w:pStyle w:val="Normal"/>
        <w:bidi w:val="0"/>
        <w:ind w:hanging="0"/>
        <w:jc w:val="both"/>
        <w:rPr>
          <w:rFonts w:ascii="Garamond" w:hAnsi="Garamond"/>
          <w:sz w:val="36"/>
          <w:szCs w:val="36"/>
        </w:rPr>
      </w:pPr>
      <w:r>
        <w:rPr>
          <w:rFonts w:ascii="Garamond" w:hAnsi="Garamond"/>
          <w:sz w:val="36"/>
          <w:szCs w:val="36"/>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Na resposta anterior, a Espiritualidade deixou claro que as plantas não têm consciência de si, não são dotadas de nenhuma forma de pensamento; somente possuem a vida orgânica.</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E aí Kardec deseja saber se, mesmo tendo apenas a vitalidade, as plantas tem algum tipo de sensação, e se poderiam eventualmente sentir dor.</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A Espiritualidade diz que não, as plantas não sentem dor. O que quer que façamos a elas - arrancá-las da terra, desfolhá-las, cortá-las a machado ou serra, tudo fica restrito ao campo físico. Em outras palavras: serão somente impressões físicas. Nenhuma percepção, nada de dor.</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Embora muitas vezes a Ciência ignore ou mesmo despreze o lado espiritual das coisas, nessa pergunta de Kardec, ela corrobora a resposta da Espiritualidade.</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 xml:space="preserve">A principal razão para plantas e mesmo alguns animais simples não sentirem dor é a ausência de um cérebro e de um sistema nervoso central. A dor não é produzida no local onde ocorre um machucado, mas sim interpretada e sentida na mente. </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Sem neurônios para enviar a mensagem e sem um cérebro para transformar esse sinal elétrico em uma sensação de sofrimento, o organismo apenas reage de forma automática e mecânica aos danos, como um alarme de incêndio que toca sem "saber" ou "sentir" o fogo.</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É com base nesse princípio que muitas vezes os médicos se utilizam da produção de dor para comprovar a morte cerebral de uma pessoa. A medicina chama isso de estímulo sem resposta supraespinhal.</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O médico aplica estímulos intensos (como uma pressão forte sobre a região acima do olho ou no tórax). Em uma pessoa viva ou apenas em coma profundo, esses estímulos desencadeiam reações organizadas pelo cérebro (como franzir a testa, tentar afastar a mão do médico ou gemer). Na morte cerebral, como não há cérebro para "sentir" a dor, o corpo permanece completamente imóvel e sem qualquer reação emocional ou de proteção.</w:t>
      </w:r>
    </w:p>
    <w:p>
      <w:pPr>
        <w:pStyle w:val="Normal"/>
        <w:bidi w:val="0"/>
        <w:ind w:left="709" w:hanging="0"/>
        <w:jc w:val="both"/>
        <w:rPr>
          <w:i w:val="false"/>
          <w:i w:val="false"/>
          <w:iCs w:val="false"/>
        </w:rPr>
      </w:pPr>
      <w:r>
        <w:rPr>
          <w:i w:val="false"/>
          <w:iCs w:val="false"/>
        </w:rPr>
      </w:r>
    </w:p>
    <w:p>
      <w:pPr>
        <w:pStyle w:val="Normal"/>
        <w:bidi w:val="0"/>
        <w:ind w:left="709" w:hanging="0"/>
        <w:jc w:val="both"/>
        <w:rPr>
          <w:i w:val="false"/>
          <w:i w:val="false"/>
          <w:iCs w:val="false"/>
        </w:rPr>
      </w:pPr>
      <w:r>
        <w:rPr>
          <w:rFonts w:eastAsia="Noto Serif CJK SC" w:cs="Noto Sans Devanagari" w:ascii="Garamond" w:hAnsi="Garamond"/>
          <w:i w:val="false"/>
          <w:iCs w:val="false"/>
          <w:color w:val="00A0FC"/>
          <w:kern w:val="2"/>
          <w:sz w:val="36"/>
          <w:szCs w:val="36"/>
          <w:lang w:val="pt-BR" w:eastAsia="zh-CN" w:bidi="hi-IN"/>
        </w:rPr>
        <w:t>Então, como as plantas não têm cérebro nem sistema nervoso central, naturalmente elas não experimentam qualquer tipo de sensação, além das de ordem física.</w:t>
      </w:r>
    </w:p>
    <w:p>
      <w:pPr>
        <w:pStyle w:val="Normal"/>
        <w:bidi w:val="0"/>
        <w:ind w:left="709" w:hanging="0"/>
        <w:jc w:val="both"/>
        <w:rPr>
          <w:i w:val="false"/>
          <w:i w:val="false"/>
          <w:iCs w:val="false"/>
        </w:rPr>
      </w:pPr>
      <w:r>
        <w:rPr>
          <w:i w:val="false"/>
          <w:iCs w:val="false"/>
        </w:rPr>
      </w:r>
    </w:p>
    <w:p>
      <w:pPr>
        <w:pStyle w:val="Normal"/>
        <w:bidi w:val="0"/>
        <w:jc w:val="both"/>
        <w:rPr>
          <w:rFonts w:ascii="Garamond" w:hAnsi="Garamond"/>
          <w:sz w:val="36"/>
          <w:szCs w:val="36"/>
        </w:rPr>
      </w:pPr>
      <w:r>
        <w:rPr>
          <w:rFonts w:eastAsia="Noto Serif CJK SC" w:cs="Noto Sans Devanagari" w:ascii="Garamond" w:hAnsi="Garamond"/>
          <w:color w:val="auto"/>
          <w:kern w:val="2"/>
          <w:sz w:val="36"/>
          <w:szCs w:val="36"/>
          <w:lang w:val="pt-BR" w:eastAsia="zh-CN" w:bidi="hi-IN"/>
        </w:rPr>
        <w:t>588</w:t>
      </w:r>
      <w:r>
        <w:rPr>
          <w:rFonts w:ascii="Garamond" w:hAnsi="Garamond"/>
          <w:sz w:val="36"/>
          <w:szCs w:val="36"/>
        </w:rPr>
        <w:t>. Independe da vontade delas a força que as atrai umas para as outras?</w:t>
      </w:r>
    </w:p>
    <w:p>
      <w:pPr>
        <w:pStyle w:val="Normal"/>
        <w:bidi w:val="0"/>
        <w:jc w:val="both"/>
        <w:rPr>
          <w:rFonts w:ascii="Garamond" w:hAnsi="Garamond"/>
          <w:sz w:val="36"/>
          <w:szCs w:val="36"/>
        </w:rPr>
      </w:pPr>
      <w:r>
        <w:rPr>
          <w:rFonts w:ascii="Garamond" w:hAnsi="Garamond"/>
          <w:sz w:val="36"/>
          <w:szCs w:val="36"/>
        </w:rPr>
      </w:r>
    </w:p>
    <w:p>
      <w:pPr>
        <w:pStyle w:val="Normal"/>
        <w:bidi w:val="0"/>
        <w:ind w:hanging="0"/>
        <w:jc w:val="both"/>
        <w:rPr>
          <w:rFonts w:ascii="Garamond" w:hAnsi="Garamond"/>
          <w:sz w:val="36"/>
          <w:szCs w:val="36"/>
        </w:rPr>
      </w:pPr>
      <w:r>
        <w:rPr>
          <w:rFonts w:ascii="Garamond" w:hAnsi="Garamond"/>
          <w:i/>
          <w:iCs/>
          <w:sz w:val="36"/>
          <w:szCs w:val="36"/>
        </w:rPr>
        <w:t>“</w:t>
      </w:r>
      <w:r>
        <w:rPr>
          <w:rFonts w:ascii="Garamond" w:hAnsi="Garamond"/>
          <w:i/>
          <w:iCs/>
          <w:sz w:val="36"/>
          <w:szCs w:val="36"/>
        </w:rPr>
        <w:t>Certo, porquanto não pensam. É uma força mecânica da matéria, que atua sobre a matéria, sem que elas possam a isso opor-se.”</w:t>
      </w:r>
    </w:p>
    <w:p>
      <w:pPr>
        <w:pStyle w:val="Normal"/>
        <w:bidi w:val="0"/>
        <w:ind w:left="709" w:hanging="0"/>
        <w:jc w:val="both"/>
        <w:rPr>
          <w:rFonts w:ascii="Garamond" w:hAnsi="Garamond" w:eastAsia="Noto Serif CJK SC" w:cs="Noto Sans Devanagari"/>
          <w:i w:val="false"/>
          <w:i w:val="false"/>
          <w:iCs w:val="false"/>
          <w:color w:val="00A0FC"/>
          <w:kern w:val="2"/>
          <w:sz w:val="36"/>
          <w:szCs w:val="36"/>
          <w:lang w:val="pt-BR" w:eastAsia="zh-CN" w:bidi="hi-IN"/>
        </w:rPr>
      </w:pPr>
      <w:r>
        <w:rPr>
          <w:rFonts w:eastAsia="Noto Serif CJK SC" w:cs="Noto Sans Devanagari" w:ascii="Garamond" w:hAnsi="Garamond"/>
          <w:i w:val="false"/>
          <w:iCs w:val="false"/>
          <w:color w:val="00A0FC"/>
          <w:kern w:val="2"/>
          <w:sz w:val="36"/>
          <w:szCs w:val="36"/>
          <w:lang w:val="pt-BR" w:eastAsia="zh-CN" w:bidi="hi-IN"/>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A pergunta de Kardec se refere ao comportamento que algumas plantas têm de buscar outras plantas ou de se direcionar para um alvo específico.</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É o caso, por exemplo, de plantas parasitas, que se movem em direção aos seus hospedeiros, e de  trepadeiras, que buscam sustentação em outras plantas ou mesmo em objetos.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Kardec quer saber se tais plantas têm algum tipo de controle sobre esses movimentos, ou se eles acontecem contra a vontade delas.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E a Espiritualidade responde que trata-se exclusivamente de um movimento mecânico atuando na matéria. As plantas não têm nem vontade própria para realizar esses movimentos, e muito menos força para se opor a eles.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 xml:space="preserve">Por essa resposta vemos como Deus é infinitamente sábio. Ele provê Sua criação, mesmo os seres menos evoluídos, com todos os recursos necessários para sua reprodução, crescimento e sobrevivência. </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O movimento mecânico ao qual a Espiritualidade  se refere na resposta, carrega em si a sabedoria divina. Tudo acontece de forma harmônica e perfeita, guiando seres que sequer têm a capacidade  de pensar.</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jc w:val="both"/>
        <w:rPr>
          <w:rFonts w:ascii="Garamond" w:hAnsi="Garamond"/>
          <w:sz w:val="36"/>
          <w:szCs w:val="36"/>
        </w:rPr>
      </w:pPr>
      <w:r>
        <w:rPr>
          <w:rFonts w:eastAsia="Noto Serif CJK SC" w:cs="Noto Sans Devanagari" w:ascii="Garamond" w:hAnsi="Garamond"/>
          <w:color w:val="auto"/>
          <w:kern w:val="2"/>
          <w:sz w:val="36"/>
          <w:szCs w:val="36"/>
          <w:lang w:val="pt-BR" w:eastAsia="zh-CN" w:bidi="hi-IN"/>
        </w:rPr>
        <w:t>589</w:t>
      </w:r>
      <w:r>
        <w:rPr>
          <w:rFonts w:ascii="Garamond" w:hAnsi="Garamond"/>
          <w:sz w:val="36"/>
          <w:szCs w:val="36"/>
        </w:rPr>
        <w:t>. Algumas plantas, como a sensitiva e a dioneia, por exemplo, executam movimentos que denotam grande sensibilidade e, em certos casos, uma espécie de vontade, conforme se observa na segunda, cujos lóbulos apanham a mosca que sobre ela pousa para sugá-la, parecendo que urde uma armadilha com o fim de capturar e matar aquele inseto. São dotadas essas plantas da faculdade de pensar? Têm vontade e formam uma classe intermediária entre a Natureza vegetal e a Natureza animal? Constituem a transição de uma para outra?</w:t>
      </w:r>
    </w:p>
    <w:p>
      <w:pPr>
        <w:pStyle w:val="Normal"/>
        <w:bidi w:val="0"/>
        <w:jc w:val="both"/>
        <w:rPr>
          <w:rFonts w:ascii="Garamond" w:hAnsi="Garamond"/>
          <w:sz w:val="36"/>
          <w:szCs w:val="36"/>
        </w:rPr>
      </w:pPr>
      <w:r>
        <w:rPr>
          <w:rFonts w:ascii="Garamond" w:hAnsi="Garamond"/>
          <w:sz w:val="36"/>
          <w:szCs w:val="36"/>
        </w:rPr>
      </w:r>
    </w:p>
    <w:p>
      <w:pPr>
        <w:pStyle w:val="Normal"/>
        <w:bidi w:val="0"/>
        <w:ind w:hanging="0"/>
        <w:jc w:val="both"/>
        <w:rPr>
          <w:rFonts w:ascii="Garamond" w:hAnsi="Garamond"/>
          <w:sz w:val="36"/>
          <w:szCs w:val="36"/>
        </w:rPr>
      </w:pPr>
      <w:r>
        <w:rPr>
          <w:rFonts w:ascii="Garamond" w:hAnsi="Garamond"/>
          <w:i/>
          <w:iCs/>
          <w:sz w:val="36"/>
          <w:szCs w:val="36"/>
        </w:rPr>
        <w:t>“</w:t>
      </w:r>
      <w:r>
        <w:rPr>
          <w:rFonts w:ascii="Garamond" w:hAnsi="Garamond"/>
          <w:i/>
          <w:iCs/>
          <w:sz w:val="36"/>
          <w:szCs w:val="36"/>
        </w:rPr>
        <w:t>Tudo na Natureza é transição, por isso mesmo que uma coisa não se assemelha a outra e, no entanto, todas se prendem umas às outras. As plantas não pensam; por conseguinte carecem de vontade. Nem a ostra que se abre, nem os zoófitos pensam: têm apenas um instinto cego e natural.”</w:t>
      </w:r>
    </w:p>
    <w:p>
      <w:pPr>
        <w:pStyle w:val="Normal"/>
        <w:bidi w:val="0"/>
        <w:ind w:hanging="0"/>
        <w:jc w:val="both"/>
        <w:rPr>
          <w:rFonts w:ascii="Garamond" w:hAnsi="Garamond"/>
          <w:sz w:val="36"/>
          <w:szCs w:val="36"/>
        </w:rPr>
      </w:pPr>
      <w:r>
        <w:rPr>
          <w:rFonts w:ascii="Garamond" w:hAnsi="Garamond"/>
          <w:sz w:val="36"/>
          <w:szCs w:val="36"/>
        </w:rPr>
      </w:r>
    </w:p>
    <w:p>
      <w:pPr>
        <w:pStyle w:val="Normal"/>
        <w:bidi w:val="0"/>
        <w:ind w:left="709" w:hanging="0"/>
        <w:jc w:val="both"/>
        <w:rPr>
          <w:rFonts w:ascii="Garamond" w:hAnsi="Garamond" w:eastAsia="Noto Serif CJK SC" w:cs="Noto Sans Devanagari"/>
          <w:i w:val="false"/>
          <w:i w:val="false"/>
          <w:iCs w:val="false"/>
          <w:color w:val="000000"/>
          <w:kern w:val="2"/>
          <w:sz w:val="36"/>
          <w:szCs w:val="36"/>
          <w:lang w:val="pt-BR" w:eastAsia="zh-CN" w:bidi="hi-IN"/>
        </w:rPr>
      </w:pPr>
      <w:r>
        <w:rPr>
          <w:rFonts w:eastAsia="Noto Serif CJK SC" w:cs="Noto Sans Devanagari" w:ascii="Garamond" w:hAnsi="Garamond"/>
          <w:i w:val="false"/>
          <w:iCs w:val="false"/>
          <w:color w:val="000000"/>
          <w:kern w:val="2"/>
          <w:sz w:val="28"/>
          <w:szCs w:val="28"/>
          <w:lang w:val="pt-BR" w:eastAsia="zh-CN" w:bidi="hi-IN"/>
        </w:rPr>
        <w:t>O organismo humano nos proporciona exemplo de movimentos análogos, sem participação da vontade, nas funções digestivas e circulatórias. O piloro se contrai, ao contato de certos corpos, para lhes negar passagem. O mesmo provavelmente se dá na sensitiva, cujos movimentos de nenhum modo implicam a necessidade de percepção e, ainda menos, da vontade.</w:t>
      </w:r>
    </w:p>
    <w:p>
      <w:pPr>
        <w:pStyle w:val="Normal"/>
        <w:bidi w:val="0"/>
        <w:ind w:left="709" w:hanging="0"/>
        <w:jc w:val="both"/>
        <w:rPr>
          <w:rFonts w:ascii="Garamond" w:hAnsi="Garamond" w:eastAsia="Noto Serif CJK SC" w:cs="Noto Sans Devanagari"/>
          <w:i w:val="false"/>
          <w:i w:val="false"/>
          <w:iCs w:val="false"/>
          <w:color w:val="00A0FC"/>
          <w:kern w:val="2"/>
          <w:sz w:val="36"/>
          <w:szCs w:val="36"/>
          <w:lang w:val="pt-BR" w:eastAsia="zh-CN" w:bidi="hi-IN"/>
        </w:rPr>
      </w:pPr>
      <w:r>
        <w:rPr>
          <w:rFonts w:eastAsia="Noto Serif CJK SC" w:cs="Noto Sans Devanagari" w:ascii="Garamond" w:hAnsi="Garamond"/>
          <w:i w:val="false"/>
          <w:iCs w:val="false"/>
          <w:color w:val="00A0FC"/>
          <w:kern w:val="2"/>
          <w:sz w:val="36"/>
          <w:szCs w:val="36"/>
          <w:lang w:val="pt-BR" w:eastAsia="zh-CN" w:bidi="hi-IN"/>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 xml:space="preserve">Bastante interessante a </w:t>
      </w:r>
      <w:r>
        <w:rPr>
          <w:rFonts w:eastAsia="Noto Serif CJK SC" w:cs="Noto Sans Devanagari" w:ascii="Garamond" w:hAnsi="Garamond"/>
          <w:i w:val="false"/>
          <w:iCs w:val="false"/>
          <w:color w:val="00A0FC"/>
          <w:kern w:val="2"/>
          <w:sz w:val="36"/>
          <w:szCs w:val="36"/>
          <w:lang w:val="pt-BR" w:eastAsia="zh-CN" w:bidi="hi-IN"/>
        </w:rPr>
        <w:t xml:space="preserve"> pergunta de Kardec</w:t>
      </w:r>
      <w:r>
        <w:rPr>
          <w:rFonts w:eastAsia="Noto Serif CJK SC" w:cs="Noto Sans Devanagari" w:ascii="Garamond" w:hAnsi="Garamond"/>
          <w:i w:val="false"/>
          <w:iCs w:val="false"/>
          <w:color w:val="00A0FC"/>
          <w:kern w:val="2"/>
          <w:sz w:val="36"/>
          <w:szCs w:val="36"/>
          <w:lang w:val="pt-BR" w:eastAsia="zh-CN" w:bidi="hi-IN"/>
        </w:rPr>
        <w:t>. Ele fala de determinadas espécies de plantas que tem um comportamento que dá a entender que elas pensam.</w:t>
      </w:r>
    </w:p>
    <w:p>
      <w:pPr>
        <w:pStyle w:val="Normal"/>
        <w:bidi w:val="0"/>
        <w:ind w:left="709" w:hanging="0"/>
        <w:jc w:val="both"/>
        <w:rPr>
          <w:rFonts w:ascii="Garamond" w:hAnsi="Garamond"/>
          <w:color w:val="00A0FC"/>
          <w:sz w:val="36"/>
          <w:szCs w:val="36"/>
        </w:rPr>
      </w:pPr>
      <w:r>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Pelas respostas anteriores da Espiritualidade, fica claro que as plantas não pensam. Como eu falei nos comentários da pergunta 587, as plantas não possuem cérebro e nem sistema nervoso central. Portanto, seria impossível que elas pensassem.</w:t>
      </w:r>
    </w:p>
    <w:p>
      <w:pPr>
        <w:pStyle w:val="Normal"/>
        <w:bidi w:val="0"/>
        <w:ind w:left="709" w:hanging="0"/>
        <w:jc w:val="both"/>
        <w:rPr>
          <w:rFonts w:ascii="Garamond" w:hAnsi="Garamond"/>
          <w:color w:val="00A0FC"/>
          <w:sz w:val="36"/>
          <w:szCs w:val="36"/>
        </w:rPr>
      </w:pPr>
      <w:r>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Ainda assim Kardec questiona se as plantas que apresentam esses comportamentos, digamos, inteligentes, realizam aqueles movimentos por vontade própria. E, naturalmente a Espiritualidade diz que não, reafirmando que as plantas não pensam e não têm vontade própria.</w:t>
      </w:r>
    </w:p>
    <w:p>
      <w:pPr>
        <w:pStyle w:val="Normal"/>
        <w:bidi w:val="0"/>
        <w:ind w:left="709" w:hanging="0"/>
        <w:jc w:val="both"/>
        <w:rPr>
          <w:rFonts w:ascii="Garamond" w:hAnsi="Garamond"/>
          <w:color w:val="00A0FC"/>
          <w:sz w:val="36"/>
          <w:szCs w:val="36"/>
        </w:rPr>
      </w:pPr>
      <w:r>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Mas Kardec traz à tona uma questão importantíssima quando falamos dos reinos da natureza: a transição entre eles.</w:t>
      </w:r>
    </w:p>
    <w:p>
      <w:pPr>
        <w:pStyle w:val="Normal"/>
        <w:bidi w:val="0"/>
        <w:ind w:left="709" w:hanging="0"/>
        <w:jc w:val="both"/>
        <w:rPr>
          <w:rFonts w:ascii="Garamond" w:hAnsi="Garamond"/>
          <w:color w:val="00A0FC"/>
          <w:sz w:val="36"/>
          <w:szCs w:val="36"/>
        </w:rPr>
      </w:pPr>
      <w:r>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Kardec pergunta se a sensitiva e a dioneia estariam num estágio mais elevado dentro do reino vegetal, aproximando-se do estágio menos elevado do reino animal. É como se essas plantas estivessem na fronteira entre o reino vegetal e o reino animal.</w:t>
      </w:r>
    </w:p>
    <w:p>
      <w:pPr>
        <w:pStyle w:val="Normal"/>
        <w:bidi w:val="0"/>
        <w:ind w:left="709" w:hanging="0"/>
        <w:jc w:val="both"/>
        <w:rPr>
          <w:rFonts w:ascii="Garamond" w:hAnsi="Garamond"/>
          <w:color w:val="00A0FC"/>
          <w:sz w:val="36"/>
          <w:szCs w:val="36"/>
        </w:rPr>
      </w:pPr>
      <w:r>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E a Espiritualidade confirma que sim, que tudo na natureza está em transição, e que existe uma conexão entre todas as coisas, por mais que elas se pareçam diferentes.</w:t>
      </w:r>
    </w:p>
    <w:p>
      <w:pPr>
        <w:pStyle w:val="Normal"/>
        <w:bidi w:val="0"/>
        <w:ind w:left="709" w:hanging="0"/>
        <w:jc w:val="both"/>
        <w:rPr>
          <w:rFonts w:ascii="Garamond" w:hAnsi="Garamond"/>
          <w:color w:val="00A0FC"/>
          <w:sz w:val="36"/>
          <w:szCs w:val="36"/>
        </w:rPr>
      </w:pPr>
      <w:r>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 xml:space="preserve">Na nota que adicionou à resposta da Espiritualidade, Kardec corrobora a explicação da Espiritualidade, lembrando de determinados partes do corpo humano que funcionam sem depender de nossa vontade. Kardec cita o piloro. </w:t>
      </w:r>
    </w:p>
    <w:p>
      <w:pPr>
        <w:pStyle w:val="Normal"/>
        <w:bidi w:val="0"/>
        <w:ind w:left="709" w:hanging="0"/>
        <w:jc w:val="both"/>
        <w:rPr>
          <w:rFonts w:ascii="Garamond" w:hAnsi="Garamond"/>
          <w:color w:val="00A0FC"/>
          <w:sz w:val="36"/>
          <w:szCs w:val="36"/>
        </w:rPr>
      </w:pPr>
      <w:r>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O piloro é um anel muscular na saída do estômago que funciona como uma válvula, controlando a passagem dos alimentos para o duodeno (a primeira parte do intestino delgado). Ele pode se contrair automaticamente para evitar a passagem de determinados alimentos.</w:t>
      </w:r>
    </w:p>
    <w:p>
      <w:pPr>
        <w:pStyle w:val="Normal"/>
        <w:bidi w:val="0"/>
        <w:ind w:left="709" w:hanging="0"/>
        <w:jc w:val="both"/>
        <w:rPr>
          <w:rFonts w:ascii="Garamond" w:hAnsi="Garamond"/>
          <w:color w:val="00A0FC"/>
          <w:sz w:val="36"/>
          <w:szCs w:val="36"/>
        </w:rPr>
      </w:pPr>
      <w:r>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E nós somos seres pensantes. Se em nós, existem partes do corpo que agem sem que sequer pensemos neles, que dirá em seres desprovidos de pensamentos, como é o caso das plantas.</w:t>
      </w:r>
    </w:p>
    <w:p>
      <w:pPr>
        <w:pStyle w:val="Normal"/>
        <w:bidi w:val="0"/>
        <w:ind w:left="709" w:hanging="0"/>
        <w:jc w:val="both"/>
        <w:rPr>
          <w:rFonts w:ascii="Garamond" w:hAnsi="Garamond"/>
          <w:color w:val="00A0FC"/>
          <w:sz w:val="36"/>
          <w:szCs w:val="36"/>
        </w:rPr>
      </w:pPr>
      <w:r>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Voltando à questão da transição. Lembram-se quando nós estudamos sobre a classificação dos Espíritos de acordo com o grau de evolução? Lá, Kardec nos explicou que, mesmo dentro de uma única categoria - ou ordem - de Espíritos, há uma diversidade enorme de graus evolutivos.</w:t>
      </w:r>
    </w:p>
    <w:p>
      <w:pPr>
        <w:pStyle w:val="Normal"/>
        <w:bidi w:val="0"/>
        <w:ind w:left="709" w:hanging="0"/>
        <w:jc w:val="both"/>
        <w:rPr>
          <w:rFonts w:ascii="Garamond" w:hAnsi="Garamond"/>
          <w:color w:val="00A0FC"/>
          <w:sz w:val="36"/>
          <w:szCs w:val="36"/>
        </w:rPr>
      </w:pPr>
      <w:r>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É uma série ininterrupta, desde o mais ínfimo grau até o grau superior.</w:t>
      </w:r>
    </w:p>
    <w:p>
      <w:pPr>
        <w:pStyle w:val="Normal"/>
        <w:bidi w:val="0"/>
        <w:ind w:left="709" w:hanging="0"/>
        <w:jc w:val="both"/>
        <w:rPr>
          <w:rFonts w:ascii="Garamond" w:hAnsi="Garamond"/>
          <w:color w:val="00A0FC"/>
          <w:sz w:val="36"/>
          <w:szCs w:val="36"/>
        </w:rPr>
      </w:pPr>
      <w:r>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Assim também acontece na natureza. Os animais, por serem dotados de alguma inteligência, nos fornecem exemplos excelentes do quão extensa é a faixa evolutiva que eles compreendem.</w:t>
      </w:r>
    </w:p>
    <w:p>
      <w:pPr>
        <w:pStyle w:val="Normal"/>
        <w:bidi w:val="0"/>
        <w:ind w:left="709" w:hanging="0"/>
        <w:jc w:val="both"/>
        <w:rPr>
          <w:rFonts w:ascii="Garamond" w:hAnsi="Garamond"/>
          <w:color w:val="00A0FC"/>
          <w:sz w:val="36"/>
          <w:szCs w:val="36"/>
        </w:rPr>
      </w:pPr>
      <w:r>
        <w:rPr/>
      </w:r>
    </w:p>
    <w:p>
      <w:pPr>
        <w:pStyle w:val="Normal"/>
        <w:bidi w:val="0"/>
        <w:ind w:left="709" w:hanging="0"/>
        <w:jc w:val="both"/>
        <w:rPr>
          <w:rFonts w:ascii="Garamond" w:hAnsi="Garamond"/>
          <w:color w:val="00A0FC"/>
          <w:sz w:val="36"/>
          <w:szCs w:val="36"/>
        </w:rPr>
      </w:pPr>
      <w:r>
        <w:rPr/>
      </w:r>
    </w:p>
    <w:p>
      <w:pPr>
        <w:pStyle w:val="Normal"/>
        <w:bidi w:val="0"/>
        <w:ind w:left="709" w:hanging="0"/>
        <w:jc w:val="both"/>
        <w:rPr>
          <w:rFonts w:ascii="Garamond" w:hAnsi="Garamond" w:eastAsia="Noto Serif CJK SC" w:cs="Noto Sans Devanagari"/>
          <w:i w:val="false"/>
          <w:i w:val="false"/>
          <w:iCs w:val="false"/>
          <w:color w:val="00A0FC"/>
          <w:kern w:val="2"/>
          <w:sz w:val="36"/>
          <w:szCs w:val="36"/>
          <w:lang w:val="pt-BR" w:eastAsia="zh-CN" w:bidi="hi-IN"/>
        </w:rPr>
      </w:pPr>
      <w:r>
        <w:rPr>
          <w:rFonts w:eastAsia="Noto Serif CJK SC" w:cs="Noto Sans Devanagari" w:ascii="Garamond" w:hAnsi="Garamond"/>
          <w:i w:val="false"/>
          <w:iCs w:val="false"/>
          <w:color w:val="00A0FC"/>
          <w:kern w:val="2"/>
          <w:sz w:val="36"/>
          <w:szCs w:val="36"/>
          <w:lang w:val="pt-BR" w:eastAsia="zh-CN" w:bidi="hi-IN"/>
        </w:rPr>
        <w:t>Basta nós observarmos a diferença absurda que existe entre o organismo de um</w:t>
      </w:r>
      <w:r>
        <w:rPr>
          <w:rFonts w:eastAsia="Noto Serif CJK SC" w:cs="Noto Sans Devanagari" w:ascii="Garamond" w:hAnsi="Garamond"/>
          <w:i w:val="false"/>
          <w:iCs w:val="false"/>
          <w:color w:val="00A0FC"/>
          <w:kern w:val="2"/>
          <w:sz w:val="36"/>
          <w:szCs w:val="36"/>
          <w:lang w:val="pt-BR" w:eastAsia="zh-CN" w:bidi="hi-IN"/>
        </w:rPr>
        <w:t xml:space="preserve">a esponja-do-mar e um chimpanzé. Só por curiosidade: preparando esse estudo eu descobri que os insetos e os caramujos possuem organismos mais complexos do que a esponja-do-mar. </w:t>
      </w:r>
    </w:p>
    <w:p>
      <w:pPr>
        <w:pStyle w:val="Normal"/>
        <w:bidi w:val="0"/>
        <w:ind w:left="709" w:hanging="0"/>
        <w:jc w:val="both"/>
        <w:rPr>
          <w:rFonts w:ascii="Garamond" w:hAnsi="Garamond" w:eastAsia="Noto Serif CJK SC" w:cs="Noto Sans Devanagari"/>
          <w:i w:val="false"/>
          <w:i w:val="false"/>
          <w:iCs w:val="false"/>
          <w:color w:val="00A0FC"/>
          <w:kern w:val="2"/>
          <w:sz w:val="36"/>
          <w:szCs w:val="36"/>
          <w:lang w:val="pt-BR" w:eastAsia="zh-CN" w:bidi="hi-IN"/>
        </w:rPr>
      </w:pPr>
      <w:r>
        <w:rPr>
          <w:rFonts w:eastAsia="Noto Serif CJK SC" w:cs="Noto Sans Devanagari" w:ascii="Garamond" w:hAnsi="Garamond"/>
          <w:i w:val="false"/>
          <w:iCs w:val="false"/>
          <w:color w:val="00A0FC"/>
          <w:kern w:val="2"/>
          <w:sz w:val="36"/>
          <w:szCs w:val="36"/>
          <w:lang w:val="pt-BR" w:eastAsia="zh-CN" w:bidi="hi-IN"/>
        </w:rPr>
      </w:r>
    </w:p>
    <w:p>
      <w:pPr>
        <w:pStyle w:val="Normal"/>
        <w:bidi w:val="0"/>
        <w:ind w:left="709" w:hanging="0"/>
        <w:jc w:val="both"/>
        <w:rPr>
          <w:rFonts w:ascii="Garamond" w:hAnsi="Garamond" w:eastAsia="Noto Serif CJK SC" w:cs="Noto Sans Devanagari"/>
          <w:i w:val="false"/>
          <w:i w:val="false"/>
          <w:iCs w:val="false"/>
          <w:color w:val="00A0FC"/>
          <w:kern w:val="2"/>
          <w:sz w:val="36"/>
          <w:szCs w:val="36"/>
          <w:lang w:val="pt-BR" w:eastAsia="zh-CN" w:bidi="hi-IN"/>
        </w:rPr>
      </w:pPr>
      <w:r>
        <w:rPr>
          <w:rFonts w:eastAsia="Noto Serif CJK SC" w:cs="Noto Sans Devanagari" w:ascii="Garamond" w:hAnsi="Garamond"/>
          <w:i w:val="false"/>
          <w:iCs w:val="false"/>
          <w:color w:val="00A0FC"/>
          <w:kern w:val="2"/>
          <w:sz w:val="36"/>
          <w:szCs w:val="36"/>
          <w:lang w:val="pt-BR" w:eastAsia="zh-CN" w:bidi="hi-IN"/>
        </w:rPr>
        <w:t>Mas, enfim: chimpanzés e esponjas-do-mar  pertencem ao reino animal, mas estão absurdamente distantes um do outro na linha de evolução.</w:t>
      </w:r>
    </w:p>
    <w:p>
      <w:pPr>
        <w:pStyle w:val="Normal"/>
        <w:bidi w:val="0"/>
        <w:ind w:left="709" w:hanging="0"/>
        <w:jc w:val="both"/>
        <w:rPr>
          <w:rFonts w:ascii="Garamond" w:hAnsi="Garamond" w:eastAsia="Noto Serif CJK SC" w:cs="Noto Sans Devanagari"/>
          <w:i w:val="false"/>
          <w:i w:val="false"/>
          <w:iCs w:val="false"/>
          <w:color w:val="00A0FC"/>
          <w:kern w:val="2"/>
          <w:sz w:val="36"/>
          <w:szCs w:val="36"/>
          <w:lang w:val="pt-BR" w:eastAsia="zh-CN" w:bidi="hi-IN"/>
        </w:rPr>
      </w:pPr>
      <w:r>
        <w:rPr>
          <w:rFonts w:eastAsia="Noto Serif CJK SC" w:cs="Noto Sans Devanagari" w:ascii="Garamond" w:hAnsi="Garamond"/>
          <w:i w:val="false"/>
          <w:iCs w:val="false"/>
          <w:color w:val="00A0FC"/>
          <w:kern w:val="2"/>
          <w:sz w:val="36"/>
          <w:szCs w:val="36"/>
          <w:lang w:val="pt-BR" w:eastAsia="zh-CN" w:bidi="hi-IN"/>
        </w:rPr>
      </w:r>
    </w:p>
    <w:p>
      <w:pPr>
        <w:pStyle w:val="Normal"/>
        <w:bidi w:val="0"/>
        <w:ind w:left="709" w:hanging="0"/>
        <w:jc w:val="both"/>
        <w:rPr>
          <w:rFonts w:ascii="Garamond" w:hAnsi="Garamond" w:eastAsia="Noto Serif CJK SC" w:cs="Noto Sans Devanagari"/>
          <w:i w:val="false"/>
          <w:i w:val="false"/>
          <w:iCs w:val="false"/>
          <w:color w:val="00A0FC"/>
          <w:kern w:val="2"/>
          <w:sz w:val="36"/>
          <w:szCs w:val="36"/>
          <w:lang w:val="pt-BR" w:eastAsia="zh-CN" w:bidi="hi-IN"/>
        </w:rPr>
      </w:pPr>
      <w:r>
        <w:rPr>
          <w:rFonts w:eastAsia="Noto Serif CJK SC" w:cs="Noto Sans Devanagari" w:ascii="Garamond" w:hAnsi="Garamond"/>
          <w:i w:val="false"/>
          <w:iCs w:val="false"/>
          <w:color w:val="00A0FC"/>
          <w:kern w:val="2"/>
          <w:sz w:val="36"/>
          <w:szCs w:val="36"/>
          <w:lang w:val="pt-BR" w:eastAsia="zh-CN" w:bidi="hi-IN"/>
        </w:rPr>
        <w:t>Só que nós percebemos essa diferença também no aspecto comportamental. Por que existem animais com uma gigantesca agressividade tais como o crocodilo do Nilo e o tubarão branco, e outros capazes de demonstrar gratidão e afeto quase como um ser humano, como os animais domésticos?</w:t>
      </w:r>
    </w:p>
    <w:p>
      <w:pPr>
        <w:pStyle w:val="Normal"/>
        <w:bidi w:val="0"/>
        <w:ind w:left="709" w:hanging="0"/>
        <w:jc w:val="both"/>
        <w:rPr>
          <w:rFonts w:ascii="Garamond" w:hAnsi="Garamond" w:eastAsia="Noto Serif CJK SC" w:cs="Noto Sans Devanagari"/>
          <w:i w:val="false"/>
          <w:i w:val="false"/>
          <w:iCs w:val="false"/>
          <w:color w:val="00A0FC"/>
          <w:kern w:val="2"/>
          <w:sz w:val="36"/>
          <w:szCs w:val="36"/>
          <w:lang w:val="pt-BR" w:eastAsia="zh-CN" w:bidi="hi-IN"/>
        </w:rPr>
      </w:pPr>
      <w:r>
        <w:rPr>
          <w:rFonts w:eastAsia="Noto Serif CJK SC" w:cs="Noto Sans Devanagari" w:ascii="Garamond" w:hAnsi="Garamond"/>
          <w:i w:val="false"/>
          <w:iCs w:val="false"/>
          <w:color w:val="00A0FC"/>
          <w:kern w:val="2"/>
          <w:sz w:val="36"/>
          <w:szCs w:val="36"/>
          <w:lang w:val="pt-BR" w:eastAsia="zh-CN" w:bidi="hi-IN"/>
        </w:rPr>
      </w:r>
    </w:p>
    <w:p>
      <w:pPr>
        <w:pStyle w:val="Normal"/>
        <w:bidi w:val="0"/>
        <w:ind w:left="709" w:hanging="0"/>
        <w:jc w:val="both"/>
        <w:rPr>
          <w:rFonts w:ascii="Garamond" w:hAnsi="Garamond" w:eastAsia="Noto Serif CJK SC" w:cs="Noto Sans Devanagari"/>
          <w:i w:val="false"/>
          <w:i w:val="false"/>
          <w:iCs w:val="false"/>
          <w:color w:val="00A0FC"/>
          <w:kern w:val="2"/>
          <w:sz w:val="36"/>
          <w:szCs w:val="36"/>
          <w:lang w:val="pt-BR" w:eastAsia="zh-CN" w:bidi="hi-IN"/>
        </w:rPr>
      </w:pPr>
      <w:r>
        <w:rPr>
          <w:rFonts w:eastAsia="Noto Serif CJK SC" w:cs="Noto Sans Devanagari" w:ascii="Garamond" w:hAnsi="Garamond"/>
          <w:i w:val="false"/>
          <w:iCs w:val="false"/>
          <w:color w:val="00A0FC"/>
          <w:kern w:val="2"/>
          <w:sz w:val="36"/>
          <w:szCs w:val="36"/>
          <w:lang w:val="pt-BR" w:eastAsia="zh-CN" w:bidi="hi-IN"/>
        </w:rPr>
        <w:t>Porque Deus é sábio, misericordioso e perfeito em toda sua criação.</w:t>
      </w:r>
    </w:p>
    <w:p>
      <w:pPr>
        <w:pStyle w:val="Normal"/>
        <w:bidi w:val="0"/>
        <w:ind w:left="709" w:hanging="0"/>
        <w:jc w:val="both"/>
        <w:rPr>
          <w:rFonts w:ascii="Garamond" w:hAnsi="Garamond"/>
          <w:color w:val="00A0FC"/>
          <w:sz w:val="36"/>
          <w:szCs w:val="36"/>
        </w:rPr>
      </w:pPr>
      <w:r>
        <w:rPr/>
      </w:r>
    </w:p>
    <w:p>
      <w:pPr>
        <w:pStyle w:val="Normal"/>
        <w:bidi w:val="0"/>
        <w:ind w:left="709" w:hanging="0"/>
        <w:jc w:val="both"/>
        <w:rPr>
          <w:rFonts w:ascii="Garamond" w:hAnsi="Garamond"/>
          <w:color w:val="00A0FC"/>
          <w:sz w:val="36"/>
          <w:szCs w:val="36"/>
        </w:rPr>
      </w:pPr>
      <w:r>
        <w:rPr/>
      </w:r>
    </w:p>
    <w:p>
      <w:pPr>
        <w:pStyle w:val="Normal"/>
        <w:bidi w:val="0"/>
        <w:jc w:val="both"/>
        <w:rPr>
          <w:rFonts w:ascii="Garamond" w:hAnsi="Garamond"/>
          <w:sz w:val="36"/>
          <w:szCs w:val="36"/>
        </w:rPr>
      </w:pPr>
      <w:r>
        <w:rPr>
          <w:rFonts w:eastAsia="Noto Serif CJK SC" w:cs="Noto Sans Devanagari" w:ascii="Garamond" w:hAnsi="Garamond"/>
          <w:color w:val="auto"/>
          <w:kern w:val="2"/>
          <w:sz w:val="36"/>
          <w:szCs w:val="36"/>
          <w:lang w:val="pt-BR" w:eastAsia="zh-CN" w:bidi="hi-IN"/>
        </w:rPr>
        <w:t>590</w:t>
      </w:r>
      <w:r>
        <w:rPr>
          <w:rFonts w:ascii="Garamond" w:hAnsi="Garamond"/>
          <w:sz w:val="36"/>
          <w:szCs w:val="36"/>
        </w:rPr>
        <w:t>. Não haverá nas plantas, como nos animais, um instinto de conservação, que as induza a procurar o que lhes possa ser útil e a evitar o</w:t>
      </w:r>
      <w:r>
        <w:rPr>
          <w:rFonts w:ascii="Garamond" w:hAnsi="Garamond"/>
          <w:sz w:val="36"/>
          <w:szCs w:val="36"/>
        </w:rPr>
        <w:t xml:space="preserve"> </w:t>
      </w:r>
      <w:r>
        <w:rPr>
          <w:rFonts w:ascii="Garamond" w:hAnsi="Garamond"/>
          <w:sz w:val="36"/>
          <w:szCs w:val="36"/>
        </w:rPr>
        <w:t>que lhes possa ser nocivo?</w:t>
      </w:r>
    </w:p>
    <w:p>
      <w:pPr>
        <w:pStyle w:val="Normal"/>
        <w:bidi w:val="0"/>
        <w:jc w:val="both"/>
        <w:rPr>
          <w:rFonts w:ascii="Garamond" w:hAnsi="Garamond"/>
          <w:sz w:val="36"/>
          <w:szCs w:val="36"/>
        </w:rPr>
      </w:pPr>
      <w:r>
        <w:rPr>
          <w:rFonts w:ascii="Garamond" w:hAnsi="Garamond"/>
          <w:sz w:val="36"/>
          <w:szCs w:val="36"/>
        </w:rPr>
      </w:r>
    </w:p>
    <w:p>
      <w:pPr>
        <w:pStyle w:val="Normal"/>
        <w:bidi w:val="0"/>
        <w:ind w:hanging="0"/>
        <w:jc w:val="both"/>
        <w:rPr>
          <w:rFonts w:ascii="Garamond" w:hAnsi="Garamond"/>
          <w:sz w:val="36"/>
          <w:szCs w:val="36"/>
        </w:rPr>
      </w:pPr>
      <w:r>
        <w:rPr>
          <w:rFonts w:ascii="Garamond" w:hAnsi="Garamond"/>
          <w:i/>
          <w:iCs/>
          <w:sz w:val="36"/>
          <w:szCs w:val="36"/>
        </w:rPr>
        <w:t>“</w:t>
      </w:r>
      <w:r>
        <w:rPr>
          <w:rFonts w:ascii="Garamond" w:hAnsi="Garamond"/>
          <w:i/>
          <w:iCs/>
          <w:sz w:val="36"/>
          <w:szCs w:val="36"/>
        </w:rPr>
        <w:t>Há, se quiserdes, uma espécie de instinto, dependendo isso da</w:t>
      </w:r>
      <w:r>
        <w:rPr>
          <w:rFonts w:ascii="Garamond" w:hAnsi="Garamond"/>
          <w:i/>
          <w:iCs/>
          <w:sz w:val="36"/>
          <w:szCs w:val="36"/>
        </w:rPr>
        <w:t xml:space="preserve"> </w:t>
      </w:r>
      <w:r>
        <w:rPr>
          <w:rFonts w:ascii="Garamond" w:hAnsi="Garamond"/>
          <w:i/>
          <w:iCs/>
          <w:sz w:val="36"/>
          <w:szCs w:val="36"/>
        </w:rPr>
        <w:t>extensão que se dê ao significado desta palavra. É, porém, um</w:t>
      </w:r>
      <w:r>
        <w:rPr>
          <w:rFonts w:ascii="Garamond" w:hAnsi="Garamond"/>
          <w:i/>
          <w:iCs/>
          <w:sz w:val="36"/>
          <w:szCs w:val="36"/>
        </w:rPr>
        <w:t xml:space="preserve"> </w:t>
      </w:r>
      <w:r>
        <w:rPr>
          <w:rFonts w:ascii="Garamond" w:hAnsi="Garamond"/>
          <w:i/>
          <w:iCs/>
          <w:sz w:val="36"/>
          <w:szCs w:val="36"/>
        </w:rPr>
        <w:t>instinto puramente mecânico. Quando, nas operações químicas,observais que dois corpos se reúnem, é que um ao outro convém;</w:t>
      </w:r>
      <w:r>
        <w:rPr>
          <w:rFonts w:ascii="Garamond" w:hAnsi="Garamond"/>
          <w:i/>
          <w:iCs/>
          <w:sz w:val="36"/>
          <w:szCs w:val="36"/>
        </w:rPr>
        <w:t xml:space="preserve"> </w:t>
      </w:r>
      <w:r>
        <w:rPr>
          <w:rFonts w:ascii="Garamond" w:hAnsi="Garamond"/>
          <w:i/>
          <w:iCs/>
          <w:sz w:val="36"/>
          <w:szCs w:val="36"/>
        </w:rPr>
        <w:t>quer dizer: é que há entre eles afinidade. Ora, a isto não dais o</w:t>
      </w:r>
      <w:r>
        <w:rPr>
          <w:rFonts w:ascii="Garamond" w:hAnsi="Garamond"/>
          <w:i/>
          <w:iCs/>
          <w:sz w:val="36"/>
          <w:szCs w:val="36"/>
        </w:rPr>
        <w:t xml:space="preserve"> </w:t>
      </w:r>
      <w:r>
        <w:rPr>
          <w:rFonts w:ascii="Garamond" w:hAnsi="Garamond"/>
          <w:i/>
          <w:iCs/>
          <w:sz w:val="36"/>
          <w:szCs w:val="36"/>
        </w:rPr>
        <w:t xml:space="preserve">nome de instinto.” </w:t>
      </w:r>
    </w:p>
    <w:p>
      <w:pPr>
        <w:pStyle w:val="Normal"/>
        <w:bidi w:val="0"/>
        <w:ind w:left="709" w:hanging="0"/>
        <w:jc w:val="both"/>
        <w:rPr>
          <w:rFonts w:ascii="Garamond" w:hAnsi="Garamond" w:eastAsia="Noto Serif CJK SC" w:cs="Noto Sans Devanagari"/>
          <w:i w:val="false"/>
          <w:i w:val="false"/>
          <w:iCs w:val="false"/>
          <w:color w:val="00A0FC"/>
          <w:kern w:val="2"/>
          <w:sz w:val="36"/>
          <w:szCs w:val="36"/>
          <w:lang w:val="pt-BR" w:eastAsia="zh-CN" w:bidi="hi-IN"/>
        </w:rPr>
      </w:pPr>
      <w:r>
        <w:rPr>
          <w:rFonts w:eastAsia="Noto Serif CJK SC" w:cs="Noto Sans Devanagari" w:ascii="Garamond" w:hAnsi="Garamond"/>
          <w:i w:val="false"/>
          <w:iCs w:val="false"/>
          <w:color w:val="00A0FC"/>
          <w:kern w:val="2"/>
          <w:sz w:val="36"/>
          <w:szCs w:val="36"/>
          <w:lang w:val="pt-BR" w:eastAsia="zh-CN" w:bidi="hi-IN"/>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 xml:space="preserve">Kardec pergunta o seguinte: pode uma pessoa que confia em um talismã - ainda que essa confiança não tenha fundamento lógico -  realmente atrair um Espírito visto que a força do pensamento da pessoa foi potencializada pelo uso do talismã? </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 xml:space="preserve">A Espiritualidade responde que sim, é possível que o talismã acabe por fortalecer o pensamento daquela pessoa ao ponto de ela realmente conseguir atrair um Espírito. </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Contudo, a natureza do Espírito a ser atraído ainda depende da pureza da intenção e da elevação dos sentimentos daquele que utiliza o talismã.</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A Espiritualidade afirma também que, uma pessoa que acredita em talismã, muito provavelmente busca o auxílio para questões de ordem material. Dificilmente essa pessoa buscará auxílio para questões de ordem moral.</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 xml:space="preserve">E conclui dizendo que, independente da pessoa buscar o auxílio dos espíritos para questões materiais ou morais, acreditar em talismãs ainda é um sinal de inferioridade e isso, por si só, dá margem para a manifestação de espíritos imperfeitos e escarninhos.  </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jc w:val="both"/>
        <w:rPr>
          <w:rFonts w:ascii="Garamond" w:hAnsi="Garamond"/>
          <w:sz w:val="36"/>
          <w:szCs w:val="36"/>
        </w:rPr>
      </w:pPr>
      <w:r>
        <w:rPr>
          <w:rFonts w:eastAsia="Noto Serif CJK SC" w:cs="Noto Sans Devanagari" w:ascii="Garamond" w:hAnsi="Garamond"/>
          <w:color w:val="auto"/>
          <w:kern w:val="2"/>
          <w:sz w:val="36"/>
          <w:szCs w:val="36"/>
          <w:lang w:val="pt-BR" w:eastAsia="zh-CN" w:bidi="hi-IN"/>
        </w:rPr>
        <w:t>555</w:t>
      </w:r>
      <w:r>
        <w:rPr>
          <w:rFonts w:ascii="Garamond" w:hAnsi="Garamond"/>
          <w:sz w:val="36"/>
          <w:szCs w:val="36"/>
        </w:rPr>
        <w:t>. Que sentido se deve dar ao qualificativo de feiticeiro?</w:t>
      </w:r>
    </w:p>
    <w:p>
      <w:pPr>
        <w:pStyle w:val="Normal"/>
        <w:bidi w:val="0"/>
        <w:jc w:val="both"/>
        <w:rPr>
          <w:rFonts w:ascii="Garamond" w:hAnsi="Garamond"/>
          <w:sz w:val="36"/>
          <w:szCs w:val="36"/>
        </w:rPr>
      </w:pPr>
      <w:r>
        <w:rPr>
          <w:rFonts w:ascii="Garamond" w:hAnsi="Garamond"/>
          <w:sz w:val="36"/>
          <w:szCs w:val="36"/>
        </w:rPr>
      </w:r>
    </w:p>
    <w:p>
      <w:pPr>
        <w:pStyle w:val="Normal"/>
        <w:bidi w:val="0"/>
        <w:ind w:hanging="0"/>
        <w:jc w:val="both"/>
        <w:rPr>
          <w:rFonts w:ascii="Garamond" w:hAnsi="Garamond"/>
          <w:sz w:val="36"/>
          <w:szCs w:val="36"/>
        </w:rPr>
      </w:pPr>
      <w:r>
        <w:rPr>
          <w:rFonts w:ascii="Garamond" w:hAnsi="Garamond"/>
          <w:i/>
          <w:iCs/>
          <w:sz w:val="36"/>
          <w:szCs w:val="36"/>
        </w:rPr>
        <w:t>“</w:t>
      </w:r>
      <w:r>
        <w:rPr>
          <w:rFonts w:ascii="Garamond" w:hAnsi="Garamond"/>
          <w:i/>
          <w:iCs/>
          <w:sz w:val="36"/>
          <w:szCs w:val="36"/>
        </w:rPr>
        <w:t>Aqueles a quem chamais feiticeiros são pessoas que, quando de boa-fé, gozam de certas faculdades, como sejam a força magnética ou a dupla vista. Então, como fazem coisas geralmente incompreensíveis, são tidas por dotadas de um poder sobrenatural. Os vossos sábios não têm passado muitas vezes por feiticeiros aos olhos dos ignorantes?”</w:t>
      </w:r>
    </w:p>
    <w:p>
      <w:pPr>
        <w:pStyle w:val="Normal"/>
        <w:bidi w:val="0"/>
        <w:ind w:hanging="0"/>
        <w:jc w:val="both"/>
        <w:rPr>
          <w:rFonts w:ascii="Garamond" w:hAnsi="Garamond"/>
          <w:sz w:val="36"/>
          <w:szCs w:val="36"/>
        </w:rPr>
      </w:pPr>
      <w:r>
        <w:rPr>
          <w:rFonts w:ascii="Garamond" w:hAnsi="Garamond"/>
          <w:sz w:val="36"/>
          <w:szCs w:val="36"/>
        </w:rPr>
      </w:r>
    </w:p>
    <w:p>
      <w:pPr>
        <w:pStyle w:val="Normal"/>
        <w:bidi w:val="0"/>
        <w:ind w:left="709" w:hanging="0"/>
        <w:jc w:val="both"/>
        <w:rPr>
          <w:rFonts w:ascii="Garamond" w:hAnsi="Garamond" w:eastAsia="Noto Serif CJK SC" w:cs="Noto Sans Devanagari"/>
          <w:i w:val="false"/>
          <w:i w:val="false"/>
          <w:iCs w:val="false"/>
          <w:color w:val="000000"/>
          <w:kern w:val="2"/>
          <w:sz w:val="36"/>
          <w:szCs w:val="36"/>
          <w:lang w:val="pt-BR" w:eastAsia="zh-CN" w:bidi="hi-IN"/>
        </w:rPr>
      </w:pPr>
      <w:r>
        <w:rPr>
          <w:rFonts w:eastAsia="Noto Serif CJK SC" w:cs="Noto Sans Devanagari" w:ascii="Garamond" w:hAnsi="Garamond"/>
          <w:i w:val="false"/>
          <w:iCs w:val="false"/>
          <w:color w:val="000000"/>
          <w:kern w:val="2"/>
          <w:sz w:val="28"/>
          <w:szCs w:val="28"/>
          <w:lang w:val="pt-BR" w:eastAsia="zh-CN" w:bidi="hi-IN"/>
        </w:rPr>
        <w:t>O Espiritismo e o magnetismo nos dão a chave de uma imensidade de fenômenos sobre os quais a ignorância teceu um sem-número de fábulas, em que os fatos se apresentam exagerados pela imaginação. O conhecimento lúcido dessas duas ciências que, a bem dizer, formam uma única, mostrando a realidade das coisas e suas verdadeiras causas, constitui o melhor preservativo contra as ideias supersticiosas, porque revela o que é possível e o que é impossível, o que está nas Leis da Natureza e o que não passa de ridícula crendice.</w:t>
      </w:r>
    </w:p>
    <w:p>
      <w:pPr>
        <w:pStyle w:val="Normal"/>
        <w:bidi w:val="0"/>
        <w:ind w:left="709" w:hanging="0"/>
        <w:jc w:val="both"/>
        <w:rPr>
          <w:rFonts w:ascii="Garamond" w:hAnsi="Garamond" w:eastAsia="Noto Serif CJK SC" w:cs="Noto Sans Devanagari"/>
          <w:i w:val="false"/>
          <w:i w:val="false"/>
          <w:iCs w:val="false"/>
          <w:color w:val="000000"/>
          <w:kern w:val="2"/>
          <w:sz w:val="36"/>
          <w:szCs w:val="36"/>
          <w:lang w:val="pt-BR" w:eastAsia="zh-CN" w:bidi="hi-IN"/>
        </w:rPr>
      </w:pPr>
      <w:r>
        <w:rPr>
          <w:rFonts w:eastAsia="Noto Serif CJK SC" w:cs="Noto Sans Devanagari" w:ascii="Garamond" w:hAnsi="Garamond"/>
          <w:i w:val="false"/>
          <w:iCs w:val="false"/>
          <w:color w:val="000000"/>
          <w:kern w:val="2"/>
          <w:sz w:val="36"/>
          <w:szCs w:val="36"/>
          <w:lang w:val="pt-BR" w:eastAsia="zh-CN" w:bidi="hi-IN"/>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 xml:space="preserve">O que Kardec deseja saber é o real significado que devemos dar à palavra feiticeiro. </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Para entendermos melhor a pergunta de Kardec e a resposta da Espiritualidade, vamos ver como a palavra "feiticeiro" era usada naquela época.</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Quando O Livro dos Espíritos foi escrito,  chamar alguém de “feiticeiro” podia ter significados diferentes, dependendo do contexto religioso, popular ou cultural.</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Em geral, o termo era usado para designar pessoas consideradas capazes de agir sobre forças invisíveis por meios ocultos, espirituais ou sobrenaturais.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Na cultura europeia e cristã da época, “feiticeiro” frequentemente tinha sentido pejorativo, ligado à ideia de pacto demoníaco, superstição ou prática proibida pela religião.</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Já em ambientes populares, o termo podia simplesmente indicar alguém tido como possuidor de “poderes” especiais.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Dado que o termo feiticeiro era empregado dessas diferentes formas, Kardec pergunta à Espiritualidade como devemos realmente entendê-lo.</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A Espiritualidade diz que devemos entender os feiticeiros como sendo as pessoas de boa fé, dotadas  de certas faculdades - tais como o magnetismo e a dupla vista - e que fazem coisas incompreensíveis para a maioria das pessoas. Daí serem tidas como portadoras de podereis especiais.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Nós observamos que a resposta da Espiritualidade é alinhada com o sentido popular que se dava à palavra feiticeiro; o sentido pejorativo empregado pela igreja sequer é mencionado na resposta.</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ascii="Garamond" w:hAnsi="Garamond"/>
          <w:color w:val="00A0FC"/>
          <w:sz w:val="36"/>
          <w:szCs w:val="36"/>
        </w:rPr>
        <w:t xml:space="preserve">É interessante nós observarmos que a Espiritualidade menciona apenas as pessoas de boa-fé. Bom, nós sabemos que faculdades como a mediunidade e a força magnética, não são </w:t>
      </w:r>
      <w:r>
        <w:rPr>
          <w:rFonts w:eastAsia="Noto Serif CJK SC" w:cs="Noto Sans Devanagari" w:ascii="Garamond" w:hAnsi="Garamond"/>
          <w:color w:val="00A0FC"/>
          <w:kern w:val="2"/>
          <w:sz w:val="36"/>
          <w:szCs w:val="36"/>
          <w:lang w:val="pt-BR" w:eastAsia="zh-CN" w:bidi="hi-IN"/>
        </w:rPr>
        <w:t>exclusivas</w:t>
      </w:r>
      <w:r>
        <w:rPr>
          <w:rFonts w:ascii="Garamond" w:hAnsi="Garamond"/>
          <w:color w:val="00A0FC"/>
          <w:sz w:val="36"/>
          <w:szCs w:val="36"/>
        </w:rPr>
        <w:t xml:space="preserve"> de pessoas de boa índole. </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ascii="Garamond" w:hAnsi="Garamond"/>
          <w:color w:val="00A0FC"/>
          <w:sz w:val="36"/>
          <w:szCs w:val="36"/>
        </w:rPr>
        <w:t>Há muitas pessoas que possuem esses dons</w:t>
      </w:r>
      <w:r>
        <w:rPr>
          <w:rFonts w:eastAsia="Noto Serif CJK SC" w:cs="Noto Sans Devanagari" w:ascii="Garamond" w:hAnsi="Garamond"/>
          <w:color w:val="00A0FC"/>
          <w:kern w:val="2"/>
          <w:sz w:val="36"/>
          <w:szCs w:val="36"/>
          <w:lang w:val="pt-BR" w:eastAsia="zh-CN" w:bidi="hi-IN"/>
        </w:rPr>
        <w:t xml:space="preserve"> e que, infelizmente, se enveredaram por maus caminhos.</w:t>
      </w:r>
      <w:r>
        <w:rPr>
          <w:rFonts w:ascii="Garamond" w:hAnsi="Garamond"/>
          <w:color w:val="00A0FC"/>
          <w:sz w:val="36"/>
          <w:szCs w:val="36"/>
        </w:rPr>
        <w:t xml:space="preserve"> </w:t>
      </w:r>
      <w:r>
        <w:rPr>
          <w:rFonts w:eastAsia="Noto Serif CJK SC" w:cs="Noto Sans Devanagari" w:ascii="Garamond" w:hAnsi="Garamond"/>
          <w:color w:val="00A0FC"/>
          <w:kern w:val="2"/>
          <w:sz w:val="36"/>
          <w:szCs w:val="36"/>
          <w:lang w:val="pt-BR" w:eastAsia="zh-CN" w:bidi="hi-IN"/>
        </w:rPr>
        <w:t>No entanto,</w:t>
      </w:r>
      <w:r>
        <w:rPr>
          <w:rFonts w:ascii="Garamond" w:hAnsi="Garamond"/>
          <w:color w:val="00A0FC"/>
          <w:sz w:val="36"/>
          <w:szCs w:val="36"/>
        </w:rPr>
        <w:t xml:space="preserve"> a Espiritualidade não fala sobre essas pessoas na resposta dada a Kardec. </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ascii="Garamond" w:hAnsi="Garamond"/>
          <w:color w:val="00A0FC"/>
          <w:sz w:val="36"/>
          <w:szCs w:val="36"/>
        </w:rPr>
        <w:t xml:space="preserve">Isso nos </w:t>
      </w:r>
      <w:r>
        <w:rPr>
          <w:rFonts w:eastAsia="Noto Serif CJK SC" w:cs="Noto Sans Devanagari" w:ascii="Garamond" w:hAnsi="Garamond"/>
          <w:color w:val="00A0FC"/>
          <w:kern w:val="2"/>
          <w:sz w:val="36"/>
          <w:szCs w:val="36"/>
          <w:lang w:val="pt-BR" w:eastAsia="zh-CN" w:bidi="hi-IN"/>
        </w:rPr>
        <w:t>leva a crer</w:t>
      </w:r>
      <w:r>
        <w:rPr>
          <w:rFonts w:ascii="Garamond" w:hAnsi="Garamond"/>
          <w:color w:val="00A0FC"/>
          <w:sz w:val="36"/>
          <w:szCs w:val="36"/>
        </w:rPr>
        <w:t xml:space="preserve"> que</w:t>
      </w:r>
      <w:r>
        <w:rPr>
          <w:rFonts w:eastAsia="Noto Serif CJK SC" w:cs="Noto Sans Devanagari" w:ascii="Garamond" w:hAnsi="Garamond"/>
          <w:color w:val="00A0FC"/>
          <w:kern w:val="2"/>
          <w:sz w:val="36"/>
          <w:szCs w:val="36"/>
          <w:lang w:val="pt-BR" w:eastAsia="zh-CN" w:bidi="hi-IN"/>
        </w:rPr>
        <w:t xml:space="preserve"> o objetivo </w:t>
      </w:r>
      <w:r>
        <w:rPr>
          <w:rFonts w:ascii="Garamond" w:hAnsi="Garamond"/>
          <w:color w:val="00A0FC"/>
          <w:sz w:val="36"/>
          <w:szCs w:val="36"/>
        </w:rPr>
        <w:t xml:space="preserve">principal da Espiritualidade era retirar o rótulo dado às pessoas de boa índole que utilizam seus dons em benefício do próximo. Tanto é que, no fim da resposta, </w:t>
      </w:r>
      <w:r>
        <w:rPr>
          <w:rFonts w:eastAsia="Noto Serif CJK SC" w:cs="Noto Sans Devanagari" w:ascii="Garamond" w:hAnsi="Garamond"/>
          <w:color w:val="00A0FC"/>
          <w:kern w:val="2"/>
          <w:sz w:val="36"/>
          <w:szCs w:val="36"/>
          <w:lang w:val="pt-BR" w:eastAsia="zh-CN" w:bidi="hi-IN"/>
        </w:rPr>
        <w:t>ela diz que os nossos sábios têm sido considerados feiticeiros pelos ignorantes.</w:t>
      </w:r>
      <w:r>
        <w:rPr>
          <w:rFonts w:ascii="Garamond" w:hAnsi="Garamond"/>
          <w:color w:val="00A0FC"/>
          <w:sz w:val="36"/>
          <w:szCs w:val="36"/>
        </w:rPr>
        <w:t xml:space="preserve"> </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ascii="Garamond" w:hAnsi="Garamond"/>
          <w:color w:val="00A0FC"/>
          <w:sz w:val="36"/>
          <w:szCs w:val="36"/>
        </w:rPr>
        <w:t>Na nota que adicionou, Kardec reafirma que o Espiritismo faria cair por terra todo o misticismo, toda a fantasia criada em torno dos fenômenos magnéticos.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ascii="Garamond" w:hAnsi="Garamond"/>
          <w:color w:val="00A0FC"/>
          <w:sz w:val="36"/>
          <w:szCs w:val="36"/>
        </w:rPr>
        <w:t xml:space="preserve">Ao explicar de maneira lógica, racional e até mesmo científica a origem do magnetismo e seu uso pelo homem, o Espiritismo rasgou o véu que </w:t>
      </w:r>
      <w:r>
        <w:rPr>
          <w:rFonts w:eastAsia="Noto Serif CJK SC" w:cs="Noto Sans Devanagari" w:ascii="Garamond" w:hAnsi="Garamond"/>
          <w:color w:val="00A0FC"/>
          <w:kern w:val="2"/>
          <w:sz w:val="36"/>
          <w:szCs w:val="36"/>
          <w:lang w:val="pt-BR" w:eastAsia="zh-CN" w:bidi="hi-IN"/>
        </w:rPr>
        <w:t>impedia que as pessoas vissem com naturalidade, fenômenos que, por ignorância, eram colocados na ordem das coisas sobrenaturais.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jc w:val="both"/>
        <w:rPr>
          <w:rFonts w:ascii="Garamond" w:hAnsi="Garamond"/>
          <w:sz w:val="36"/>
          <w:szCs w:val="36"/>
        </w:rPr>
      </w:pPr>
      <w:r>
        <w:rPr>
          <w:rFonts w:ascii="Garamond" w:hAnsi="Garamond"/>
          <w:sz w:val="36"/>
          <w:szCs w:val="36"/>
        </w:rPr>
      </w:r>
      <w:r>
        <w:br w:type="page"/>
      </w:r>
    </w:p>
    <w:p>
      <w:pPr>
        <w:pStyle w:val="Normal"/>
        <w:bidi w:val="0"/>
        <w:jc w:val="both"/>
        <w:rPr/>
      </w:pPr>
      <w:r>
        <w:rPr/>
      </w:r>
    </w:p>
    <w:p>
      <w:pPr>
        <w:pStyle w:val="Normal"/>
        <w:bidi w:val="0"/>
        <w:jc w:val="both"/>
        <w:rPr>
          <w:rFonts w:ascii="Garamond" w:hAnsi="Garamond"/>
          <w:sz w:val="36"/>
          <w:szCs w:val="36"/>
        </w:rPr>
      </w:pPr>
      <w:r>
        <w:rPr>
          <w:rFonts w:eastAsia="Noto Serif CJK SC" w:cs="Noto Sans Devanagari" w:ascii="Garamond" w:hAnsi="Garamond"/>
          <w:color w:val="auto"/>
          <w:kern w:val="2"/>
          <w:sz w:val="36"/>
          <w:szCs w:val="36"/>
          <w:lang w:val="pt-BR" w:eastAsia="zh-CN" w:bidi="hi-IN"/>
        </w:rPr>
        <w:t>556</w:t>
      </w:r>
      <w:r>
        <w:rPr>
          <w:rFonts w:ascii="Garamond" w:hAnsi="Garamond"/>
          <w:sz w:val="36"/>
          <w:szCs w:val="36"/>
        </w:rPr>
        <w:t>. Têm algumas pessoas, verdadeiramente, o poder de curar pelo simples contato?</w:t>
      </w:r>
    </w:p>
    <w:p>
      <w:pPr>
        <w:pStyle w:val="Normal"/>
        <w:bidi w:val="0"/>
        <w:jc w:val="both"/>
        <w:rPr>
          <w:rFonts w:ascii="Garamond" w:hAnsi="Garamond"/>
          <w:sz w:val="36"/>
          <w:szCs w:val="36"/>
        </w:rPr>
      </w:pPr>
      <w:r>
        <w:rPr>
          <w:rFonts w:ascii="Garamond" w:hAnsi="Garamond"/>
          <w:sz w:val="36"/>
          <w:szCs w:val="36"/>
        </w:rPr>
      </w:r>
    </w:p>
    <w:p>
      <w:pPr>
        <w:pStyle w:val="Normal"/>
        <w:bidi w:val="0"/>
        <w:ind w:hanging="0"/>
        <w:jc w:val="both"/>
        <w:rPr>
          <w:rFonts w:ascii="Garamond" w:hAnsi="Garamond"/>
          <w:sz w:val="36"/>
          <w:szCs w:val="36"/>
        </w:rPr>
      </w:pPr>
      <w:r>
        <w:rPr>
          <w:rFonts w:ascii="Garamond" w:hAnsi="Garamond"/>
          <w:i/>
          <w:iCs/>
          <w:sz w:val="36"/>
          <w:szCs w:val="36"/>
        </w:rPr>
        <w:t>“</w:t>
      </w:r>
      <w:r>
        <w:rPr>
          <w:rFonts w:ascii="Garamond" w:hAnsi="Garamond"/>
          <w:i/>
          <w:iCs/>
          <w:sz w:val="36"/>
          <w:szCs w:val="36"/>
        </w:rPr>
        <w:t>A força magnética pode chegar até aí, quando secundada pela pureza dos sentimentos e por um ardente desejo de fazer o bem, porque então os bons Espíritos lhe vêm em auxílio. Cumpre, porém, desconfiar da maneira pela qual contam as coisas pessoas muito crédulas e muito entusiastas, sempre dispostas a considerar maravilhoso o que há de mais simples e mais natural. Importa desconfiar também das narrativas interesseiras, que costumam fazer os que exploram, em seu proveito, a credulidade alheia.”</w:t>
      </w:r>
    </w:p>
    <w:p>
      <w:pPr>
        <w:pStyle w:val="Normal"/>
        <w:bidi w:val="0"/>
        <w:ind w:hanging="0"/>
        <w:jc w:val="both"/>
        <w:rPr>
          <w:rFonts w:ascii="Garamond" w:hAnsi="Garamond"/>
          <w:sz w:val="36"/>
          <w:szCs w:val="36"/>
        </w:rPr>
      </w:pPr>
      <w:r>
        <w:rPr>
          <w:rFonts w:ascii="Garamond" w:hAnsi="Garamond"/>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A pergunta de Kardec é simples e direta: existem mesmo pessoas que, através do contato, podem curar outras?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A Espiritualidade responde de maneira categórica: uma pessoa pode, através de sua força magnética, curar outra, mas isso só se dá mediante a pureza de sentimentos e um desejo ardente de fazer o bem. Não é um simples desejo de fazer; deve ser um desejo ardente.</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Quando essas condições são alcançadas, os bons Espíritos vêm em auxílio daquele que deseja curar, colaborando para que o objetivo seja alcançado.</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Nós conseguimos entender bem essa necessidade,  porque o passe  - uma das formas de cura através da força magnética - também tem como premissas os sentimentos elevados e o desejo de fazer o bem.</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 xml:space="preserve">Sabemos exatamente o motivo pelo qual o desejo de curar deve ser ardente: quanto maior ele for, melhor a energia emanada de nós, bem como maior é a nossa capacidade de aurir recursos do Fluido Cósmico Universal.   </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E na resposta, a Espiritualidade já deixa claro que, sem o auxílio dos bons Espíritos, o homem encarnado pouco ou nada pode fazer nos processos de cura através do magnetismo.</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Esse é um assunto que será ricamente explorado e explicado lá em O Livro dos Médiuns. A pergunta de Kardec é só uma "degustação" do assunto.</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Entretanto, a Espiritualidade chama a atenção para o fato de que é preciso analisar com cautela os casos de cura aos quais Kardec se refere em sua pergunta.</w:t>
      </w:r>
    </w:p>
    <w:p>
      <w:pPr>
        <w:pStyle w:val="Normal"/>
        <w:bidi w:val="0"/>
        <w:ind w:left="709" w:hanging="0"/>
        <w:jc w:val="both"/>
        <w:rPr>
          <w:rFonts w:ascii="Garamond" w:hAnsi="Garamond"/>
          <w:color w:val="00A0FC"/>
          <w:sz w:val="36"/>
          <w:szCs w:val="36"/>
        </w:rPr>
      </w:pPr>
      <w:r>
        <w:rPr>
          <w:rFonts w:ascii="Garamond" w:hAnsi="Garamond"/>
          <w:color w:val="00A0FC"/>
          <w:sz w:val="36"/>
          <w:szCs w:val="36"/>
        </w:rPr>
      </w:r>
      <w:r>
        <w:br w:type="page"/>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Primeiro porque pessoas crédulas e entusiastas tendem a   aplicar um verniz de "maravilhoso" à coisas simples e facilmente explicáveis. Então, nem todo relato sobre cura através do contato, deve ser tomado como verdadeiro. Talvez nem tenha ocorrido cura, ou, se houve, pode não ter sido através do contato com um magnetizador.</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i w:val="false"/>
          <w:iCs w:val="false"/>
          <w:color w:val="00A0FC"/>
          <w:kern w:val="2"/>
          <w:sz w:val="36"/>
          <w:szCs w:val="36"/>
          <w:lang w:val="pt-BR" w:eastAsia="zh-CN" w:bidi="hi-IN"/>
        </w:rPr>
        <w:t>A segunda advertência da Espiritualidade é com relação  aos embusteiros e charlatães, que se passam por pessoas com poder de cura através do magnetismo, lucrando e tirando proveito da ignorância e da credulidade dos outros.</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eastAsia="Noto Serif CJK SC" w:cs="Noto Sans Devanagari"/>
          <w:i w:val="false"/>
          <w:i w:val="false"/>
          <w:iCs w:val="false"/>
          <w:color w:val="00A0FC"/>
          <w:kern w:val="2"/>
          <w:sz w:val="36"/>
          <w:szCs w:val="36"/>
          <w:lang w:val="pt-BR" w:eastAsia="zh-CN" w:bidi="hi-IN"/>
        </w:rPr>
      </w:pPr>
      <w:r>
        <w:rPr>
          <w:rFonts w:eastAsia="Noto Serif CJK SC" w:cs="Noto Sans Devanagari" w:ascii="Garamond" w:hAnsi="Garamond"/>
          <w:i w:val="false"/>
          <w:iCs w:val="false"/>
          <w:color w:val="00A0FC"/>
          <w:kern w:val="2"/>
          <w:sz w:val="36"/>
          <w:szCs w:val="36"/>
          <w:lang w:val="pt-BR" w:eastAsia="zh-CN" w:bidi="hi-IN"/>
        </w:rPr>
        <w:t>Se hoje em dia isso ainda acontece, imagine ao tempo de Kardec quando pouco se sabia sobre o magnetismo e a medicina era pouco evoluída para desmascarar os falsos curadores.</w:t>
      </w:r>
    </w:p>
    <w:p>
      <w:pPr>
        <w:pStyle w:val="Normal"/>
        <w:bidi w:val="0"/>
        <w:ind w:left="709" w:hanging="0"/>
        <w:jc w:val="both"/>
        <w:rPr>
          <w:rFonts w:ascii="Garamond" w:hAnsi="Garamond"/>
          <w:color w:val="00A0FC"/>
          <w:sz w:val="36"/>
          <w:szCs w:val="36"/>
        </w:rPr>
      </w:pPr>
      <w:r>
        <w:rPr>
          <w:rFonts w:ascii="Garamond" w:hAnsi="Garamond"/>
          <w:color w:val="00A0FC"/>
          <w:sz w:val="36"/>
          <w:szCs w:val="36"/>
        </w:rPr>
      </w:r>
      <w:r>
        <w:br w:type="page"/>
      </w:r>
    </w:p>
    <w:p>
      <w:pPr>
        <w:pStyle w:val="Normal"/>
        <w:bidi w:val="0"/>
        <w:ind w:left="709" w:hanging="0"/>
        <w:jc w:val="center"/>
        <w:rPr>
          <w:rFonts w:ascii="Garamond" w:hAnsi="Garamond" w:eastAsia="Noto Serif CJK SC" w:cs="Noto Sans Devanagari"/>
          <w:color w:val="auto"/>
          <w:kern w:val="2"/>
          <w:sz w:val="48"/>
          <w:szCs w:val="48"/>
          <w:lang w:val="pt-BR" w:eastAsia="zh-CN" w:bidi="hi-IN"/>
        </w:rPr>
      </w:pPr>
      <w:r>
        <w:rPr>
          <w:rFonts w:eastAsia="Noto Serif CJK SC" w:cs="Noto Sans Devanagari" w:ascii="Garamond" w:hAnsi="Garamond"/>
          <w:b/>
          <w:bCs/>
          <w:i w:val="false"/>
          <w:iCs w:val="false"/>
          <w:color w:val="auto"/>
          <w:kern w:val="2"/>
          <w:sz w:val="48"/>
          <w:szCs w:val="48"/>
          <w:lang w:val="pt-BR" w:eastAsia="zh-CN" w:bidi="hi-IN"/>
        </w:rPr>
        <w:t>Bênçãos e maldições</w:t>
      </w:r>
    </w:p>
    <w:p>
      <w:pPr>
        <w:pStyle w:val="Normal"/>
        <w:bidi w:val="0"/>
        <w:jc w:val="both"/>
        <w:rPr>
          <w:rFonts w:ascii="Garamond" w:hAnsi="Garamond"/>
          <w:sz w:val="36"/>
          <w:szCs w:val="36"/>
        </w:rPr>
      </w:pPr>
      <w:r>
        <w:rPr>
          <w:rFonts w:ascii="Garamond" w:hAnsi="Garamond"/>
          <w:sz w:val="36"/>
          <w:szCs w:val="36"/>
        </w:rPr>
      </w:r>
    </w:p>
    <w:p>
      <w:pPr>
        <w:pStyle w:val="Normal"/>
        <w:bidi w:val="0"/>
        <w:jc w:val="both"/>
        <w:rPr>
          <w:rFonts w:ascii="Garamond" w:hAnsi="Garamond"/>
          <w:sz w:val="36"/>
          <w:szCs w:val="36"/>
        </w:rPr>
      </w:pPr>
      <w:r>
        <w:rPr>
          <w:rFonts w:ascii="Garamond" w:hAnsi="Garamond"/>
          <w:sz w:val="36"/>
          <w:szCs w:val="36"/>
        </w:rPr>
        <w:t>557. Podem a bênção e a maldição atrair o bem e o mal para aqueles sobre quem são lançadas?</w:t>
      </w:r>
    </w:p>
    <w:p>
      <w:pPr>
        <w:pStyle w:val="Normal"/>
        <w:bidi w:val="0"/>
        <w:jc w:val="both"/>
        <w:rPr>
          <w:rFonts w:ascii="Garamond" w:hAnsi="Garamond"/>
          <w:sz w:val="36"/>
          <w:szCs w:val="36"/>
        </w:rPr>
      </w:pPr>
      <w:r>
        <w:rPr>
          <w:rFonts w:ascii="Garamond" w:hAnsi="Garamond"/>
          <w:sz w:val="36"/>
          <w:szCs w:val="36"/>
        </w:rPr>
      </w:r>
    </w:p>
    <w:p>
      <w:pPr>
        <w:pStyle w:val="Normal"/>
        <w:bidi w:val="0"/>
        <w:jc w:val="both"/>
        <w:rPr>
          <w:rFonts w:ascii="Garamond" w:hAnsi="Garamond"/>
          <w:sz w:val="36"/>
          <w:szCs w:val="36"/>
        </w:rPr>
      </w:pPr>
      <w:r>
        <w:rPr>
          <w:rFonts w:ascii="Garamond" w:hAnsi="Garamond"/>
          <w:i/>
          <w:iCs/>
          <w:sz w:val="36"/>
          <w:szCs w:val="36"/>
        </w:rPr>
        <w:t>“</w:t>
      </w:r>
      <w:r>
        <w:rPr>
          <w:rFonts w:ascii="Garamond" w:hAnsi="Garamond"/>
          <w:i/>
          <w:iCs/>
          <w:sz w:val="36"/>
          <w:szCs w:val="36"/>
        </w:rPr>
        <w:t>Deus não escuta a maldição injusta e culpado perante Ele se torna o que a profere. Como temos os dois gênios opostos, o bem e o mal, pode a maldição exercer momentaneamente influência, mesmo sobre a matéria. Tal influência, porém, só se verifica por vontade de Deus como aumento de prova para aquele que é dela objeto. Ademais, o que é comum é serem amaldiçoados os maus e abençoados os bons. Jamais a bênção e a maldição podem desviar da senda da justiça a Providência, que nunca fere o maldito, senão quando mau, e cuja proteção não acoberta senão aquele que a merece.”</w:t>
      </w:r>
    </w:p>
    <w:p>
      <w:pPr>
        <w:pStyle w:val="Normal"/>
        <w:bidi w:val="0"/>
        <w:jc w:val="both"/>
        <w:rPr>
          <w:rFonts w:ascii="Garamond" w:hAnsi="Garamond"/>
          <w:sz w:val="36"/>
          <w:szCs w:val="36"/>
        </w:rPr>
      </w:pPr>
      <w:r>
        <w:rPr>
          <w:rFonts w:ascii="Garamond" w:hAnsi="Garamond"/>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A pergunta de Kardec é simples e direta: a benção e a maldição realmente funcionam?</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Na resposta, a Espiritualidade nos fala de três ideias centrais: a justiça divina, nossa responsabilidade moral e o limite da influência do homem sobre o destino de outras pessoas.</w:t>
      </w:r>
    </w:p>
    <w:p>
      <w:pPr>
        <w:pStyle w:val="Normal"/>
        <w:bidi w:val="0"/>
        <w:ind w:left="709" w:hanging="0"/>
        <w:jc w:val="both"/>
        <w:rPr>
          <w:rFonts w:ascii="Garamond" w:hAnsi="Garamond"/>
          <w:color w:val="00A0FC"/>
          <w:sz w:val="36"/>
          <w:szCs w:val="36"/>
        </w:rPr>
      </w:pPr>
      <w:r>
        <w:rPr>
          <w:rFonts w:ascii="Garamond" w:hAnsi="Garamond"/>
          <w:color w:val="00A0FC"/>
          <w:sz w:val="36"/>
          <w:szCs w:val="36"/>
        </w:rPr>
      </w:r>
      <w:r>
        <w:br w:type="page"/>
      </w:r>
    </w:p>
    <w:p>
      <w:pPr>
        <w:pStyle w:val="Normal"/>
        <w:bidi w:val="0"/>
        <w:ind w:left="709" w:hanging="0"/>
        <w:jc w:val="both"/>
        <w:rPr/>
      </w:pPr>
      <w:r>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A Espiritualidade afirma que nem as bênçãos nem as maldições tem poder automático ou determinante sobre o destino de alguém. Ou seja, eu posso ter ódio mortal de uma pessoa, descarregar um repertório gigantesco de palavras desejando o mal a ela que isso, por si só, não vai criar o mal na vida da pessoa a quem eu odeio.</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E por que é assim? Justiça Divina. Se a pessoa a quem eu odeio não tiver que passar por aquilo que eu desejei a ela, nada acontecerá. Melhor dizendo: nada acontecerá a ela, porque eu sofrerei as consequências de ter desejado o mal ao meu próximo. Por isso a Espiritualidade disse que a maldição injusta recai sobre aquele que a profere.</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Não poderia ser de outra forma. Sabemos que existe uma ordem superior regida por Deus, e essa ordem não é manipulável pela vontade humana.</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Por outro lado, a Espiritualidade nos diz que em certos casos, “</w:t>
      </w:r>
      <w:r>
        <w:rPr>
          <w:rFonts w:eastAsia="Noto Serif CJK SC" w:cs="Noto Sans Devanagari" w:ascii="Garamond" w:hAnsi="Garamond"/>
          <w:i/>
          <w:iCs/>
          <w:color w:val="00A0FC"/>
          <w:kern w:val="2"/>
          <w:sz w:val="36"/>
          <w:szCs w:val="36"/>
          <w:lang w:val="pt-BR" w:eastAsia="zh-CN" w:bidi="hi-IN"/>
        </w:rPr>
        <w:t>pode a maldição exercer momentaneamente influência, mesmo sobre a matéria</w:t>
      </w:r>
      <w:r>
        <w:rPr>
          <w:rFonts w:eastAsia="Noto Serif CJK SC" w:cs="Noto Sans Devanagari" w:ascii="Garamond" w:hAnsi="Garamond"/>
          <w:color w:val="00A0FC"/>
          <w:kern w:val="2"/>
          <w:sz w:val="36"/>
          <w:szCs w:val="36"/>
          <w:lang w:val="pt-BR" w:eastAsia="zh-CN" w:bidi="hi-IN"/>
        </w:rPr>
        <w:t xml:space="preserve">”, mas ainda assim subordinada à vontade divina. </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 xml:space="preserve">Qual o significado dessas palavras? Eventualmente, Deus pode permitir que uma pessoa sofra as consequências de uma maldição direcionada a ela. </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 xml:space="preserve">Ele pode entender que, uma parte ou tudo aquilo é desejado contra uma pessoa, venha de fato a acontecer como forma de prova para o "amaldiçoado". </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Mas é preciso deixar claro que essa exceção não transforma a bênção ou maldição em causa direta dos acontecimentos, mas sim em algo que pode ser permitido como parte de provas ou experiências morais do indivíduo.</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 xml:space="preserve">Outro ponto a ser observado: mesmo que Deus permita que essas coisas aconteçam, aquele que endereçou uma maldição ao próximo, colherá também os frutos de sua escolha. </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Em Mateus 18:7 Jesus nos disse: "</w:t>
      </w:r>
      <w:r>
        <w:rPr>
          <w:rFonts w:eastAsia="Noto Serif CJK SC" w:cs="Noto Sans Devanagari" w:ascii="Garamond" w:hAnsi="Garamond"/>
          <w:i/>
          <w:iCs/>
          <w:color w:val="00A0FC"/>
          <w:kern w:val="2"/>
          <w:sz w:val="36"/>
          <w:szCs w:val="36"/>
          <w:lang w:val="pt-BR" w:eastAsia="zh-CN" w:bidi="hi-IN"/>
        </w:rPr>
        <w:t>Ai do mundo, por causa dos escândalos; porque é mister que venham escândalos, mas ai daquele homem por quem o escândalo vem!</w:t>
      </w:r>
      <w:r>
        <w:rPr>
          <w:rFonts w:eastAsia="Noto Serif CJK SC" w:cs="Noto Sans Devanagari" w:ascii="Garamond" w:hAnsi="Garamond"/>
          <w:color w:val="00A0FC"/>
          <w:kern w:val="2"/>
          <w:sz w:val="36"/>
          <w:szCs w:val="36"/>
          <w:lang w:val="pt-BR" w:eastAsia="zh-CN" w:bidi="hi-IN"/>
        </w:rPr>
        <w:t>"</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Por fim, a Espiritualidade reforça a visão de justiça espiritual ao dizer que  os “maus” tendem a ser objeto de maldições ao passo que os “bons” são alvo de bençãos.</w:t>
      </w:r>
    </w:p>
    <w:p>
      <w:pPr>
        <w:pStyle w:val="Normal"/>
        <w:bidi w:val="0"/>
        <w:ind w:left="709" w:hanging="0"/>
        <w:jc w:val="both"/>
        <w:rPr>
          <w:rFonts w:ascii="Garamond" w:hAnsi="Garamond"/>
          <w:color w:val="00A0FC"/>
          <w:sz w:val="36"/>
          <w:szCs w:val="36"/>
        </w:rPr>
      </w:pPr>
      <w:r>
        <w:rPr>
          <w:rFonts w:ascii="Garamond" w:hAnsi="Garamond"/>
          <w:color w:val="00A0FC"/>
          <w:sz w:val="36"/>
          <w:szCs w:val="36"/>
        </w:rPr>
      </w:r>
      <w:r>
        <w:br w:type="page"/>
      </w:r>
    </w:p>
    <w:p>
      <w:pPr>
        <w:pStyle w:val="Normal"/>
        <w:bidi w:val="0"/>
        <w:ind w:left="709" w:hanging="0"/>
        <w:jc w:val="both"/>
        <w:rPr/>
      </w:pPr>
      <w:r>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Uma última observação acerca dessa questão. Embora a pergunta de Kardec diga respeito tanto às bençãos, quanto às maldições, a resposta da Espiritualidade focou mais nas maldições.  Ela não nos falou diretamente sobre a benção poder atrair o bem sobre aquele a quem ela é direcionada.</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 xml:space="preserve">O Espírito Miramez, ao comentar essa questão nos diz o seguinte: </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1418"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w:t>
      </w:r>
      <w:r>
        <w:rPr>
          <w:rFonts w:eastAsia="Noto Serif CJK SC" w:cs="Noto Sans Devanagari" w:ascii="Garamond" w:hAnsi="Garamond"/>
          <w:i/>
          <w:iCs/>
          <w:color w:val="00A0FC"/>
          <w:kern w:val="2"/>
          <w:sz w:val="36"/>
          <w:szCs w:val="36"/>
          <w:lang w:val="pt-BR" w:eastAsia="zh-CN" w:bidi="hi-IN"/>
        </w:rPr>
        <w:t>Se desejamos o bem a certa criatura e ela não merece esse bem, as forças por nós endereçadas se desviam do seu caminho e serão direcionadas para onde encontrem sintonia.</w:t>
      </w:r>
      <w:r>
        <w:rPr>
          <w:rFonts w:eastAsia="Noto Serif CJK SC" w:cs="Noto Sans Devanagari" w:ascii="Garamond" w:hAnsi="Garamond"/>
          <w:color w:val="00A0FC"/>
          <w:kern w:val="2"/>
          <w:sz w:val="36"/>
          <w:szCs w:val="36"/>
          <w:lang w:val="pt-BR" w:eastAsia="zh-CN" w:bidi="hi-IN"/>
        </w:rPr>
        <w:t xml:space="preserve">" </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Se alguém a quem se deseja o mal, por merecimento, não precisa sofrer as consequências daquele mal, de igual maneira uma pessoa a quem se deseja o bem, se não tiver méritos para receber aquele bem, não o receberá.</w:t>
      </w:r>
    </w:p>
    <w:p>
      <w:pPr>
        <w:pStyle w:val="Normal"/>
        <w:bidi w:val="0"/>
        <w:ind w:left="709" w:hanging="0"/>
        <w:jc w:val="both"/>
        <w:rPr>
          <w:rFonts w:ascii="Garamond" w:hAnsi="Garamond"/>
          <w:color w:val="00A0FC"/>
          <w:sz w:val="36"/>
          <w:szCs w:val="36"/>
        </w:rPr>
      </w:pPr>
      <w:r>
        <w:rPr>
          <w:rFonts w:ascii="Garamond" w:hAnsi="Garamond"/>
          <w:color w:val="00A0FC"/>
          <w:sz w:val="36"/>
          <w:szCs w:val="36"/>
        </w:rPr>
      </w:r>
    </w:p>
    <w:p>
      <w:pPr>
        <w:pStyle w:val="Normal"/>
        <w:bidi w:val="0"/>
        <w:ind w:left="709" w:hanging="0"/>
        <w:jc w:val="both"/>
        <w:rPr>
          <w:rFonts w:ascii="Garamond" w:hAnsi="Garamond"/>
          <w:color w:val="00A0FC"/>
          <w:sz w:val="36"/>
          <w:szCs w:val="36"/>
        </w:rPr>
      </w:pPr>
      <w:r>
        <w:rPr>
          <w:rFonts w:eastAsia="Noto Serif CJK SC" w:cs="Noto Sans Devanagari" w:ascii="Garamond" w:hAnsi="Garamond"/>
          <w:color w:val="00A0FC"/>
          <w:kern w:val="2"/>
          <w:sz w:val="36"/>
          <w:szCs w:val="36"/>
          <w:lang w:val="pt-BR" w:eastAsia="zh-CN" w:bidi="hi-IN"/>
        </w:rPr>
        <w:t xml:space="preserve">Não poderia ser de outra forma visto que temos a Justiça Divina regendo a tudo e a todos. </w:t>
      </w:r>
    </w:p>
    <w:p>
      <w:pPr>
        <w:pStyle w:val="Normal"/>
        <w:bidi w:val="0"/>
        <w:ind w:left="709" w:hanging="0"/>
        <w:jc w:val="both"/>
        <w:rPr>
          <w:rFonts w:ascii="Garamond" w:hAnsi="Garamond"/>
          <w:color w:val="00A0FC"/>
          <w:sz w:val="36"/>
          <w:szCs w:val="36"/>
        </w:rPr>
      </w:pPr>
      <w:r>
        <w:rPr/>
      </w:r>
    </w:p>
    <w:sectPr>
      <w:type w:val="nextPage"/>
      <w:pgSz w:w="11906" w:h="16838"/>
      <w:pgMar w:left="1134" w:right="1134" w:gutter="0" w:header="0" w:top="1134"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erif">
    <w:altName w:val="Times New Roman"/>
    <w:charset w:val="01"/>
    <w:family w:val="swiss"/>
    <w:pitch w:val="variable"/>
  </w:font>
  <w:font w:name="OpenSymbol">
    <w:altName w:val="Arial Unicode MS"/>
    <w:charset w:val="01"/>
    <w:family w:val="roman"/>
    <w:pitch w:val="variable"/>
  </w:font>
  <w:font w:name="Liberation Sans">
    <w:altName w:val="Arial"/>
    <w:charset w:val="01"/>
    <w:family w:val="roman"/>
    <w:pitch w:val="variable"/>
  </w:font>
  <w:font w:name="Garamond">
    <w:charset w:val="01"/>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bering>
</file>

<file path=word/settings.xml><?xml version="1.0" encoding="utf-8"?>
<w:settings xmlns:w="http://schemas.openxmlformats.org/wordprocessingml/2006/main">
  <w:zoom w:percent="150"/>
  <w:defaultTabStop w:val="709"/>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pt-BR" w:eastAsia="zh-CN" w:bidi="hi-IN"/>
      </w:rPr>
    </w:rPrDefault>
    <w:pPrDefault>
      <w:pPr>
        <w:suppressAutoHyphens w:val="true"/>
      </w:pPr>
    </w:pPrDefault>
  </w:docDefaults>
  <w:style w:type="paragraph" w:styleId="Normal">
    <w:name w:val="Normal"/>
    <w:qFormat/>
    <w:pPr>
      <w:widowControl/>
      <w:suppressAutoHyphens w:val="true"/>
      <w:overflowPunct w:val="false"/>
      <w:bidi w:val="0"/>
      <w:spacing w:before="0" w:after="0"/>
      <w:jc w:val="left"/>
    </w:pPr>
    <w:rPr>
      <w:rFonts w:ascii="Liberation Serif" w:hAnsi="Liberation Serif" w:eastAsia="Noto Serif CJK SC" w:cs="Noto Sans Devanagari"/>
      <w:color w:val="auto"/>
      <w:kern w:val="2"/>
      <w:sz w:val="24"/>
      <w:szCs w:val="24"/>
      <w:lang w:val="pt-BR" w:eastAsia="zh-CN" w:bidi="hi-IN"/>
    </w:rPr>
  </w:style>
  <w:style w:type="paragraph" w:styleId="Heading1">
    <w:name w:val="Heading 1"/>
    <w:basedOn w:val="Heading"/>
    <w:next w:val="TextBody"/>
    <w:qFormat/>
    <w:pPr>
      <w:numPr>
        <w:ilvl w:val="0"/>
        <w:numId w:val="1"/>
      </w:numPr>
      <w:spacing w:before="240" w:after="120"/>
      <w:outlineLvl w:val="0"/>
    </w:pPr>
    <w:rPr>
      <w:b/>
      <w:bCs/>
      <w:sz w:val="36"/>
      <w:szCs w:val="36"/>
    </w:rPr>
  </w:style>
  <w:style w:type="paragraph" w:styleId="Heading3">
    <w:name w:val="Heading 3"/>
    <w:basedOn w:val="Heading"/>
    <w:next w:val="TextBody"/>
    <w:qFormat/>
    <w:pPr>
      <w:numPr>
        <w:ilvl w:val="2"/>
        <w:numId w:val="1"/>
      </w:numPr>
      <w:spacing w:before="140" w:after="120"/>
      <w:outlineLvl w:val="2"/>
    </w:pPr>
    <w:rPr>
      <w:rFonts w:ascii="Liberation Serif" w:hAnsi="Liberation Serif" w:eastAsia="Noto Serif CJK SC" w:cs="Noto Sans Devanagari"/>
      <w:b/>
      <w:bCs/>
      <w:sz w:val="28"/>
      <w:szCs w:val="28"/>
    </w:rPr>
  </w:style>
  <w:style w:type="character" w:styleId="Bullets">
    <w:name w:val="Bullets"/>
    <w:qFormat/>
    <w:rPr>
      <w:rFonts w:ascii="OpenSymbol" w:hAnsi="OpenSymbol" w:eastAsia="OpenSymbol" w:cs="OpenSymbol"/>
    </w:rPr>
  </w:style>
  <w:style w:type="character" w:styleId="StrongEmphasis">
    <w:name w:val="Strong Emphasis"/>
    <w:qFormat/>
    <w:rPr>
      <w:b/>
      <w:bCs/>
    </w:rPr>
  </w:style>
  <w:style w:type="character" w:styleId="Emphasis">
    <w:name w:val="Emphasis"/>
    <w:qFormat/>
    <w:rPr>
      <w:i/>
      <w:iCs/>
    </w:rPr>
  </w:style>
  <w:style w:type="character" w:styleId="NumberingSymbols">
    <w:name w:val="Numbering Symbols"/>
    <w:qFormat/>
    <w:rPr/>
  </w:style>
  <w:style w:type="paragraph" w:styleId="Heading">
    <w:name w:val="Heading"/>
    <w:basedOn w:val="Normal"/>
    <w:next w:val="TextBody"/>
    <w:qFormat/>
    <w:pPr>
      <w:keepNext w:val="true"/>
      <w:spacing w:before="240" w:after="120"/>
    </w:pPr>
    <w:rPr>
      <w:rFonts w:ascii="Liberation Sans" w:hAnsi="Liberation Sans" w:eastAsia="Noto Sans CJK SC" w:cs="Noto Sans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lang w:val="zxx" w:eastAsia="zxx" w:bidi="zxx"/>
    </w:rPr>
  </w:style>
  <w:style w:type="paragraph" w:styleId="HorizontalLine">
    <w:name w:val="Horizontal Line"/>
    <w:basedOn w:val="Normal"/>
    <w:next w:val="TextBody"/>
    <w:qFormat/>
    <w:pPr>
      <w:suppressLineNumbers/>
      <w:pBdr>
        <w:bottom w:val="double" w:sz="2" w:space="0" w:color="808080"/>
      </w:pBdr>
      <w:spacing w:before="0" w:after="283"/>
    </w:pPr>
    <w:rPr>
      <w:sz w:val="12"/>
      <w:szCs w:val="1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11990</TotalTime>
  <Application>LibreOffice/7.2.2.2$Linux_X86_64 LibreOffice_project/02b2acce88a210515b4a5bb2e46cbfb63fe97d56</Application>
  <AppVersion>15.0000</AppVersion>
  <Pages>24</Pages>
  <Words>3886</Words>
  <Characters>19772</Characters>
  <CharactersWithSpaces>23581</CharactersWithSpaces>
  <Paragraphs>122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2024-05-18T14:18:40Z</dcterms:created>
  <dc:creator/>
  <dc:description/>
  <dc:language>en-GB</dc:language>
  <cp:lastModifiedBy/>
  <dcterms:modified xsi:type="dcterms:W3CDTF">2026-09-30T22:55:51Z</dcterms:modified>
  <cp:revision>2111</cp:revision>
  <dc:subject/>
  <dc:title/>
</cp:coreProperties>
</file>

<file path=docProps/custom.xml><?xml version="1.0" encoding="utf-8"?>
<Properties xmlns="http://schemas.openxmlformats.org/officeDocument/2006/custom-properties" xmlns:vt="http://schemas.openxmlformats.org/officeDocument/2006/docPropsVTypes"/>
</file>