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 verdade é que a condição moral e espiritual de Jesus está tão acima da nossa realidade humana que não podemos </w:t>
      </w:r>
      <w:r>
        <w:rPr>
          <w:rFonts w:eastAsia="Times New Roman" w:cs="Times New Roman" w:ascii="Garamond" w:hAnsi="Garamond"/>
          <w:color w:val="000000"/>
          <w:kern w:val="0"/>
          <w:sz w:val="36"/>
          <w:szCs w:val="36"/>
          <w:shd w:fill="auto" w:val="clear"/>
          <w:lang w:val="en-US" w:eastAsia="zh-CN" w:bidi="hi-IN"/>
        </w:rPr>
        <w:t>ter a menor pretensão de</w:t>
      </w:r>
      <w:r>
        <w:rPr>
          <w:rFonts w:eastAsia="Times New Roman" w:cs="Times New Roman" w:ascii="Garamond" w:hAnsi="Garamond"/>
          <w:color w:val="000000"/>
          <w:kern w:val="0"/>
          <w:sz w:val="36"/>
          <w:szCs w:val="36"/>
          <w:shd w:fill="auto" w:val="clear"/>
          <w:lang w:val="en-US" w:eastAsia="zh-CN" w:bidi="hi-IN"/>
        </w:rPr>
        <w:t xml:space="preserve"> compreender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w:t>
      </w:r>
      <w:r>
        <w:rPr>
          <w:rFonts w:eastAsia="Times New Roman" w:cs="Times New Roman" w:ascii="Garamond" w:hAnsi="Garamond"/>
          <w:color w:val="000000"/>
          <w:kern w:val="0"/>
          <w:sz w:val="36"/>
          <w:szCs w:val="36"/>
          <w:shd w:fill="auto" w:val="clear"/>
          <w:lang w:val="en-US" w:eastAsia="zh-CN" w:bidi="hi-IN"/>
        </w:rPr>
        <w:t>, com bastante serenidade,</w:t>
      </w:r>
      <w:r>
        <w:rPr>
          <w:rFonts w:eastAsia="Times New Roman" w:cs="Times New Roman" w:ascii="Garamond" w:hAnsi="Garamond"/>
          <w:color w:val="000000"/>
          <w:kern w:val="0"/>
          <w:sz w:val="36"/>
          <w:szCs w:val="36"/>
          <w:shd w:fill="auto" w:val="clear"/>
          <w:lang w:val="en-US" w:eastAsia="zh-CN" w:bidi="hi-IN"/>
        </w:rPr>
        <w:t xml:space="preserve">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 tem mais: nós não apenas interpretamos Jesus segundo nossas próprias concepções. Muitas vezes, quando nos deparamos com um ensinamento que confronta </w:t>
      </w:r>
      <w:r>
        <w:rPr>
          <w:rFonts w:eastAsia="Times New Roman" w:cs="Times New Roman" w:ascii="Garamond" w:hAnsi="Garamond"/>
          <w:color w:val="000000"/>
          <w:kern w:val="0"/>
          <w:sz w:val="36"/>
          <w:szCs w:val="36"/>
          <w:shd w:fill="auto" w:val="clear"/>
          <w:lang w:val="en-US" w:eastAsia="zh-CN" w:bidi="hi-IN"/>
        </w:rPr>
        <w:t>de maneira mais direta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aquelas</w:t>
      </w:r>
      <w:r>
        <w:rPr>
          <w:rFonts w:eastAsia="Times New Roman" w:cs="Times New Roman" w:ascii="Garamond" w:hAnsi="Garamond"/>
          <w:color w:val="000000"/>
          <w:kern w:val="0"/>
          <w:sz w:val="36"/>
          <w:szCs w:val="36"/>
          <w:shd w:fill="auto" w:val="clear"/>
          <w:lang w:val="en-US" w:eastAsia="zh-CN" w:bidi="hi-IN"/>
        </w:rPr>
        <w:t xml:space="preserve"> imperfeições </w:t>
      </w:r>
      <w:r>
        <w:rPr>
          <w:rFonts w:eastAsia="Times New Roman" w:cs="Times New Roman" w:ascii="Garamond" w:hAnsi="Garamond"/>
          <w:color w:val="000000"/>
          <w:kern w:val="0"/>
          <w:sz w:val="36"/>
          <w:szCs w:val="36"/>
          <w:shd w:fill="auto" w:val="clear"/>
          <w:lang w:val="en-US" w:eastAsia="zh-CN" w:bidi="hi-IN"/>
        </w:rPr>
        <w:t>que estão mais arraigadas ao Espírito</w:t>
      </w:r>
      <w:r>
        <w:rPr>
          <w:rFonts w:eastAsia="Times New Roman" w:cs="Times New Roman" w:ascii="Garamond" w:hAnsi="Garamond"/>
          <w:color w:val="000000"/>
          <w:kern w:val="0"/>
          <w:sz w:val="36"/>
          <w:szCs w:val="36"/>
          <w:shd w:fill="auto" w:val="clear"/>
          <w:lang w:val="en-US" w:eastAsia="zh-CN" w:bidi="hi-IN"/>
        </w:rPr>
        <w:t>, fazemos, ainda que sem perceber, uma interpretação suavizada daquele ensinamento, criando justificativas para não nos melhorarmos.</w:t>
      </w:r>
      <w:r>
        <w:rPr>
          <w:rFonts w:eastAsia="Times New Roman" w:cs="Times New Roman" w:ascii="Garamond" w:hAnsi="Garamond"/>
          <w:color w:val="000000"/>
          <w:kern w:val="0"/>
          <w:sz w:val="36"/>
          <w:szCs w:val="36"/>
          <w:shd w:fill="auto" w:val="clear"/>
          <w:lang w:val="en-US" w:eastAsia="zh-CN" w:bidi="hi-IN"/>
        </w:rPr>
        <w:t xml:space="preserve"> Criamos atenuantes para nós mesmos.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analisar essa passagem, separando-a em três partes.</w:t>
      </w:r>
    </w:p>
    <w:p>
      <w:pPr>
        <w:pStyle w:val="Normal"/>
        <w:jc w:val="both"/>
        <w:rPr>
          <w:sz w:val="36"/>
          <w:szCs w:val="36"/>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é um alerta</w:t>
      </w:r>
      <w:r>
        <w:rPr>
          <w:rFonts w:eastAsia="Times New Roman" w:cs="Times New Roman" w:ascii="Garamond" w:hAnsi="Garamond"/>
          <w:color w:val="000000"/>
          <w:kern w:val="0"/>
          <w:sz w:val="36"/>
          <w:szCs w:val="36"/>
          <w:shd w:fill="auto" w:val="clear"/>
          <w:lang w:val="en-US" w:eastAsia="zh-CN" w:bidi="hi-IN"/>
        </w:rPr>
        <w:t xml:space="preserve"> para que não deixemos para o dia de amanhã o ato de perdoar ou de pedir perdão.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quando nós ou nossos adversários seremos chamados de volta ao mundo espiritual. A qualquer momento a morte pode bater à nossa porta</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o perdão que podemos conceder ou pedir? Por quê não aproveitar a valiosa oportunidade de estarmos ainda lado a lado com os inimigos e acabar de vez com as desavenças, desfazer os laços de ódio?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Talvez esses laços tenham sido estabelecidos há dezenas ou centenas de anos. Então, para quê correr o risco de adiar indefinidamente o ajuste de contas com os adversários?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Mesmo sabendo que talvez leve muito tempo para termos outra oportunidade de reconciliação, o orgulho fala mais alto dentro de nós e nos recusamos a pedir perdão ou a perdoar.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Parei aqui em 20/08/2026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materialismo e</w:t>
      </w:r>
      <w:r>
        <w:rPr>
          <w:rFonts w:eastAsia="Times New Roman" w:cs="Times New Roman" w:ascii="Garamond" w:hAnsi="Garamond"/>
          <w:color w:val="000000"/>
          <w:kern w:val="0"/>
          <w:sz w:val="36"/>
          <w:szCs w:val="36"/>
          <w:shd w:fill="auto" w:val="clear"/>
          <w:lang w:val="en-US" w:eastAsia="zh-CN" w:bidi="hi-IN"/>
        </w:rPr>
        <w:t xml:space="preserve"> a crença de que existe um inferno onde os maus sofrerão por toda a eternidade, tem levado muitas pessoas a jamais perdoarem. Tais pessoas creem que, uma vez que a morte arrebate seus inimigos, todos os laços de ódio existentes entre </w:t>
      </w:r>
      <w:r>
        <w:rPr>
          <w:rFonts w:eastAsia="Times New Roman" w:cs="Times New Roman" w:ascii="Garamond" w:hAnsi="Garamond"/>
          <w:color w:val="000000"/>
          <w:kern w:val="0"/>
          <w:sz w:val="36"/>
          <w:szCs w:val="36"/>
          <w:shd w:fill="auto" w:val="clear"/>
          <w:lang w:val="en-US" w:eastAsia="zh-CN" w:bidi="hi-IN"/>
        </w:rPr>
        <w:t xml:space="preserve">ambos </w:t>
      </w:r>
      <w:r>
        <w:rPr>
          <w:rFonts w:eastAsia="Times New Roman" w:cs="Times New Roman" w:ascii="Garamond" w:hAnsi="Garamond"/>
          <w:color w:val="000000"/>
          <w:kern w:val="0"/>
          <w:sz w:val="36"/>
          <w:szCs w:val="36"/>
          <w:shd w:fill="auto" w:val="clear"/>
          <w:lang w:val="en-US" w:eastAsia="zh-CN" w:bidi="hi-IN"/>
        </w:rPr>
        <w:t>estarão rompidos.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curioso observarmos que, em geral, a pessoa que carrega esse tipo de pensamento, </w:t>
      </w:r>
      <w:r>
        <w:rPr>
          <w:rFonts w:eastAsia="Times New Roman" w:cs="Times New Roman" w:ascii="Garamond" w:hAnsi="Garamond"/>
          <w:color w:val="000000"/>
          <w:kern w:val="0"/>
          <w:sz w:val="36"/>
          <w:szCs w:val="36"/>
          <w:shd w:fill="auto" w:val="clear"/>
          <w:lang w:val="en-US" w:eastAsia="zh-CN" w:bidi="hi-IN"/>
        </w:rPr>
        <w:t>conclui</w:t>
      </w:r>
      <w:r>
        <w:rPr>
          <w:rFonts w:eastAsia="Times New Roman" w:cs="Times New Roman" w:ascii="Garamond" w:hAnsi="Garamond"/>
          <w:color w:val="000000"/>
          <w:kern w:val="0"/>
          <w:sz w:val="36"/>
          <w:szCs w:val="36"/>
          <w:shd w:fill="auto" w:val="clear"/>
          <w:lang w:val="en-US" w:eastAsia="zh-CN" w:bidi="hi-IN"/>
        </w:rPr>
        <w:t xml:space="preserve"> sempre que são os inimigos dela que irão para o inferno. Condenados a passarem lá toda a eternidade, nenhum mal poderão mais fazer a quem quer que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 pessoas raramente percebem que, ao </w:t>
      </w:r>
      <w:r>
        <w:rPr>
          <w:rFonts w:eastAsia="Times New Roman" w:cs="Times New Roman" w:ascii="Garamond" w:hAnsi="Garamond"/>
          <w:color w:val="000000"/>
          <w:kern w:val="0"/>
          <w:sz w:val="36"/>
          <w:szCs w:val="36"/>
          <w:shd w:fill="auto" w:val="clear"/>
          <w:lang w:val="en-US" w:eastAsia="zh-CN" w:bidi="hi-IN"/>
        </w:rPr>
        <w:t>fazerem</w:t>
      </w:r>
      <w:r>
        <w:rPr>
          <w:rFonts w:eastAsia="Times New Roman" w:cs="Times New Roman" w:ascii="Garamond" w:hAnsi="Garamond"/>
          <w:color w:val="000000"/>
          <w:kern w:val="0"/>
          <w:sz w:val="36"/>
          <w:szCs w:val="36"/>
          <w:shd w:fill="auto" w:val="clear"/>
          <w:lang w:val="en-US" w:eastAsia="zh-CN" w:bidi="hi-IN"/>
        </w:rPr>
        <w:t xml:space="preserve"> inimigos, podem ser tão </w:t>
      </w:r>
      <w:r>
        <w:rPr>
          <w:rFonts w:eastAsia="Times New Roman" w:cs="Times New Roman" w:ascii="Garamond" w:hAnsi="Garamond"/>
          <w:color w:val="000000"/>
          <w:kern w:val="0"/>
          <w:sz w:val="36"/>
          <w:szCs w:val="36"/>
          <w:shd w:fill="auto" w:val="clear"/>
          <w:lang w:val="en-US" w:eastAsia="zh-CN" w:bidi="hi-IN"/>
        </w:rPr>
        <w:t>imperfeitas</w:t>
      </w:r>
      <w:r>
        <w:rPr>
          <w:rFonts w:eastAsia="Times New Roman" w:cs="Times New Roman" w:ascii="Garamond" w:hAnsi="Garamond"/>
          <w:color w:val="000000"/>
          <w:kern w:val="0"/>
          <w:sz w:val="36"/>
          <w:szCs w:val="36"/>
          <w:shd w:fill="auto" w:val="clear"/>
          <w:lang w:val="en-US" w:eastAsia="zh-CN" w:bidi="hi-IN"/>
        </w:rPr>
        <w:t xml:space="preserve"> quanto eles — e, portanto, igualmente merecedoras do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ensina - e nos prova -, através de inúmeros relatos presentes na literatura, que a morte do corpo físico não encerra os vínculos estabelecidos pela falta do perdão. Muito pelo contrário: quando um de nossos desafetos desencarna, se ele, ao retornar ao mundo espiritual, ainda nos considerar um inimigo, terá muito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um inimigo poderá encontrar caminho mais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iludem-se aqueles que desejam a morte de seus inimigos imaginando que assim estarão livres deles. A morte física, em vez de aniquilar um inimigo, aumenta consideravelmente seu poder de vingança, se esse inimigo assim o desejar.</w:t>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para que ele não vos entregue ao juiz, o juiz não vos entregue ao ministro da justiça e não sejais metido em prisão.</w:t>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O juiz mais inclemente que existe é nossa consciência. Desenvolver essa ideia. ]</w:t>
      </w:r>
    </w:p>
    <w:p>
      <w:pPr>
        <w:pStyle w:val="Normal"/>
        <w:jc w:val="both"/>
        <w:rPr>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Ao dizer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referindo-se a uma prisão, o mestre utiliza-se de uma simbologia que pode ser interpretada de duas maneiras.</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Parece algo inimaginável, não parece? Mas não é. Quase todos nós já passamos por pelo menos uma ocasião na vida em que somos tomados de gigantesca preocupação.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Seja porque recebemos o diagnóstico de uma doença grave, seja porque alguém que amamos muito encontra-se em risco de morte, seja por um grande problema financeiro; os motivos são diversos.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Em momentos assim, aquela preocupação </w:t>
      </w:r>
      <w:r>
        <w:rPr>
          <w:rFonts w:eastAsia="Times New Roman" w:cs="Times New Roman" w:ascii="Garamond" w:hAnsi="Garamond"/>
          <w:i w:val="false"/>
          <w:iCs w:val="false"/>
          <w:color w:val="000000"/>
          <w:kern w:val="0"/>
          <w:sz w:val="36"/>
          <w:szCs w:val="36"/>
          <w:shd w:fill="auto" w:val="clear"/>
          <w:lang w:val="en-US" w:eastAsia="zh-CN" w:bidi="hi-IN"/>
        </w:rPr>
        <w:t>domina</w:t>
      </w:r>
      <w:r>
        <w:rPr>
          <w:rFonts w:eastAsia="Times New Roman" w:cs="Times New Roman" w:ascii="Garamond" w:hAnsi="Garamond"/>
          <w:i w:val="false"/>
          <w:iCs w:val="false"/>
          <w:color w:val="000000"/>
          <w:kern w:val="0"/>
          <w:sz w:val="36"/>
          <w:szCs w:val="36"/>
          <w:shd w:fill="auto" w:val="clear"/>
          <w:lang w:val="en-US" w:eastAsia="zh-CN" w:bidi="hi-IN"/>
        </w:rPr>
        <w:t xml:space="preserve"> nossa mente e nosso coração de tal forma, que somos incapazes de nos desligarmos  daquela ideia.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É comum que não consigamos nem mesmo orar para pedir ajuda. Começamos a orar e a ideia vem e toma conta de nós; não nos deixa sequer completar nossa prece. Geralmente permanecemos nessa condição até que encontremos uma solução para o problema.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Se somos de tal forma dominados por uma preocupação legítima, imaginem trazer o coração e a mente transbordando de ódio e desejo de vingança incensantemente. </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O Espírito incapaz de perdoar cria para si uma prisão da qual não consegue se libertar. A simples lembrança do ofensor ou da ofensa é suficiente para despertar a cólera, a irritação e a revolta. </w:t>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Nossa aparelhagem física se ressente desses sentimentos. Adoecemos, prejudicamos nossa saúde quando não sabemos perdoar.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comentários da lição Perdão Remédio Santo de Emmanuel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Portanto, saber perdoar — ou, pelo menos, esforçar-se para perdoar — só traz benefícios, tanto para o Espírito quanto para o corpo físico.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ideias apresentadas por Joanna de Ângelis no capítulo Reconciliação. Ela aborda exatamente o assunto tratado nesse tópico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dizemos popularmente, a consciência da pessoa pode pesar e ela dizer: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27</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43563</TotalTime>
  <Application>LibreOffice/7.2.2.2$Linux_X86_64 LibreOffice_project/02b2acce88a210515b4a5bb2e46cbfb63fe97d56</Application>
  <AppVersion>15.0000</AppVersion>
  <Pages>27</Pages>
  <Words>3610</Words>
  <Characters>18225</Characters>
  <CharactersWithSpaces>21789</CharactersWithSpaces>
  <Paragraphs>141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2026-08-20T20:34:47Z</dcterms:modified>
  <cp:revision>7785</cp:revision>
  <dc:subject/>
  <dc:title/>
</cp:coreProperties>
</file>

<file path=docProps/custom.xml><?xml version="1.0" encoding="utf-8"?>
<Properties xmlns="http://schemas.openxmlformats.org/officeDocument/2006/custom-properties" xmlns:vt="http://schemas.openxmlformats.org/officeDocument/2006/docPropsVTypes"/>
</file>