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Amor aos inimigos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
    </w:p>
    <w:p>
      <w:pPr>
        <w:pStyle w:val="Normal"/>
        <w:jc w:val="both"/>
        <w:rPr>
          <w:sz w:val="36"/>
          <w:szCs w:val="36"/>
        </w:rPr>
      </w:pPr>
      <w:r>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a maior dificuldade que temos para compreender os ensinamentos de Jesus seja o fato de projetarmos sobre o Mestre a nossa própria imagem quando refletimos sobre aquilo que Ele nos ensinou.</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Como se diz popularmente, nós “medimos Jesus pela nossa régua”, isto é, interpretamos Seus ensinamentos a partir de nossas próprias concepções, valores e expectativas.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Para que fique clara essa ideia, vamos tomar como exemplo o item </w:t>
      </w:r>
      <w:r>
        <w:rPr>
          <w:rFonts w:eastAsia="Times New Roman" w:cs="Times New Roman" w:ascii="Garamond" w:hAnsi="Garamond"/>
          <w:i/>
          <w:iCs/>
          <w:color w:val="000000"/>
          <w:kern w:val="0"/>
          <w:sz w:val="36"/>
          <w:szCs w:val="36"/>
          <w:shd w:fill="auto" w:val="clear"/>
          <w:lang w:val="en-US" w:eastAsia="zh-CN" w:bidi="hi-IN"/>
        </w:rPr>
        <w:t>A felicidade não é deste mundo</w:t>
      </w:r>
      <w:r>
        <w:rPr>
          <w:rFonts w:eastAsia="Times New Roman" w:cs="Times New Roman" w:ascii="Garamond" w:hAnsi="Garamond"/>
          <w:color w:val="000000"/>
          <w:kern w:val="0"/>
          <w:sz w:val="36"/>
          <w:szCs w:val="36"/>
          <w:shd w:fill="auto" w:val="clear"/>
          <w:lang w:val="en-US" w:eastAsia="zh-CN" w:bidi="hi-IN"/>
        </w:rPr>
        <w:t xml:space="preserve">, que se encontra no capítulo V — </w:t>
      </w:r>
      <w:r>
        <w:rPr>
          <w:rFonts w:eastAsia="Times New Roman" w:cs="Times New Roman" w:ascii="Garamond" w:hAnsi="Garamond"/>
          <w:i/>
          <w:iCs/>
          <w:color w:val="000000"/>
          <w:kern w:val="0"/>
          <w:sz w:val="36"/>
          <w:szCs w:val="36"/>
          <w:shd w:fill="auto" w:val="clear"/>
          <w:lang w:val="en-US" w:eastAsia="zh-CN" w:bidi="hi-IN"/>
        </w:rPr>
        <w:t>Bem-aventurados os aflitos</w:t>
      </w:r>
      <w:r>
        <w:rPr>
          <w:rFonts w:eastAsia="Times New Roman" w:cs="Times New Roman" w:ascii="Garamond" w:hAnsi="Garamond"/>
          <w:color w:val="000000"/>
          <w:kern w:val="0"/>
          <w:sz w:val="36"/>
          <w:szCs w:val="36"/>
          <w:shd w:fill="auto" w:val="clear"/>
          <w:lang w:val="en-US" w:eastAsia="zh-CN" w:bidi="hi-IN"/>
        </w:rPr>
        <w:t xml:space="preserve">, de </w:t>
      </w:r>
      <w:r>
        <w:rPr>
          <w:rFonts w:eastAsia="Times New Roman" w:cs="Times New Roman" w:ascii="Garamond" w:hAnsi="Garamond"/>
          <w:i/>
          <w:iCs/>
          <w:color w:val="000000"/>
          <w:kern w:val="0"/>
          <w:sz w:val="36"/>
          <w:szCs w:val="36"/>
          <w:shd w:fill="auto" w:val="clear"/>
          <w:lang w:val="en-US" w:eastAsia="zh-CN" w:bidi="hi-IN"/>
        </w:rPr>
        <w:t>O Evangelho Segundo o Espiritismo</w:t>
      </w:r>
      <w:r>
        <w:rPr>
          <w:rFonts w:eastAsia="Times New Roman" w:cs="Times New Roman" w:ascii="Garamond" w:hAnsi="Garamond"/>
          <w:color w:val="000000"/>
          <w:kern w:val="0"/>
          <w:sz w:val="36"/>
          <w:szCs w:val="36"/>
          <w:shd w:fill="auto" w:val="clear"/>
          <w:lang w:val="en-US" w:eastAsia="zh-CN" w:bidi="hi-IN"/>
        </w:rPr>
        <w:t>.</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Nesse item, o Espírito Cardeal Morlot diz que o homem, equivocadamente, busca a felicidade na riqueza, no poder, na juventude e em tantas outras coisas materiais e terrenas.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essas coisas, tão desejadas pela grande maioria da humanidade, fossem, de fato, fonte de felicidade, no mundo não haveria ricos infelizes, poderosos infelizes e muito menos jovens infelizes.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Cardeal Morlot afirma que essa felicidade é uma utopia e que, geração após geração, os homens se lançam a buscá-la, sem jamais conseguirem alcançá-la.</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Podemos então deduzir que — e o Espiritismo nos mostra isso com muita clareza — quanto mais o homem se desapega das coisas materiais e terrenas, mais feliz ele é.</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Pessoas como Chico Xavier, Gandhi e Madre Teresa deveriam então </w:t>
      </w:r>
      <w:r>
        <w:rPr>
          <w:rFonts w:eastAsia="Times New Roman" w:cs="Times New Roman" w:ascii="Garamond" w:hAnsi="Garamond"/>
          <w:color w:val="000000"/>
          <w:kern w:val="0"/>
          <w:sz w:val="36"/>
          <w:szCs w:val="36"/>
          <w:shd w:fill="auto" w:val="clear"/>
          <w:lang w:val="en-US" w:eastAsia="zh-CN" w:bidi="hi-IN"/>
        </w:rPr>
        <w:t>ter sido</w:t>
      </w:r>
      <w:r>
        <w:rPr>
          <w:rFonts w:eastAsia="Times New Roman" w:cs="Times New Roman" w:ascii="Garamond" w:hAnsi="Garamond"/>
          <w:color w:val="000000"/>
          <w:kern w:val="0"/>
          <w:sz w:val="36"/>
          <w:szCs w:val="36"/>
          <w:shd w:fill="auto" w:val="clear"/>
          <w:lang w:val="en-US" w:eastAsia="zh-CN" w:bidi="hi-IN"/>
        </w:rPr>
        <w:t xml:space="preserve"> completamente felizes, certo? Afinal de contas, nenhum de nós duvida de que foram pessoas profundamente desapegadas das questões materiais.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Mas a verdade é que nem Chico, nem Gandhi, nem Madre Teresa foram plenamente felizes. A despeito das imperfeições que ainda carregavam consigo, havia um fator que impedia que se sentissem completamente felizes: a dor de seus semelhantes.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Quanto mais espiritualizada uma pessoa é, mais ela se compadece da dor alheia. E, por mais que compreenda que todo sofrimento tem uma causa justa, segundo os desígnios de Deus, essa pessoa sofre ao ver a dor de seu irmão.</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Pois bem, através do Espiritismo aprendemos que Jesus é um Espírito que alcançou o mais alto grau de desenvolvimento moral e espiritual. É o Governador Espiritual da Terra, nosso modelo e guia.</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Será que Jesus é um Espírito feliz?</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No que diz respeito a ter vencido as questões materiais e terrenas, não resta dúvida. Mas e com relação ao sofrimento da humanidade em nosso planeta?</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Se Jesus não se compadece da dor da humanidade terrena, não poderia ter alcançado a pureza. E, se Ele se compadece — o que nos parece mais do que evidente —, então como compreender a Sua felicidade? Poderia Jesus ser um Espírito puro e, ainda assim, infeliz? À primeira vista, não parece fazer muito sentido.</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É justamente nesse ponto que percebemos os limites da nossa própria compreensão. Procuramos imaginar Jesus a partir daquilo que conhecemos de nós mesmos. Imaginamos que o Mestre pensa como nós pensamos e sente como nós sentimos.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 verdade é que a condição moral e espiritual de Jesus está tão acima da nossa realidade humana que não podemos pretender compreender plenamente o que Ele pensa e sente diante das dores e das experiências da humanidade. Podemos, entretanto, estudar Seus ensinamentos, observar Suas atitudes e procurar, pouco a pouco, aproximar-nos do Seu exemplo.</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Talvez o erro esteja justamente em querer compreender Jesus tomando a nossa própria condição como medida. Em vez de reduzir o Mestre aos limites daquilo que conseguimos compreender, deveríamos permitir que Seus ensinamentos ampliassem os limites da nossa própria compreensão.</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Diante de determinados ensinamentos do Mestre, dizemos que, por ser Espírito puro, somente Jesus pode realizar aquilo, ignorando o fato de que Jesus também trilhou seu caminho de evolução.</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Essa postura nos impede de começar a trabalhar em nossa reforma íntima e nos faz estagnar. O que deveríamos fazer é refletir sobre o que já podemos realizar dentro daquele ensinamento, reconhecendo que ainda não somos capazes de vivê-lo plenamente, mas que podemos dar os primeiros passos nessa direção.</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E tem mais: nós não apenas interpretamos Jesus segundo nossas próprias concepções. Muitas vezes, quando nos deparamos com um ensinamento que confronta diretamente nossas imperfeições mais profundas, fazemos, ainda que sem perceber, uma interpretação suavizada daquele ensinamento, criando justificativas para não nos melhorarmos.</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Assim tem sido nossa postura diante, por exemplo, do “Perdoar não apenas sete, mas setenta e sete vezes”, do “Não julgueis para não serdes julgados” ou do “Tome a sua cruz e siga-me”.</w:t>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Dentre os ensinamentos que se enquadram nessa categoria, está o “Amai os vossos inimigos”, que é o tema das nossas reflexões de hoje.</w:t>
      </w:r>
    </w:p>
    <w:p>
      <w:pPr>
        <w:pStyle w:val="Normal"/>
        <w:jc w:val="both"/>
        <w:rPr>
          <w:rFonts w:ascii="Garamond" w:hAnsi="Garamond" w:eastAsia="Times New Roman" w:cs="Times New Roman"/>
          <w:color w:val="000000"/>
          <w:kern w:val="0"/>
          <w:shd w:fill="auto" w:val="clear"/>
          <w:lang w:val="en-US" w:eastAsia="zh-CN" w:bidi="hi-IN"/>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Introdução Término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1 - </w:t>
      </w:r>
      <w:r>
        <w:rPr>
          <w:rFonts w:eastAsia="Times New Roman" w:cs="Times New Roman" w:ascii="Garamond" w:hAnsi="Garamond"/>
          <w:color w:val="000000"/>
          <w:kern w:val="0"/>
          <w:sz w:val="36"/>
          <w:szCs w:val="36"/>
          <w:shd w:fill="auto" w:val="clear"/>
          <w:lang w:val="en-US" w:eastAsia="zh-CN" w:bidi="hi-IN"/>
        </w:rPr>
        <w:t>Início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Vamos agora analisar a passagem evangélica na qual Jesus nos fala sobre a necessidade de reconciliação imediata com os inimigos. Ela se encontra em Mateus 5:25-26:</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 para que ele não vos entregue ao juiz, o juiz não vos entregue ao ministro da justiça e não sejais metido em prisão. – Digo-vos, em verdade, que daí não saireis, enquanto não houverdes pago o último ceitil.</w:t>
      </w:r>
    </w:p>
    <w:p>
      <w:pPr>
        <w:pStyle w:val="Normal"/>
        <w:jc w:val="both"/>
        <w:rPr>
          <w:sz w:val="36"/>
          <w:szCs w:val="36"/>
        </w:rPr>
      </w:pPr>
      <w:r>
        <w:rPr>
          <w:sz w:val="36"/>
          <w:szCs w:val="36"/>
        </w:rPr>
      </w:r>
    </w:p>
    <w:p>
      <w:pPr>
        <w:pStyle w:val="Normal"/>
        <w:ind w:left="0" w:hanging="0"/>
        <w:jc w:val="both"/>
        <w:rPr>
          <w:sz w:val="36"/>
          <w:szCs w:val="36"/>
        </w:rPr>
      </w:pPr>
      <w:r>
        <w:rPr>
          <w:rFonts w:eastAsia="Times New Roman" w:cs="Times New Roman" w:ascii="Garamond" w:hAnsi="Garamond"/>
          <w:i/>
          <w:iCs/>
          <w:color w:val="000000"/>
          <w:kern w:val="0"/>
          <w:sz w:val="36"/>
          <w:szCs w:val="36"/>
          <w:shd w:fill="auto" w:val="clear"/>
          <w:lang w:val="en-US" w:eastAsia="zh-CN" w:bidi="hi-IN"/>
        </w:rPr>
        <w:t>Reconciliai-vos o mais depressa possível com o vosso adversário, enquanto estais com ele a caminho.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descrença na continuidade da vida após a morte  ou a crença de que existe um inferno onde os maus sofrerão por toda a eternidade, tem levado muitas pessoas a jamais perdoarem. Essas pessoas acreditam que, uma vez que a morte arrebate seus inimigos, todos os laços de ódio existente entre ela e os inimigos estarão rompidos.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 curioso observarmos que, em geral, quem carrega esse tipo de pensamento, deduz sempre que são os inimigos dela  que irão para o inferno. Condenados a passarem lá toda a eternidade, nenhum mal poderão mais fazer a quem quer que seja.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pessoa nunca leva em consideração que, tendo ela inimigos, possa ser tão má quanto eles e, consequemente, ser também passível de merecer 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Espiritismo nos ensina - e nos prova -, através de inúmeros relatos presentes na literatura, que a morte do corpo físico não encerra os vínculos estabelecidos pela falta do perdão. Muito pelo contrário: quando um de nossos desafetos desencarna, se ele, ao retornar ao mundo espiritual, ainda nos considerar um inimigo, terá muito mais recursos para nos atingir.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Enquanto encarnado, as ações desse inimigo contra nós estavam limitadas pelas questões materiais. Estando desencarnado, ele terá caminho livre para nos atormentar, atacar-nos em nossos interesses e até mesmo atingir aqueles que representam nossos maiores afetos.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dura realidade é que a morte física aumenta consideravelmente o poder de vingança desse inimigo.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C9211E"/>
          <w:kern w:val="0"/>
          <w:sz w:val="36"/>
          <w:szCs w:val="36"/>
          <w:shd w:fill="auto" w:val="clear"/>
          <w:lang w:val="en-US" w:eastAsia="zh-CN" w:bidi="hi-IN"/>
        </w:rPr>
        <w:t>Continuar o desenvolvimento do raciocínio</w:t>
      </w: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i/>
          <w:i/>
          <w:iCs/>
        </w:rPr>
      </w:pPr>
      <w:r>
        <w:rPr>
          <w:rFonts w:eastAsia="Times New Roman" w:cs="Times New Roman" w:ascii="Garamond" w:hAnsi="Garamond"/>
          <w:i/>
          <w:iCs/>
          <w:color w:val="000000"/>
          <w:kern w:val="0"/>
          <w:sz w:val="36"/>
          <w:szCs w:val="36"/>
          <w:shd w:fill="auto" w:val="clear"/>
          <w:lang w:val="en-US" w:eastAsia="zh-CN" w:bidi="hi-IN"/>
        </w:rPr>
        <w:t>Digo-vos, em verdade, que daí não saireis, enquanto não houverdes pago o último ceitil.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Enquanto alimentarmos ódio, desejo de vingança ou qualquer outro sentimento negativo contra aqueles que nos ofenderam, permaneceremos estacionados em faixas vibratórias inferiores.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Mestre também afirma: "</w:t>
      </w:r>
      <w:r>
        <w:rPr>
          <w:rFonts w:eastAsia="Times New Roman" w:cs="Times New Roman" w:ascii="Garamond" w:hAnsi="Garamond"/>
          <w:i/>
          <w:iCs/>
          <w:color w:val="000000"/>
          <w:kern w:val="0"/>
          <w:sz w:val="36"/>
          <w:szCs w:val="36"/>
          <w:shd w:fill="auto" w:val="clear"/>
          <w:lang w:val="en-US" w:eastAsia="zh-CN" w:bidi="hi-IN"/>
        </w:rPr>
        <w:t>daí não saireis</w:t>
      </w:r>
      <w:r>
        <w:rPr>
          <w:rFonts w:eastAsia="Times New Roman" w:cs="Times New Roman" w:ascii="Garamond" w:hAnsi="Garamond"/>
          <w:i w:val="false"/>
          <w:iCs w:val="false"/>
          <w:color w:val="000000"/>
          <w:kern w:val="0"/>
          <w:sz w:val="36"/>
          <w:szCs w:val="36"/>
          <w:shd w:fill="auto" w:val="clear"/>
          <w:lang w:val="en-US" w:eastAsia="zh-CN" w:bidi="hi-IN"/>
        </w:rPr>
        <w:t>", referindo-se à prisão. Trata-se de uma simbologia que pode ser interpretada de duas maneiras.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primeira diz respeito à impossibilidade de ascendermos a mundos mais elevados. Sendo incapazes de perdoar, colocamo-nos na condição daqueles Espíritos que ainda não podem habitar mundos mais elevados.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Essa é uma questão particularmente importante, considerando que a Terra se encontra em sua fase final de transição para mundo de regeneração. Nos últimos anos, temos sido intensamente alertados sobre a necessidade de empreender esforços para que possamos permanecer na Terra regenerada.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Os Espíritos que permanecerem rebeldes, recalcitrantes e incapazes de viver de acordo com as leis de Deus serão relegados a mundos inferiores. Lá, não estarão desamparados pela misericórdia divina, mas enfrentarão provas muito mais árduas do que aquelas que vivenciam atualmente na Terra.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A segunda interpretação da prisão mencionada por Jesus refere-se ao nosso estado de consciência. A Doutrina Espírita nos explica com muita clareza que céu e inferno não são lugares físicos de felicidade ou sofrimento eternos, mas estados da consciência do Espírito, que sofre ou se sente feliz como consequência de suas próprias ações.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O mesmo acontece com essa prisão da qual Jesus fala. A literatura espírita é repleta de exemplos de Espíritos que permanecem presos a um pensamento ou a um sentimento. Eles não conseguem se desvencilhar dessas ideias, permanecendo vinculados a elas durante anos, décadas e, às vezes, séculos.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i w:val="false"/>
          <w:iCs w:val="false"/>
          <w:color w:val="000000"/>
          <w:kern w:val="0"/>
          <w:sz w:val="36"/>
          <w:szCs w:val="36"/>
          <w:shd w:fill="auto" w:val="clear"/>
          <w:lang w:val="en-US" w:eastAsia="zh-CN" w:bidi="hi-IN"/>
        </w:rPr>
        <w:t xml:space="preserve">[ </w:t>
      </w:r>
      <w:r>
        <w:rPr>
          <w:rFonts w:eastAsia="Times New Roman" w:cs="Times New Roman" w:ascii="Garamond" w:hAnsi="Garamond"/>
          <w:b/>
          <w:bCs/>
          <w:i w:val="false"/>
          <w:iCs w:val="false"/>
          <w:color w:val="C9211E"/>
          <w:kern w:val="0"/>
          <w:sz w:val="36"/>
          <w:szCs w:val="36"/>
          <w:shd w:fill="auto" w:val="clear"/>
          <w:lang w:val="en-US" w:eastAsia="zh-CN" w:bidi="hi-IN"/>
        </w:rPr>
        <w:t>Ler o capítulo 7 do livro Libertação e incluir aqui um resumo sobre os ovóides.</w:t>
      </w:r>
      <w:r>
        <w:rPr>
          <w:rFonts w:eastAsia="Times New Roman" w:cs="Times New Roman" w:ascii="Garamond" w:hAnsi="Garamond"/>
          <w:i w:val="false"/>
          <w:iCs w:val="false"/>
          <w:color w:val="000000"/>
          <w:kern w:val="0"/>
          <w:sz w:val="36"/>
          <w:szCs w:val="36"/>
          <w:shd w:fill="auto" w:val="clear"/>
          <w:lang w:val="en-US" w:eastAsia="zh-CN" w:bidi="hi-IN"/>
        </w:rPr>
        <w:t xml:space="preserve"> ]</w:t>
      </w:r>
    </w:p>
    <w:p>
      <w:pPr>
        <w:pStyle w:val="Normal"/>
        <w:jc w:val="both"/>
        <w:rPr>
          <w:sz w:val="36"/>
          <w:szCs w:val="36"/>
        </w:rPr>
      </w:pPr>
      <w:r>
        <w:rPr>
          <w:sz w:val="36"/>
          <w:szCs w:val="36"/>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O Espírito incapaz de perdoar cria para si uma prisão da qual não consegue se libertar. A simples lembrança do ofensor ou da ofensa é suficiente para despertar a cólera, a irritação e a revolta. No caso dos Espíritos encarnados, o corpo físico também se ressente desses sentimentos, sofrendo prejuízos à saúde.</w:t>
      </w:r>
    </w:p>
    <w:p>
      <w:pPr>
        <w:pStyle w:val="Normal"/>
        <w:jc w:val="both"/>
        <w:rPr>
          <w:rFonts w:ascii="Garamond" w:hAnsi="Garamond" w:eastAsia="Times New Roman" w:cs="Times New Roman"/>
          <w:i w:val="false"/>
          <w:i w:val="false"/>
          <w:iCs w:val="false"/>
          <w:color w:val="000000"/>
          <w:kern w:val="0"/>
          <w:sz w:val="36"/>
          <w:szCs w:val="36"/>
          <w:shd w:fill="auto" w:val="clear"/>
          <w:lang w:val="en-US" w:eastAsia="zh-CN" w:bidi="hi-IN"/>
        </w:rPr>
      </w:pPr>
      <w:r>
        <w:rPr>
          <w:rFonts w:eastAsia="Times New Roman" w:cs="Times New Roman" w:ascii="Garamond" w:hAnsi="Garamond"/>
          <w:i w:val="false"/>
          <w:iCs w:val="false"/>
          <w:color w:val="000000"/>
          <w:kern w:val="0"/>
          <w:sz w:val="36"/>
          <w:szCs w:val="36"/>
          <w:shd w:fill="auto" w:val="clear"/>
          <w:lang w:val="en-US" w:eastAsia="zh-CN" w:bidi="hi-IN"/>
        </w:rPr>
      </w:r>
    </w:p>
    <w:p>
      <w:pPr>
        <w:pStyle w:val="Normal"/>
        <w:jc w:val="both"/>
        <w:rPr/>
      </w:pPr>
      <w:r>
        <w:rPr>
          <w:rFonts w:eastAsia="Times New Roman" w:cs="Times New Roman" w:ascii="Garamond" w:hAnsi="Garamond"/>
          <w:i w:val="false"/>
          <w:iCs w:val="false"/>
          <w:color w:val="000000"/>
          <w:kern w:val="0"/>
          <w:sz w:val="36"/>
          <w:szCs w:val="36"/>
          <w:shd w:fill="auto" w:val="clear"/>
          <w:lang w:val="en-US" w:eastAsia="zh-CN" w:bidi="hi-IN"/>
        </w:rPr>
        <w:t>Portanto, saber perdoar — ou, pelo menos, esforçar-se para perdoar — só traz benefícios, tanto para o Espírito quanto para o corpo físico.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1 - Término</w:t>
      </w:r>
    </w:p>
    <w:p>
      <w:pPr>
        <w:pStyle w:val="Normal"/>
        <w:jc w:val="both"/>
        <w:rPr>
          <w:sz w:val="36"/>
          <w:szCs w:val="36"/>
        </w:rPr>
      </w:pPr>
      <w:r>
        <w:rPr>
          <w:sz w:val="36"/>
          <w:szCs w:val="36"/>
        </w:rPr>
      </w:r>
    </w:p>
    <w:p>
      <w:pPr>
        <w:pStyle w:val="Normal"/>
        <w:jc w:val="both"/>
        <w:rPr>
          <w:sz w:val="36"/>
          <w:szCs w:val="36"/>
        </w:rPr>
      </w:pPr>
      <w:r>
        <w:rPr>
          <w:sz w:val="36"/>
          <w:szCs w:val="36"/>
        </w:rPr>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Mateus 5: 25, 5:43 a 48;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 Cap. X item 5 , 6 E 14;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ESE CAP. XII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Luz Imperecível – Honório Abreu – Cap. 21 e 22;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Emmanuel em   Palavras de Vida Eterna – Caps. 111 e 178;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Pão Nosso – Cap. 120;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O Espírito da Verdade – Cap. 33;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Joanna de Angelis, Lampadário Espírita – Caps. 29 e 54;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Ação e Reação – André Luiz, cap. 8;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Jesus e o Evangelho à Luz da Psicologia Profunda – J. Ângelis cap. Reconciliação;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 xml:space="preserve">Livro As Leis Morais segundo filosofia Espírita, Rodolfo Calligaris, cap.32, 39 e 44;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 </w:t>
      </w:r>
      <w:r>
        <w:rPr>
          <w:rFonts w:eastAsia="Times New Roman" w:cs="Times New Roman" w:ascii="Garamond" w:hAnsi="Garamond"/>
          <w:color w:val="000000"/>
          <w:kern w:val="0"/>
          <w:sz w:val="36"/>
          <w:szCs w:val="36"/>
          <w:shd w:fill="auto" w:val="clear"/>
          <w:lang w:val="en-US" w:eastAsia="zh-CN" w:bidi="hi-IN"/>
        </w:rPr>
        <w:t>Livro O SERMÃO DA MONTANHA, Rodolfo Calligaris cap. 22.</w:t>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12</w:t>
    </w:r>
    <w:r>
      <w:rPr>
        <w:sz w:val="40"/>
        <w:b/>
        <w:shd w:fill="auto" w:val="clear"/>
        <w:szCs w:val="40"/>
        <w:bCs/>
        <w:rFonts w:ascii="Garamond" w:hAnsi="Garamond"/>
      </w:rPr>
      <w:fldChar w:fldCharType="end"/>
    </w:r>
  </w:p>
</w:hdr>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43223</TotalTime>
  <Application>LibreOffice/7.2.2.2$Linux_X86_64 LibreOffice_project/02b2acce88a210515b4a5bb2e46cbfb63fe97d56</Application>
  <AppVersion>15.0000</AppVersion>
  <Pages>12</Pages>
  <Words>1553</Words>
  <Characters>8068</Characters>
  <CharactersWithSpaces>9641</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2026-06-18T22:56:34Z</cp:lastPrinted>
  <dcterms:modified xsi:type="dcterms:W3CDTF">2026-08-09T17:07:13Z</dcterms:modified>
  <cp:revision>7705</cp:revision>
  <dc:subject/>
  <dc:title/>
</cp:coreProperties>
</file>

<file path=docProps/custom.xml><?xml version="1.0" encoding="utf-8"?>
<Properties xmlns="http://schemas.openxmlformats.org/officeDocument/2006/custom-properties" xmlns:vt="http://schemas.openxmlformats.org/officeDocument/2006/docPropsVTypes"/>
</file>