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Talvez </w:t>
      </w:r>
      <w:r>
        <w:rPr>
          <w:rFonts w:eastAsia="Times New Roman" w:cs="Times New Roman" w:ascii="Garamond" w:hAnsi="Garamond"/>
          <w:color w:val="000000"/>
          <w:kern w:val="0"/>
          <w:sz w:val="36"/>
          <w:szCs w:val="36"/>
          <w:shd w:fill="auto" w:val="clear"/>
          <w:lang w:val="en-US" w:eastAsia="zh-CN" w:bidi="hi-IN"/>
        </w:rPr>
        <w:t>noss</w:t>
      </w:r>
      <w:r>
        <w:rPr>
          <w:rFonts w:eastAsia="Times New Roman" w:cs="Times New Roman" w:ascii="Garamond" w:hAnsi="Garamond"/>
          <w:color w:val="000000"/>
          <w:kern w:val="0"/>
          <w:sz w:val="36"/>
          <w:szCs w:val="36"/>
          <w:shd w:fill="auto" w:val="clear"/>
          <w:lang w:val="en-US" w:eastAsia="zh-CN" w:bidi="hi-IN"/>
        </w:rPr>
        <w:t>a maior dificuldade para compreender os ensinamentos de Jesus seja o fato de projetarmos sobre o Mestre a nossa própria imagem quando refletimos sobre aquilo que Ele nos ensinou.</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Pessoas como Chico Xavier, Gandhi e Madre Teresa deveriam então ter sido completamente felizes, certo? Afinal de contas, nenhum de nós duvida de que foram pessoas profundamente desapegadas das questões materiais.</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ela compreenda que todo sofrimento tem uma causa justa, segundo os desígnios de Deus, essa pessoa sofre ao ver a dor de seu irmão.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 na verdade, devemos - estudar Seus ensinamentos, observar Suas atitudes e procurar, pouco a pouco, aproximar-nos do Seu exemplo. Esse é o grande objetivo de nossa existência aqui na Terra.</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O erro está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r>
        <w:br w:type="page"/>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tem sido nossa postura diante, por exemplo, do “Perdoar não apenas sete, mas setenta vezes sete”, do “Não julgueis para não serdes julgados” ou do “Tome a sua cruz e siga-me”.</w:t>
      </w:r>
    </w:p>
    <w:p>
      <w:pPr>
        <w:pStyle w:val="TextBody"/>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justamente nosso tema de hoje.</w:t>
      </w:r>
    </w:p>
    <w:p>
      <w:pPr>
        <w:pStyle w:val="Normal"/>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Início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então iniciar nossas reflexões lendo a passagem evangélica na qual Jesus nos fala sobre o amor aos inimigos. Ela se encontra em Mateus 5:43-47.</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“Amareis o vosso próximo e odiareis os vossos inimigos.” Eu, porém, vos digo: “Amai os vossos inimigos; fazei o bem aos que vos odeiam e orai pelos que vos perseguem e caluniam, a fim de serdes filhos do vosso Pai que está nos céus e que faz se levante o Sol para os bons e para os maus e que chova sobre os justos e os injustos. – Porque, se só amardes os que vos amam, qual será a vossa recompensa? Não procedem assim também os publicanos? Se apenas os vossos irmãos saudardes, que é o que com isso fazeis mais do que os outros? Não fazem outro tanto os pagãos?”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primeiro ponto que merece nossa atenção nas palavras de Jesus é que a expressão “</w:t>
      </w:r>
      <w:r>
        <w:rPr>
          <w:rFonts w:eastAsia="Times New Roman" w:cs="Times New Roman" w:ascii="Garamond" w:hAnsi="Garamond"/>
          <w:i/>
          <w:iCs/>
          <w:color w:val="000000"/>
          <w:kern w:val="0"/>
          <w:sz w:val="36"/>
          <w:szCs w:val="36"/>
          <w:shd w:fill="auto" w:val="clear"/>
          <w:lang w:val="en-US" w:eastAsia="zh-CN" w:bidi="hi-IN"/>
        </w:rPr>
        <w:t>odiarás o teu inimigo</w:t>
      </w:r>
      <w:r>
        <w:rPr>
          <w:rFonts w:eastAsia="Times New Roman" w:cs="Times New Roman" w:ascii="Garamond" w:hAnsi="Garamond"/>
          <w:color w:val="000000"/>
          <w:kern w:val="0"/>
          <w:sz w:val="36"/>
          <w:szCs w:val="36"/>
          <w:shd w:fill="auto" w:val="clear"/>
          <w:lang w:val="en-US" w:eastAsia="zh-CN" w:bidi="hi-IN"/>
        </w:rPr>
        <w:t>” não aparece em nenhum versículo da Torá.</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Torá é o conjunto dos cinco primeiros livros da Bíblia Hebraica — Gênesis, Êxodo, Levítico, Números e Deuteronômio — considerados a Lei de Moisés no judaísmo.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sendo, não havia nada na lei daquele povo que determinasse que os inimigos deveriam ser odiados. De onde então Jesus tirou a expressão </w:t>
      </w:r>
      <w:r>
        <w:rPr>
          <w:rFonts w:eastAsia="Times New Roman" w:cs="Times New Roman" w:ascii="Garamond" w:hAnsi="Garamond"/>
          <w:i/>
          <w:iCs/>
          <w:color w:val="000000"/>
          <w:kern w:val="0"/>
          <w:sz w:val="36"/>
          <w:szCs w:val="36"/>
          <w:shd w:fill="auto" w:val="clear"/>
          <w:lang w:val="en-US" w:eastAsia="zh-CN" w:bidi="hi-IN"/>
        </w:rPr>
        <w:t>“Amareis o vosso próximo e odiareis os vossos inimigos.”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se sabe ao certo, mas uma das hipóteses é que Jesus estivesse se referindo a uma interpretação ou ensinamento corrente em determinados círculos judaicos.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Tanto é que Jesus diz </w:t>
      </w:r>
      <w:r>
        <w:rPr>
          <w:rFonts w:eastAsia="Times New Roman" w:cs="Times New Roman" w:ascii="Garamond" w:hAnsi="Garamond"/>
          <w:i/>
          <w:iCs/>
          <w:color w:val="000000"/>
          <w:kern w:val="0"/>
          <w:sz w:val="36"/>
          <w:szCs w:val="36"/>
          <w:shd w:fill="auto" w:val="clear"/>
          <w:lang w:val="en-US" w:eastAsia="zh-CN" w:bidi="hi-IN"/>
        </w:rPr>
        <w:t>"Aprendeste que foi dito"</w:t>
      </w:r>
      <w:r>
        <w:rPr>
          <w:rFonts w:eastAsia="Times New Roman" w:cs="Times New Roman" w:ascii="Garamond" w:hAnsi="Garamond"/>
          <w:color w:val="000000"/>
          <w:kern w:val="0"/>
          <w:sz w:val="36"/>
          <w:szCs w:val="36"/>
          <w:shd w:fill="auto" w:val="clear"/>
          <w:lang w:val="en-US" w:eastAsia="zh-CN" w:bidi="hi-IN"/>
        </w:rPr>
        <w:t xml:space="preserve">; ele não diz </w:t>
      </w:r>
      <w:r>
        <w:rPr>
          <w:rFonts w:eastAsia="Times New Roman" w:cs="Times New Roman" w:ascii="Garamond" w:hAnsi="Garamond"/>
          <w:i/>
          <w:iCs/>
          <w:color w:val="000000"/>
          <w:kern w:val="0"/>
          <w:sz w:val="36"/>
          <w:szCs w:val="36"/>
          <w:shd w:fill="auto" w:val="clear"/>
          <w:lang w:val="en-US" w:eastAsia="zh-CN" w:bidi="hi-IN"/>
        </w:rPr>
        <w:t>"A Lei determina que..."</w:t>
      </w:r>
      <w:r>
        <w:rPr>
          <w:rFonts w:eastAsia="Times New Roman" w:cs="Times New Roman" w:ascii="Garamond" w:hAnsi="Garamond"/>
          <w:color w:val="000000"/>
          <w:kern w:val="0"/>
          <w:sz w:val="36"/>
          <w:szCs w:val="36"/>
          <w:shd w:fill="auto" w:val="clear"/>
          <w:lang w:val="en-US" w:eastAsia="zh-CN" w:bidi="hi-IN"/>
        </w:rPr>
        <w:t>. Provavelmente, tratava-se de um sentimento disseminado em meio ao povo e que não fazia parte da lei oficial.</w:t>
      </w:r>
    </w:p>
    <w:p>
      <w:pPr>
        <w:pStyle w:val="Normal"/>
        <w:jc w:val="both"/>
        <w:rPr>
          <w:sz w:val="36"/>
          <w:szCs w:val="36"/>
        </w:rPr>
      </w:pPr>
      <w:r>
        <w:rPr>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13/08/2026 ]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 descrença na continuidade da vida após a morte  ou a crença de que existe um inferno onde os maus sofrerão por toda a eternidade, tem levado muitas pessoas a jamais perdoarem. </w:t>
      </w:r>
      <w:r>
        <w:rPr>
          <w:rFonts w:eastAsia="Times New Roman" w:cs="Times New Roman" w:ascii="Garamond" w:hAnsi="Garamond"/>
          <w:color w:val="000000"/>
          <w:kern w:val="0"/>
          <w:sz w:val="36"/>
          <w:szCs w:val="36"/>
          <w:shd w:fill="auto" w:val="clear"/>
          <w:lang w:val="en-US" w:eastAsia="zh-CN" w:bidi="hi-IN"/>
        </w:rPr>
        <w:t>Tais</w:t>
      </w:r>
      <w:r>
        <w:rPr>
          <w:rFonts w:eastAsia="Times New Roman" w:cs="Times New Roman" w:ascii="Garamond" w:hAnsi="Garamond"/>
          <w:color w:val="000000"/>
          <w:kern w:val="0"/>
          <w:sz w:val="36"/>
          <w:szCs w:val="36"/>
          <w:shd w:fill="auto" w:val="clear"/>
          <w:lang w:val="en-US" w:eastAsia="zh-CN" w:bidi="hi-IN"/>
        </w:rPr>
        <w:t xml:space="preserve"> pessoas </w:t>
      </w:r>
      <w:r>
        <w:rPr>
          <w:rFonts w:eastAsia="Times New Roman" w:cs="Times New Roman" w:ascii="Garamond" w:hAnsi="Garamond"/>
          <w:color w:val="000000"/>
          <w:kern w:val="0"/>
          <w:sz w:val="36"/>
          <w:szCs w:val="36"/>
          <w:shd w:fill="auto" w:val="clear"/>
          <w:lang w:val="en-US" w:eastAsia="zh-CN" w:bidi="hi-IN"/>
        </w:rPr>
        <w:t>creem</w:t>
      </w:r>
      <w:r>
        <w:rPr>
          <w:rFonts w:eastAsia="Times New Roman" w:cs="Times New Roman" w:ascii="Garamond" w:hAnsi="Garamond"/>
          <w:color w:val="000000"/>
          <w:kern w:val="0"/>
          <w:sz w:val="36"/>
          <w:szCs w:val="36"/>
          <w:shd w:fill="auto" w:val="clear"/>
          <w:lang w:val="en-US" w:eastAsia="zh-CN" w:bidi="hi-IN"/>
        </w:rPr>
        <w:t xml:space="preserve"> que, uma vez que a morte arrebate seus inimigos, todos os laços de ódio existente</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entre ela</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seus</w:t>
      </w:r>
      <w:r>
        <w:rPr>
          <w:rFonts w:eastAsia="Times New Roman" w:cs="Times New Roman" w:ascii="Garamond" w:hAnsi="Garamond"/>
          <w:color w:val="000000"/>
          <w:kern w:val="0"/>
          <w:sz w:val="36"/>
          <w:szCs w:val="36"/>
          <w:shd w:fill="auto" w:val="clear"/>
          <w:lang w:val="en-US" w:eastAsia="zh-CN" w:bidi="hi-IN"/>
        </w:rPr>
        <w:t xml:space="preserve">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curioso observarmos que, em geral, </w:t>
      </w:r>
      <w:r>
        <w:rPr>
          <w:rFonts w:eastAsia="Times New Roman" w:cs="Times New Roman" w:ascii="Garamond" w:hAnsi="Garamond"/>
          <w:color w:val="000000"/>
          <w:kern w:val="0"/>
          <w:sz w:val="36"/>
          <w:szCs w:val="36"/>
          <w:shd w:fill="auto" w:val="clear"/>
          <w:lang w:val="en-US" w:eastAsia="zh-CN" w:bidi="hi-IN"/>
        </w:rPr>
        <w:t>a pessoa que</w:t>
      </w:r>
      <w:r>
        <w:rPr>
          <w:rFonts w:eastAsia="Times New Roman" w:cs="Times New Roman" w:ascii="Garamond" w:hAnsi="Garamond"/>
          <w:color w:val="000000"/>
          <w:kern w:val="0"/>
          <w:sz w:val="36"/>
          <w:szCs w:val="36"/>
          <w:shd w:fill="auto" w:val="clear"/>
          <w:lang w:val="en-US" w:eastAsia="zh-CN" w:bidi="hi-IN"/>
        </w:rPr>
        <w:t xml:space="preserve">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w:t>
      </w:r>
      <w:r>
        <w:rPr>
          <w:rFonts w:eastAsia="Times New Roman" w:cs="Times New Roman" w:ascii="Garamond" w:hAnsi="Garamond"/>
          <w:color w:val="000000"/>
          <w:kern w:val="0"/>
          <w:sz w:val="36"/>
          <w:szCs w:val="36"/>
          <w:shd w:fill="auto" w:val="clear"/>
          <w:lang w:val="en-US" w:eastAsia="zh-CN" w:bidi="hi-IN"/>
        </w:rPr>
        <w:t>nte</w:t>
      </w:r>
      <w:r>
        <w:rPr>
          <w:rFonts w:eastAsia="Times New Roman" w:cs="Times New Roman" w:ascii="Garamond" w:hAnsi="Garamond"/>
          <w:color w:val="000000"/>
          <w:kern w:val="0"/>
          <w:sz w:val="36"/>
          <w:szCs w:val="36"/>
          <w:shd w:fill="auto" w:val="clear"/>
          <w:lang w:val="en-US" w:eastAsia="zh-CN" w:bidi="hi-IN"/>
        </w:rPr>
        <w:t>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Livre das limitações impostas pela matéria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um inimigo poderá encontrar caminho mais livre</w:t>
      </w:r>
      <w:r>
        <w:rPr>
          <w:rFonts w:eastAsia="Times New Roman" w:cs="Times New Roman" w:ascii="Garamond" w:hAnsi="Garamond"/>
          <w:color w:val="000000"/>
          <w:kern w:val="0"/>
          <w:sz w:val="36"/>
          <w:szCs w:val="36"/>
          <w:shd w:fill="auto" w:val="clear"/>
          <w:lang w:val="en-US" w:eastAsia="zh-CN" w:bidi="hi-IN"/>
        </w:rPr>
        <w:t xml:space="preserve"> para nos atormentar, </w:t>
      </w:r>
      <w:r>
        <w:rPr>
          <w:rFonts w:eastAsia="Times New Roman" w:cs="Times New Roman" w:ascii="Garamond" w:hAnsi="Garamond"/>
          <w:color w:val="000000"/>
          <w:kern w:val="0"/>
          <w:sz w:val="36"/>
          <w:szCs w:val="36"/>
          <w:shd w:fill="auto" w:val="clear"/>
          <w:lang w:val="en-US" w:eastAsia="zh-CN" w:bidi="hi-IN"/>
        </w:rPr>
        <w:t>nos atingir em nossos interesses, ou mesmo atingir aqueles</w:t>
      </w:r>
      <w:r>
        <w:rPr>
          <w:rFonts w:eastAsia="Times New Roman" w:cs="Times New Roman" w:ascii="Garamond" w:hAnsi="Garamond"/>
          <w:color w:val="000000"/>
          <w:kern w:val="0"/>
          <w:sz w:val="36"/>
          <w:szCs w:val="36"/>
          <w:shd w:fill="auto" w:val="clear"/>
          <w:lang w:val="en-US" w:eastAsia="zh-CN" w:bidi="hi-IN"/>
        </w:rPr>
        <w:t xml:space="preserve">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Portanto, iludem-se aqueles que desejam a morte de seus inimigos imaginando que assim estarão livres deles. </w:t>
      </w:r>
      <w:r>
        <w:rPr>
          <w:rFonts w:eastAsia="Times New Roman" w:cs="Times New Roman" w:ascii="Garamond" w:hAnsi="Garamond"/>
          <w:color w:val="000000"/>
          <w:kern w:val="0"/>
          <w:sz w:val="36"/>
          <w:szCs w:val="36"/>
          <w:shd w:fill="auto" w:val="clear"/>
          <w:lang w:val="en-US" w:eastAsia="zh-CN" w:bidi="hi-IN"/>
        </w:rPr>
        <w:t>A morte física</w:t>
      </w:r>
      <w:r>
        <w:rPr>
          <w:rFonts w:eastAsia="Times New Roman" w:cs="Times New Roman" w:ascii="Garamond" w:hAnsi="Garamond"/>
          <w:color w:val="000000"/>
          <w:kern w:val="0"/>
          <w:sz w:val="36"/>
          <w:szCs w:val="36"/>
          <w:shd w:fill="auto" w:val="clear"/>
          <w:lang w:val="en-US" w:eastAsia="zh-CN" w:bidi="hi-IN"/>
        </w:rPr>
        <w:t>, em vez de aniquilar um inimigo,</w:t>
      </w:r>
      <w:r>
        <w:rPr>
          <w:rFonts w:eastAsia="Times New Roman" w:cs="Times New Roman" w:ascii="Garamond" w:hAnsi="Garamond"/>
          <w:color w:val="000000"/>
          <w:kern w:val="0"/>
          <w:sz w:val="36"/>
          <w:szCs w:val="36"/>
          <w:shd w:fill="auto" w:val="clear"/>
          <w:lang w:val="en-US" w:eastAsia="zh-CN" w:bidi="hi-IN"/>
        </w:rPr>
        <w:t xml:space="preserve"> aumenta consideravelmente </w:t>
      </w:r>
      <w:r>
        <w:rPr>
          <w:rFonts w:eastAsia="Times New Roman" w:cs="Times New Roman" w:ascii="Garamond" w:hAnsi="Garamond"/>
          <w:color w:val="000000"/>
          <w:kern w:val="0"/>
          <w:sz w:val="36"/>
          <w:szCs w:val="36"/>
          <w:shd w:fill="auto" w:val="clear"/>
          <w:lang w:val="en-US" w:eastAsia="zh-CN" w:bidi="hi-IN"/>
        </w:rPr>
        <w:t>seu</w:t>
      </w:r>
      <w:r>
        <w:rPr>
          <w:rFonts w:eastAsia="Times New Roman" w:cs="Times New Roman" w:ascii="Garamond" w:hAnsi="Garamond"/>
          <w:color w:val="000000"/>
          <w:kern w:val="0"/>
          <w:sz w:val="36"/>
          <w:szCs w:val="36"/>
          <w:shd w:fill="auto" w:val="clear"/>
          <w:lang w:val="en-US" w:eastAsia="zh-CN" w:bidi="hi-IN"/>
        </w:rPr>
        <w:t xml:space="preserve"> poder de vingança</w:t>
      </w:r>
      <w:r>
        <w:rPr>
          <w:rFonts w:eastAsia="Times New Roman" w:cs="Times New Roman" w:ascii="Garamond" w:hAnsi="Garamond"/>
          <w:color w:val="000000"/>
          <w:kern w:val="0"/>
          <w:sz w:val="36"/>
          <w:szCs w:val="36"/>
          <w:shd w:fill="auto" w:val="clear"/>
          <w:lang w:val="en-US" w:eastAsia="zh-CN" w:bidi="hi-IN"/>
        </w:rPr>
        <w:t>, se esse inimigo assim o desejar</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Retornando à passagem evangélica, Jesus nos adverte</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Digo-v</w:t>
      </w:r>
      <w:r>
        <w:rPr>
          <w:rFonts w:eastAsia="Times New Roman" w:cs="Times New Roman" w:ascii="Garamond" w:hAnsi="Garamond"/>
          <w:i/>
          <w:iCs/>
          <w:color w:val="000000"/>
          <w:kern w:val="0"/>
          <w:sz w:val="36"/>
          <w:szCs w:val="36"/>
          <w:shd w:fill="auto" w:val="clear"/>
          <w:lang w:val="en-US" w:eastAsia="zh-CN" w:bidi="hi-IN"/>
        </w:rPr>
        <w:t>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Ao dizer</w:t>
      </w: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xml:space="preserve">", referindo-se </w:t>
      </w:r>
      <w:r>
        <w:rPr>
          <w:rFonts w:eastAsia="Times New Roman" w:cs="Times New Roman" w:ascii="Garamond" w:hAnsi="Garamond"/>
          <w:i w:val="false"/>
          <w:iCs w:val="false"/>
          <w:color w:val="000000"/>
          <w:kern w:val="0"/>
          <w:sz w:val="36"/>
          <w:szCs w:val="36"/>
          <w:shd w:fill="auto" w:val="clear"/>
          <w:lang w:val="en-US" w:eastAsia="zh-CN" w:bidi="hi-IN"/>
        </w:rPr>
        <w:t xml:space="preserve">a uma </w:t>
      </w:r>
      <w:r>
        <w:rPr>
          <w:rFonts w:eastAsia="Times New Roman" w:cs="Times New Roman" w:ascii="Garamond" w:hAnsi="Garamond"/>
          <w:i w:val="false"/>
          <w:iCs w:val="false"/>
          <w:color w:val="000000"/>
          <w:kern w:val="0"/>
          <w:sz w:val="36"/>
          <w:szCs w:val="36"/>
          <w:shd w:fill="auto" w:val="clear"/>
          <w:lang w:val="en-US" w:eastAsia="zh-CN" w:bidi="hi-IN"/>
        </w:rPr>
        <w:t>prisão</w:t>
      </w:r>
      <w:r>
        <w:rPr>
          <w:rFonts w:eastAsia="Times New Roman" w:cs="Times New Roman" w:ascii="Garamond" w:hAnsi="Garamond"/>
          <w:i w:val="false"/>
          <w:iCs w:val="false"/>
          <w:color w:val="000000"/>
          <w:kern w:val="0"/>
          <w:sz w:val="36"/>
          <w:szCs w:val="36"/>
          <w:shd w:fill="auto" w:val="clear"/>
          <w:lang w:val="en-US" w:eastAsia="zh-CN" w:bidi="hi-IN"/>
        </w:rPr>
        <w:t>, o mestre utiliza-se</w:t>
      </w:r>
      <w:r>
        <w:rPr>
          <w:rFonts w:eastAsia="Times New Roman" w:cs="Times New Roman" w:ascii="Garamond" w:hAnsi="Garamond"/>
          <w:i w:val="false"/>
          <w:iCs w:val="false"/>
          <w:color w:val="000000"/>
          <w:kern w:val="0"/>
          <w:sz w:val="36"/>
          <w:szCs w:val="36"/>
          <w:shd w:fill="auto" w:val="clear"/>
          <w:lang w:val="en-US" w:eastAsia="zh-CN" w:bidi="hi-IN"/>
        </w:rPr>
        <w:t xml:space="preserv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Os Espíritos que permanecerem rebeldes, recalcitrantes e incapazes de viver de acordo com as leis de Deus serão relegados a mundos inferiores. Lá, não estarão desamparados pela misericórdia divina, mas enfrentarão provas muito mais árduas do que </w:t>
      </w:r>
      <w:r>
        <w:rPr>
          <w:rFonts w:eastAsia="Times New Roman" w:cs="Times New Roman" w:ascii="Garamond" w:hAnsi="Garamond"/>
          <w:i w:val="false"/>
          <w:iCs w:val="false"/>
          <w:color w:val="000000"/>
          <w:kern w:val="0"/>
          <w:sz w:val="36"/>
          <w:szCs w:val="36"/>
          <w:shd w:fill="auto" w:val="clear"/>
          <w:lang w:val="en-US" w:eastAsia="zh-CN" w:bidi="hi-IN"/>
        </w:rPr>
        <w:t>as</w:t>
      </w:r>
      <w:r>
        <w:rPr>
          <w:rFonts w:eastAsia="Times New Roman" w:cs="Times New Roman" w:ascii="Garamond" w:hAnsi="Garamond"/>
          <w:i w:val="false"/>
          <w:iCs w:val="false"/>
          <w:color w:val="000000"/>
          <w:kern w:val="0"/>
          <w:sz w:val="36"/>
          <w:szCs w:val="36"/>
          <w:shd w:fill="auto" w:val="clear"/>
          <w:lang w:val="en-US" w:eastAsia="zh-CN" w:bidi="hi-IN"/>
        </w:rPr>
        <w:t xml:space="preserve"> que </w:t>
      </w:r>
      <w:r>
        <w:rPr>
          <w:rFonts w:eastAsia="Times New Roman" w:cs="Times New Roman" w:ascii="Garamond" w:hAnsi="Garamond"/>
          <w:i w:val="false"/>
          <w:iCs w:val="false"/>
          <w:color w:val="000000"/>
          <w:kern w:val="0"/>
          <w:sz w:val="36"/>
          <w:szCs w:val="36"/>
          <w:shd w:fill="auto" w:val="clear"/>
          <w:lang w:val="en-US" w:eastAsia="zh-CN" w:bidi="hi-IN"/>
        </w:rPr>
        <w:t>experimentam</w:t>
      </w:r>
      <w:r>
        <w:rPr>
          <w:rFonts w:eastAsia="Times New Roman" w:cs="Times New Roman" w:ascii="Garamond" w:hAnsi="Garamond"/>
          <w:i w:val="false"/>
          <w:iCs w:val="false"/>
          <w:color w:val="000000"/>
          <w:kern w:val="0"/>
          <w:sz w:val="36"/>
          <w:szCs w:val="36"/>
          <w:shd w:fill="auto" w:val="clear"/>
          <w:lang w:val="en-US" w:eastAsia="zh-CN" w:bidi="hi-IN"/>
        </w:rPr>
        <w:t xml:space="preserve">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O mesmo acontece com essa prisão da qual Jesus fala. A literatura espírita é repleta de exemplos de Espíritos que permanecem presos </w:t>
      </w:r>
      <w:r>
        <w:rPr>
          <w:rFonts w:eastAsia="Times New Roman" w:cs="Times New Roman" w:ascii="Garamond" w:hAnsi="Garamond"/>
          <w:i w:val="false"/>
          <w:iCs w:val="false"/>
          <w:color w:val="000000"/>
          <w:kern w:val="0"/>
          <w:sz w:val="36"/>
          <w:szCs w:val="36"/>
          <w:shd w:fill="auto" w:val="clear"/>
          <w:lang w:val="en-US" w:eastAsia="zh-CN" w:bidi="hi-IN"/>
        </w:rPr>
        <w:t>ao ódio ou ao desejo de vingança</w:t>
      </w:r>
      <w:r>
        <w:rPr>
          <w:rFonts w:eastAsia="Times New Roman" w:cs="Times New Roman" w:ascii="Garamond" w:hAnsi="Garamond"/>
          <w:i w:val="false"/>
          <w:iCs w:val="false"/>
          <w:color w:val="000000"/>
          <w:kern w:val="0"/>
          <w:sz w:val="36"/>
          <w:szCs w:val="36"/>
          <w:shd w:fill="auto" w:val="clear"/>
          <w:lang w:val="en-US" w:eastAsia="zh-CN" w:bidi="hi-IN"/>
        </w:rPr>
        <w:t>. Eles não conseguem se desvencilhar dessas ideias, permanecendo vinculados a elas durante anos, décadas e, às vezes, séculos.</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Parece algo inimaginável, não parece? Mas não é. Quase todos nós já passamos por pelo menos uma ocasião na vida em que somos tomados de gigantesca preocupação. </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Seja porque recebemos o diagnóstico de uma doença grave, seja porque alguém que amamos muito encontra-se em risco de morte, seja por um grande problema financeiro; os motivos são diversos.</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Em momentos assim, aaquela preocupação </w:t>
      </w:r>
      <w:r>
        <w:rPr>
          <w:rFonts w:eastAsia="Times New Roman" w:cs="Times New Roman" w:ascii="Garamond" w:hAnsi="Garamond"/>
          <w:i w:val="false"/>
          <w:iCs w:val="false"/>
          <w:color w:val="000000"/>
          <w:kern w:val="0"/>
          <w:sz w:val="36"/>
          <w:szCs w:val="36"/>
          <w:shd w:fill="auto" w:val="clear"/>
          <w:lang w:val="en-US" w:eastAsia="zh-CN" w:bidi="hi-IN"/>
        </w:rPr>
        <w:t>nos domina. Ela</w:t>
      </w:r>
      <w:r>
        <w:rPr>
          <w:rFonts w:eastAsia="Times New Roman" w:cs="Times New Roman" w:ascii="Garamond" w:hAnsi="Garamond"/>
          <w:i w:val="false"/>
          <w:iCs w:val="false"/>
          <w:color w:val="000000"/>
          <w:kern w:val="0"/>
          <w:sz w:val="36"/>
          <w:szCs w:val="36"/>
          <w:shd w:fill="auto" w:val="clear"/>
          <w:lang w:val="en-US" w:eastAsia="zh-CN" w:bidi="hi-IN"/>
        </w:rPr>
        <w:t xml:space="preserve"> nossa mente e nosso coração</w:t>
      </w:r>
      <w:r>
        <w:rPr>
          <w:rFonts w:eastAsia="Times New Roman" w:cs="Times New Roman" w:ascii="Garamond" w:hAnsi="Garamond"/>
          <w:i w:val="false"/>
          <w:iCs w:val="false"/>
          <w:color w:val="000000"/>
          <w:kern w:val="0"/>
          <w:sz w:val="36"/>
          <w:szCs w:val="36"/>
          <w:shd w:fill="auto" w:val="clear"/>
          <w:lang w:val="en-US" w:eastAsia="zh-CN" w:bidi="hi-IN"/>
        </w:rPr>
        <w:t xml:space="preserve"> de tal forma</w:t>
      </w:r>
      <w:r>
        <w:rPr>
          <w:rFonts w:eastAsia="Times New Roman" w:cs="Times New Roman" w:ascii="Garamond" w:hAnsi="Garamond"/>
          <w:i w:val="false"/>
          <w:iCs w:val="false"/>
          <w:color w:val="000000"/>
          <w:kern w:val="0"/>
          <w:sz w:val="36"/>
          <w:szCs w:val="36"/>
          <w:shd w:fill="auto" w:val="clear"/>
          <w:lang w:val="en-US" w:eastAsia="zh-CN" w:bidi="hi-IN"/>
        </w:rPr>
        <w:t xml:space="preserve">, que somos incapazes de nos desligarmos  daquela </w:t>
      </w:r>
      <w:r>
        <w:rPr>
          <w:rFonts w:eastAsia="Times New Roman" w:cs="Times New Roman" w:ascii="Garamond" w:hAnsi="Garamond"/>
          <w:i w:val="false"/>
          <w:iCs w:val="false"/>
          <w:color w:val="000000"/>
          <w:kern w:val="0"/>
          <w:sz w:val="36"/>
          <w:szCs w:val="36"/>
          <w:shd w:fill="auto" w:val="clear"/>
          <w:lang w:val="en-US" w:eastAsia="zh-CN" w:bidi="hi-IN"/>
        </w:rPr>
        <w:t>ideia</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É comum que não consigamos nem mesmo orar para pedir ajuda. </w:t>
      </w:r>
      <w:r>
        <w:rPr>
          <w:rFonts w:eastAsia="Times New Roman" w:cs="Times New Roman" w:ascii="Garamond" w:hAnsi="Garamond"/>
          <w:i w:val="false"/>
          <w:iCs w:val="false"/>
          <w:color w:val="000000"/>
          <w:kern w:val="0"/>
          <w:sz w:val="36"/>
          <w:szCs w:val="36"/>
          <w:shd w:fill="auto" w:val="clear"/>
          <w:lang w:val="en-US" w:eastAsia="zh-CN" w:bidi="hi-IN"/>
        </w:rPr>
        <w:t>C</w:t>
      </w:r>
      <w:r>
        <w:rPr>
          <w:rFonts w:eastAsia="Times New Roman" w:cs="Times New Roman" w:ascii="Garamond" w:hAnsi="Garamond"/>
          <w:i w:val="false"/>
          <w:iCs w:val="false"/>
          <w:color w:val="000000"/>
          <w:kern w:val="0"/>
          <w:sz w:val="36"/>
          <w:szCs w:val="36"/>
          <w:shd w:fill="auto" w:val="clear"/>
          <w:lang w:val="en-US" w:eastAsia="zh-CN" w:bidi="hi-IN"/>
        </w:rPr>
        <w:t>omeçamos a orar e a ideia vem e toma conta de nós; não nos deixa sequer completar nossa prece. Geralmente permanecemos nessa condição até que encontremos uma solução para o problema.</w:t>
      </w:r>
    </w:p>
    <w:p>
      <w:pPr>
        <w:pStyle w:val="Normal"/>
        <w:jc w:val="both"/>
        <w:rPr>
          <w:sz w:val="36"/>
          <w:szCs w:val="36"/>
        </w:rPr>
      </w:pPr>
      <w:r>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Se somos de tal forma dominados por uma preocupação legítima, </w:t>
      </w:r>
      <w:r>
        <w:rPr>
          <w:rFonts w:eastAsia="Times New Roman" w:cs="Times New Roman" w:ascii="Garamond" w:hAnsi="Garamond"/>
          <w:i w:val="false"/>
          <w:iCs w:val="false"/>
          <w:color w:val="000000"/>
          <w:kern w:val="0"/>
          <w:sz w:val="36"/>
          <w:szCs w:val="36"/>
          <w:shd w:fill="auto" w:val="clear"/>
          <w:lang w:val="en-US" w:eastAsia="zh-CN" w:bidi="hi-IN"/>
        </w:rPr>
        <w:t xml:space="preserve">imaginem trazer o coração e a mente transbordando de ódio e desejo de vingança incensantemente. </w:t>
      </w:r>
    </w:p>
    <w:p>
      <w:pPr>
        <w:pStyle w:val="Normal"/>
        <w:jc w:val="both"/>
        <w:rPr>
          <w:sz w:val="36"/>
          <w:szCs w:val="36"/>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O Espírito incapaz de perdoar cria para si uma prisão da qual não consegue se libertar. A simples lembrança do ofensor ou da ofensa é suficiente para despertar a cólera, a irritação e a revolta. </w:t>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Nossa aparelhagem física </w:t>
      </w:r>
      <w:r>
        <w:rPr>
          <w:rFonts w:eastAsia="Times New Roman" w:cs="Times New Roman" w:ascii="Garamond" w:hAnsi="Garamond"/>
          <w:i w:val="false"/>
          <w:iCs w:val="false"/>
          <w:color w:val="000000"/>
          <w:kern w:val="0"/>
          <w:sz w:val="36"/>
          <w:szCs w:val="36"/>
          <w:shd w:fill="auto" w:val="clear"/>
          <w:lang w:val="en-US" w:eastAsia="zh-CN" w:bidi="hi-IN"/>
        </w:rPr>
        <w:t>se ressente desses sentimentos</w:t>
      </w:r>
      <w:r>
        <w:rPr>
          <w:rFonts w:eastAsia="Times New Roman" w:cs="Times New Roman" w:ascii="Garamond" w:hAnsi="Garamond"/>
          <w:i w:val="false"/>
          <w:iCs w:val="false"/>
          <w:color w:val="000000"/>
          <w:kern w:val="0"/>
          <w:sz w:val="36"/>
          <w:szCs w:val="36"/>
          <w:shd w:fill="auto" w:val="clear"/>
          <w:lang w:val="en-US" w:eastAsia="zh-CN" w:bidi="hi-IN"/>
        </w:rPr>
        <w:t>. Adoecemos, prejudicamos nossa saúde quando não sabemos perdoar</w:t>
      </w:r>
      <w:r>
        <w:rPr>
          <w:rFonts w:eastAsia="Times New Roman" w:cs="Times New Roman" w:ascii="Garamond" w:hAnsi="Garamond"/>
          <w:i w:val="false"/>
          <w:iCs w:val="false"/>
          <w:color w:val="000000"/>
          <w:kern w:val="0"/>
          <w:sz w:val="36"/>
          <w:szCs w:val="36"/>
          <w:shd w:fill="auto" w:val="clear"/>
          <w:lang w:val="en-US" w:eastAsia="zh-CN" w:bidi="hi-IN"/>
        </w:rPr>
        <w:t>.</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Incluir aqui comentários da lição Perdão Remédio Santo de Emmanuel ]</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2 - Término</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Oferecer a outra face - Início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Aprendestes que foi dito: olho por olho e dente por dente. – Eu, porém, vos digo que não resistais ao mal que vos queiram fazer; que se alguém vos bater na face direita, lhe apresenteis também a outra; – e que se alguém quiser pleitear contra vós, para vos tomar a túnica, também lhe entregueis o manto; – e que se alguém vos obrigar a caminhar mil passos com ele, caminheis mais dois mil. – Dai àquele que vos pedir e não repilais aquele que vos queira tomar emprestado. (S. MATEUS, 5:38 a 42.)</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Precisamos compreender corretamente o que Jesus quis dizer quando nos recomendou apresentar a outra face quando alguém nos bater na face direita.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Esse, assim como vários outros ensiamentos de Jesus, não deve ser tomando no sentido literal. Se alguém chega ao ponto de nos agredir fisicamente batendo-nos no rosto, e nós mostrarmos a ela a outra face dizendo "Bata também nessa aqui", para o agressor isso vai soar como desprezo, e certamente levantará nele uma cólera ainda maior.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que Jesus nos ensina é que, diante de uma atitude de raiva, de desequilíbrio, de irritação de alguém para conosco, ofereçamos a essa pessoa postura contrária. Diante da raiva, sejamos calmos; do desequilíbrio, sejamos serenos e da irritação, sejamos pacientes.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Se reagirmos com o mesmo sentimento com que formos tratados, os conflitos se tornarão ainda mais intensos, podendo nascer deles laços de ódio difíceis de serem desfeitos.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Infelizmente o orgulho ainda fala alto dentro de nós, e por isso é tão difícil oferecer a outra face. Isso exige humildade, virtude que ainda precisamos desenvolver.</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Todos nós já vivemos situações de conflitos e discussões pesadas. Vamos buscar na memória uma dessas discussões, daquelas em que pagamos com a mesma moeda, devolvemos à pessoa com quem discutimos, as mesmas palavras, as mesmas agressões, os mesmos sentimentos negativos e vibrações carregadas de veneno. E vamos responder para nós mesmos: saímos realmente bem dessa discussão? Quando ela terminou, nossa sensação era de paz, de tranquilidade, de leveza e serenidade? Tenho certeza que a resposta é não.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mais que tenhamos pensado "Joguei na cara dele ou dela tudo o que queria, não levei desaforo para casa", a verdade é que essa postura não nos trouxe paz interior, e é bastante provável que algum tempo depois tenhamos sentido remorso e arrependimento pelo nosso comportamento.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 outro lado, quando oferecemos a outra face as coisas são bem diferentes. Podemos até sair dos conflitos tristes e magoados, mas pouco tempo depois olhamos para dentro de nós e nos sentimos felizes por termos mantido a serenidade sem revidar as ofensas.</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E tem mais: quando agimos assim, as chances de fazer com que nosso agressor reflita sobre a atitude dele são muito maiores. Com dizemos popularmente, a consciência da pessoa pode pesar e ela dizer: "Poxa vida. Eu discuti com fulano, falei um monte de coisas ruins e desagradáveis e ele não revidou. Sinto-me mal por isso".</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Não é que queiramos que a pessoa se sinta mal. Muito pelo contrário: pode nascer daí uma mudança de comportamento por parte dela, impulsionada pela nossa postura.</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 xml:space="preserve">Portanto, é muito melhor que sejamos ofendidos do que ofensores.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val="false"/>
          <w:iCs w:val="false"/>
          <w:color w:val="000000"/>
          <w:kern w:val="0"/>
          <w:sz w:val="36"/>
          <w:szCs w:val="36"/>
          <w:shd w:fill="auto" w:val="clear"/>
          <w:lang w:val="en-US" w:eastAsia="zh-CN" w:bidi="hi-IN"/>
        </w:rPr>
        <w:t>Oferecer a outra face -</w:t>
      </w:r>
      <w:r>
        <w:rPr>
          <w:rFonts w:eastAsia="Times New Roman" w:cs="Times New Roman" w:ascii="Garamond" w:hAnsi="Garamond"/>
          <w:color w:val="000000"/>
          <w:kern w:val="0"/>
          <w:sz w:val="36"/>
          <w:szCs w:val="36"/>
          <w:shd w:fill="auto" w:val="clear"/>
          <w:lang w:val="en-US" w:eastAsia="zh-CN" w:bidi="hi-IN"/>
        </w:rPr>
        <w:t xml:space="preserve"> Término</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Joanna de Angelis, Lampadário Espírita – Caps. 29 e 54;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Garamond">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19</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43422</TotalTime>
  <Application>LibreOffice/7.2.2.2$Linux_X86_64 LibreOffice_project/02b2acce88a210515b4a5bb2e46cbfb63fe97d56</Application>
  <AppVersion>15.0000</AppVersion>
  <Pages>19</Pages>
  <Words>2539</Words>
  <Characters>12897</Characters>
  <CharactersWithSpaces>15438</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2026-08-17T20:39:49Z</dcterms:modified>
  <cp:revision>7758</cp:revision>
  <dc:subject/>
  <dc:title/>
</cp:coreProperties>
</file>

<file path=docProps/custom.xml><?xml version="1.0" encoding="utf-8"?>
<Properties xmlns="http://schemas.openxmlformats.org/officeDocument/2006/custom-properties" xmlns:vt="http://schemas.openxmlformats.org/officeDocument/2006/docPropsVTypes"/>
</file>