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Pedi e  Obtereis</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w:t>
      </w:r>
      <w:r>
        <w:rPr>
          <w:rFonts w:eastAsia="Times New Roman" w:cs="Times New Roman" w:ascii="Garamond" w:hAnsi="Garamond"/>
          <w:i/>
          <w:iCs/>
          <w:color w:val="000000"/>
          <w:kern w:val="0"/>
          <w:sz w:val="36"/>
          <w:szCs w:val="36"/>
          <w:shd w:fill="auto" w:val="clear"/>
          <w:lang w:val="en-US" w:eastAsia="zh-CN" w:bidi="hi-IN"/>
        </w:rPr>
        <w:t>Pedi e obtereis</w:t>
      </w:r>
      <w:r>
        <w:rPr>
          <w:rFonts w:eastAsia="Times New Roman" w:cs="Times New Roman" w:ascii="Garamond" w:hAnsi="Garamond"/>
          <w:color w:val="000000"/>
          <w:kern w:val="0"/>
          <w:sz w:val="36"/>
          <w:szCs w:val="36"/>
          <w:shd w:fill="auto" w:val="clear"/>
          <w:lang w:val="en-US" w:eastAsia="zh-CN" w:bidi="hi-IN"/>
        </w:rPr>
        <w:t>” é um daqueles ensinamentos de Jesus que continuam sendo mal interpretados até os dias de hoje.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Quando Jesus falou sobre odiar pai e mãe, deixar aos mortos o cuidado de enterrar seus mortos ou ainda abandonar pai, mãe e filhos, Ele causou grande estranheza. Isso acontece porque, quando esses ensinamentos são interpretados de forma superficial, passam a impressão de que Jesus estaria contrariando tudo aquilo que ensinou anteriormente sobre amor, caridade e responsabilidade.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entanto, o “Pedi e obtereis” se enquadra em uma outra categoria de ensinamentos — a mesma em que está, por exemplo, o “Observai os pássaros do céu”, quando Jesus nos orienta a não nos preocuparmos excessivamente com o dia de amanhã, afirmando que Deus nos proverá com tudo o que for necessário.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De modo geral, costumamos interpretar esses ensinamentos como se nenhum esforço fosse exigido de nossa parte, como se bastasse apenas pedir, ou simplesmente esperar, para que Deus nos conceda tudo aquilo que desejamos.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Talvez essas interpretações equivocadas persistam porque, no fundo, elas nos parecem mais cômodas. É mais confortável imaginar um Deus que concede tudo sem exigir esforço, transformação ou compromisso de nossa parte. Assim, transformamos ensinamentos profundos de Jesus em promessas de facilidade, quando na verdade eles nos convidam à responsabilidade, à confiança ativa e ao trabalho no bem.</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é justamente isso que veremos ao longo de nossas reflexões.</w:t>
      </w:r>
    </w:p>
    <w:p>
      <w:pPr>
        <w:pStyle w:val="Normal"/>
        <w:jc w:val="both"/>
        <w:rPr>
          <w:sz w:val="36"/>
          <w:szCs w:val="36"/>
        </w:rPr>
      </w:pPr>
      <w:r>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xml:space="preserve">[ Inicío de tópico a ser </w:t>
      </w:r>
      <w:r>
        <w:rPr>
          <w:rFonts w:eastAsia="Times New Roman" w:cs="Times New Roman" w:ascii="Garamond" w:hAnsi="Garamond"/>
          <w:color w:val="1C99E0"/>
          <w:kern w:val="0"/>
          <w:sz w:val="36"/>
          <w:szCs w:val="36"/>
          <w:shd w:fill="auto" w:val="clear"/>
          <w:lang w:val="en-US" w:eastAsia="zh-CN" w:bidi="hi-IN"/>
        </w:rPr>
        <w:t>encaixado</w:t>
      </w:r>
      <w:r>
        <w:rPr>
          <w:rFonts w:eastAsia="Times New Roman" w:cs="Times New Roman" w:ascii="Garamond" w:hAnsi="Garamond"/>
          <w:color w:val="1C99E0"/>
          <w:kern w:val="0"/>
          <w:sz w:val="36"/>
          <w:szCs w:val="36"/>
          <w:shd w:fill="auto" w:val="clear"/>
          <w:lang w:val="en-US" w:eastAsia="zh-CN" w:bidi="hi-IN"/>
        </w:rPr>
        <w:t xml:space="preserve"> ]</w:t>
      </w:r>
    </w:p>
    <w:p>
      <w:pPr>
        <w:pStyle w:val="Normal"/>
        <w:jc w:val="both"/>
        <w:rPr>
          <w:rFonts w:ascii="Garamond" w:hAnsi="Garamond" w:eastAsia="Times New Roman" w:cs="Times New Roman"/>
          <w:kern w:val="0"/>
          <w:sz w:val="36"/>
          <w:szCs w:val="36"/>
          <w:shd w:fill="auto" w:val="clear"/>
          <w:lang w:val="en-US" w:eastAsia="zh-CN" w:bidi="hi-IN"/>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Pedi e Obtereis é ensinado por Jesus em duas ocasiões: a primeira está em Mateus 7:7-8 e acontece durante o sermão do monte quando Jesus fala à multidão. A segunda está em Lucas 11:</w:t>
      </w:r>
      <w:r>
        <w:rPr>
          <w:rFonts w:eastAsia="Times New Roman" w:cs="Times New Roman" w:ascii="Garamond" w:hAnsi="Garamond"/>
          <w:color w:val="000000"/>
          <w:kern w:val="0"/>
          <w:sz w:val="36"/>
          <w:szCs w:val="36"/>
          <w:shd w:fill="auto" w:val="clear"/>
          <w:lang w:val="en-US" w:eastAsia="zh-CN" w:bidi="hi-IN"/>
        </w:rPr>
        <w:t xml:space="preserve">9-11 e ocorre logo depois que </w:t>
      </w:r>
      <w:r>
        <w:rPr>
          <w:rFonts w:eastAsia="Times New Roman" w:cs="Times New Roman" w:ascii="Garamond" w:hAnsi="Garamond"/>
          <w:color w:val="000000"/>
          <w:kern w:val="0"/>
          <w:sz w:val="36"/>
          <w:szCs w:val="36"/>
          <w:shd w:fill="auto" w:val="clear"/>
          <w:lang w:val="en-US" w:eastAsia="zh-CN" w:bidi="hi-IN"/>
        </w:rPr>
        <w:t xml:space="preserve">Jesus ensina aos discípulos a oração do Pai-Nosso. </w:t>
      </w:r>
      <w:r>
        <w:rPr>
          <w:rFonts w:eastAsia="Times New Roman" w:cs="Times New Roman" w:ascii="Garamond" w:hAnsi="Garamond"/>
          <w:color w:val="000000"/>
          <w:kern w:val="0"/>
          <w:sz w:val="36"/>
          <w:szCs w:val="36"/>
          <w:shd w:fill="auto" w:val="clear"/>
          <w:lang w:val="en-US" w:eastAsia="zh-CN" w:bidi="hi-IN"/>
        </w:rPr>
        <w:t>Após ensinar o Pai Nosso,</w:t>
      </w:r>
      <w:r>
        <w:rPr>
          <w:rFonts w:eastAsia="Times New Roman" w:cs="Times New Roman" w:ascii="Garamond" w:hAnsi="Garamond"/>
          <w:color w:val="000000"/>
          <w:kern w:val="0"/>
          <w:sz w:val="36"/>
          <w:szCs w:val="36"/>
          <w:shd w:fill="auto" w:val="clear"/>
          <w:lang w:val="en-US" w:eastAsia="zh-CN" w:bidi="hi-IN"/>
        </w:rPr>
        <w:t xml:space="preserve"> Jesus apresenta uma pequena parábola, conhecida como a Parábola do Amigo Importuno.</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Nessa parábola, Jesus conta que um homem recebe a visita inesperada de um amigo, à meia-noite, e não tem nada para lhe oferecer. Então ele procura outro amigo e lhe pede três pães emprestados. Do lado de dentro da casa, o amigo responde que não pode atender: a porta já está fechada, os filhos estão deitados e ele não quer ser incomodado. Jesus conclui dizendo que, mesmo não se levantando por amizade, aquele homem acabará atendendo ao pedido por causa da insistência de quem bate à porta.</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essa parábola, Jesus nos ensina que é necessário pedir com perseverança, criando em nós mesmos uma condição interior de receptividade. Todas as parábolas de Jesus possuem um elemento material e um elemento espiritual, e é fundamental que saibamos ir além da letra, buscando o ensinamento profundo que elas encerram. Evidentemente, Deus não pode se sentir importunado por nossas preces, nem nos atende para se livrar de pedidos insistentes. O ensinamento de Jesus aponta para outra direção.</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Muitos podem questionar: se Deus conhece perfeitamente tudo aquilo de que necessitamos antes mesmo de pedirmos, por que então precisamos orar? A resposta é simples e profunda: a oração não tem por finalidade informar a Deus sobre nossas necessidades, mas transformar a nós mesmos. Orar é criar em nosso íntimo as condições necessárias para receber aquilo que a Providência pode nos oferecer.</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Através do livre-arbítrio, podemos ampliar ou reduzir nossa capacidade de recepção dos dons divinos. O pedir, o buscar e o bater não existem para convencer Deus, mas para alargar, pouco a pouco, o nosso recipiente interior. É nesse sentido que a oração se torna um exercício de crescimento espiritual.</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Podemos comparar, de forma simples, aquilo que Deus tem a nos oferecer a um</w:t>
      </w:r>
      <w:r>
        <w:rPr>
          <w:rFonts w:eastAsia="Times New Roman" w:cs="Times New Roman" w:ascii="Garamond" w:hAnsi="Garamond"/>
          <w:color w:val="000000"/>
          <w:kern w:val="0"/>
          <w:sz w:val="36"/>
          <w:szCs w:val="36"/>
          <w:shd w:fill="auto" w:val="clear"/>
          <w:lang w:val="en-US" w:eastAsia="zh-CN" w:bidi="hi-IN"/>
        </w:rPr>
        <w:t>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fonte</w:t>
      </w:r>
      <w:r>
        <w:rPr>
          <w:rFonts w:eastAsia="Times New Roman" w:cs="Times New Roman" w:ascii="Garamond" w:hAnsi="Garamond"/>
          <w:color w:val="000000"/>
          <w:kern w:val="0"/>
          <w:sz w:val="36"/>
          <w:szCs w:val="36"/>
          <w:shd w:fill="auto" w:val="clear"/>
          <w:lang w:val="en-US" w:eastAsia="zh-CN" w:bidi="hi-IN"/>
        </w:rPr>
        <w:t>. Quem vai à</w:t>
      </w:r>
      <w:r>
        <w:rPr>
          <w:rFonts w:eastAsia="Times New Roman" w:cs="Times New Roman" w:ascii="Garamond" w:hAnsi="Garamond"/>
          <w:color w:val="000000"/>
          <w:kern w:val="0"/>
          <w:sz w:val="36"/>
          <w:szCs w:val="36"/>
          <w:shd w:fill="auto" w:val="clear"/>
          <w:lang w:val="en-US" w:eastAsia="zh-CN" w:bidi="hi-IN"/>
        </w:rPr>
        <w:t xml:space="preserve"> fonte</w:t>
      </w:r>
      <w:r>
        <w:rPr>
          <w:rFonts w:eastAsia="Times New Roman" w:cs="Times New Roman" w:ascii="Garamond" w:hAnsi="Garamond"/>
          <w:color w:val="000000"/>
          <w:kern w:val="0"/>
          <w:sz w:val="36"/>
          <w:szCs w:val="36"/>
          <w:shd w:fill="auto" w:val="clear"/>
          <w:lang w:val="en-US" w:eastAsia="zh-CN" w:bidi="hi-IN"/>
        </w:rPr>
        <w:t xml:space="preserve"> com um copo recolhe um copo de água; quem vai com um recipiente maior recolhe mais; quem vai com um balde recolhe um balde. Em nenhum desses casos </w:t>
      </w:r>
      <w:r>
        <w:rPr>
          <w:rFonts w:eastAsia="Times New Roman" w:cs="Times New Roman" w:ascii="Garamond" w:hAnsi="Garamond"/>
          <w:color w:val="000000"/>
          <w:kern w:val="0"/>
          <w:sz w:val="36"/>
          <w:szCs w:val="36"/>
          <w:shd w:fill="auto" w:val="clear"/>
          <w:lang w:val="en-US" w:eastAsia="zh-CN" w:bidi="hi-IN"/>
        </w:rPr>
        <w:t xml:space="preserve">a fonte </w:t>
      </w:r>
      <w:r>
        <w:rPr>
          <w:rFonts w:eastAsia="Times New Roman" w:cs="Times New Roman" w:ascii="Garamond" w:hAnsi="Garamond"/>
          <w:color w:val="000000"/>
          <w:kern w:val="0"/>
          <w:sz w:val="36"/>
          <w:szCs w:val="36"/>
          <w:shd w:fill="auto" w:val="clear"/>
          <w:lang w:val="en-US" w:eastAsia="zh-CN" w:bidi="hi-IN"/>
        </w:rPr>
        <w:t>se modifica. Da mesma forma, nossa capacidade de receber não altera em nada a capacidade infinita de doação divina — ela diz respeito apenas ao quanto nós estamos preparados para acolher.</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Observando alguns elementos simbólicos da parábola, encontramos ensinamentos ainda mais profundos. Jesus menciona que o homem procura o amigo à meia-noite, horário que aparece com frequência no Evangelho como símbolo de crise, de dificuldade e de escuridão interior. Muitas vezes desperdiçamos as oportunidades durante a “luz do dia” e só buscamos auxílio quando a dor, o sofrimento ou a aflição já se instalaram em nossas vidas. A noite simboliza justamente esse momento em que as sombras interiores nos despertam para a necessidade de buscar a luz.</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 amigo que está dentro da casa pode representar os valores superiores que já existem em nós, mas que muitas vezes preferimos manter adormecidos. Ele diz que está deitado e não quer se levantar, o que simboliza nossa resistência em sair da zona de conforto. Sabemos, intuitivamente, que despertar esses valores implicará esforço, mudança e compromisso com o bem.</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Já o amigo que bate à porta representa os estímulos exteriores que recebemos ao longo da vida — nem sempre agradáveis — e que nos impulsionam a buscar, dentro de nós mesmos, esses valores mais elevados. São as experiências, os desafios e as dificuldades que nos convidam a olhar para dentro e a reconhecer aquilo que precisa ser transformado.</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Por fim, há um ponto central nessa parábola: por maior que fosse a necessidade do homem que pedia os pães, ele não podia abrir a porta da casa. A porta só se abre pelo lado de dentro. Assim também acontece com a porta do nosso coração. Somente nós podemos abri-la, quando decidimos atender aos apelos da própria consciência, muitas vezes manifestados através da dor, do desequilíbrio, da doença ou da fome de sentido espiritual.</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Parábola do Amigo Importuno nos ensina, portanto, a necessidade da prece constante — não uma prece mecânica, repetitiva ou interesseira, mas uma oração sincera, consciente e transformadora. Uma prece que não apenas pede, mas que prepara o coração para receber, agir e crescer. É essa oração viva que se torna a chave capaz de abrir as portas do nosso mundo interior para tudo aquilo que pode promover nossa evolução espiritual.</w:t>
      </w:r>
    </w:p>
    <w:p>
      <w:pPr>
        <w:pStyle w:val="Normal"/>
        <w:jc w:val="both"/>
        <w:rPr>
          <w:sz w:val="36"/>
          <w:szCs w:val="36"/>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xml:space="preserve">[ </w:t>
      </w:r>
      <w:r>
        <w:rPr>
          <w:rFonts w:eastAsia="Times New Roman" w:cs="Times New Roman" w:ascii="Garamond" w:hAnsi="Garamond"/>
          <w:color w:val="1C99E0"/>
          <w:kern w:val="0"/>
          <w:sz w:val="36"/>
          <w:szCs w:val="36"/>
          <w:shd w:fill="auto" w:val="clear"/>
          <w:lang w:val="en-US" w:eastAsia="zh-CN" w:bidi="hi-IN"/>
        </w:rPr>
        <w:t>Término</w:t>
      </w:r>
      <w:r>
        <w:rPr>
          <w:rFonts w:eastAsia="Times New Roman" w:cs="Times New Roman" w:ascii="Garamond" w:hAnsi="Garamond"/>
          <w:color w:val="1C99E0"/>
          <w:kern w:val="0"/>
          <w:sz w:val="36"/>
          <w:szCs w:val="36"/>
          <w:shd w:fill="auto" w:val="clear"/>
          <w:lang w:val="en-US" w:eastAsia="zh-CN" w:bidi="hi-IN"/>
        </w:rPr>
        <w:t xml:space="preserve"> de tópico a ser </w:t>
      </w:r>
      <w:r>
        <w:rPr>
          <w:rFonts w:eastAsia="Times New Roman" w:cs="Times New Roman" w:ascii="Garamond" w:hAnsi="Garamond"/>
          <w:color w:val="1C99E0"/>
          <w:kern w:val="0"/>
          <w:sz w:val="36"/>
          <w:szCs w:val="36"/>
          <w:shd w:fill="auto" w:val="clear"/>
          <w:lang w:val="en-US" w:eastAsia="zh-CN" w:bidi="hi-IN"/>
        </w:rPr>
        <w:t>encaixado</w:t>
      </w:r>
      <w:r>
        <w:rPr>
          <w:rFonts w:eastAsia="Times New Roman" w:cs="Times New Roman" w:ascii="Garamond" w:hAnsi="Garamond"/>
          <w:color w:val="1C99E0"/>
          <w:kern w:val="0"/>
          <w:sz w:val="36"/>
          <w:szCs w:val="36"/>
          <w:shd w:fill="auto" w:val="clear"/>
          <w:lang w:val="en-US" w:eastAsia="zh-CN" w:bidi="hi-IN"/>
        </w:rPr>
        <w:t xml:space="preserve"> ]</w:t>
      </w:r>
    </w:p>
    <w:p>
      <w:pPr>
        <w:pStyle w:val="Normal"/>
        <w:jc w:val="both"/>
        <w:rPr>
          <w:rFonts w:ascii="Garamond" w:hAnsi="Garamond" w:eastAsia="Times New Roman" w:cs="Times New Roman"/>
          <w:kern w:val="0"/>
          <w:sz w:val="36"/>
          <w:szCs w:val="36"/>
          <w:shd w:fill="auto" w:val="clear"/>
          <w:lang w:val="en-US" w:eastAsia="zh-CN" w:bidi="hi-IN"/>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xml:space="preserve">[ </w:t>
      </w:r>
      <w:r>
        <w:rPr>
          <w:rFonts w:eastAsia="Times New Roman" w:cs="Times New Roman" w:ascii="Garamond" w:hAnsi="Garamond"/>
          <w:color w:val="1C99E0"/>
          <w:kern w:val="0"/>
          <w:sz w:val="36"/>
          <w:szCs w:val="36"/>
          <w:shd w:fill="auto" w:val="clear"/>
          <w:lang w:val="en-US" w:eastAsia="zh-CN" w:bidi="hi-IN"/>
        </w:rPr>
        <w:t>Início Prece refratada</w:t>
      </w:r>
      <w:r>
        <w:rPr>
          <w:rFonts w:eastAsia="Times New Roman" w:cs="Times New Roman" w:ascii="Garamond" w:hAnsi="Garamond"/>
          <w:color w:val="1C99E0"/>
          <w:kern w:val="0"/>
          <w:sz w:val="36"/>
          <w:szCs w:val="36"/>
          <w:shd w:fill="auto" w:val="clear"/>
          <w:lang w:val="en-US" w:eastAsia="zh-CN" w:bidi="hi-IN"/>
        </w:rPr>
        <w:t xml:space="preserve"> ]</w:t>
      </w:r>
    </w:p>
    <w:p>
      <w:pPr>
        <w:pStyle w:val="Normal"/>
        <w:jc w:val="both"/>
        <w:rPr>
          <w:rFonts w:ascii="Garamond" w:hAnsi="Garamond" w:eastAsia="Times New Roman" w:cs="Times New Roman"/>
          <w:kern w:val="0"/>
          <w:sz w:val="36"/>
          <w:szCs w:val="36"/>
          <w:shd w:fill="auto" w:val="clear"/>
          <w:lang w:val="en-US" w:eastAsia="zh-CN" w:bidi="hi-IN"/>
        </w:rPr>
      </w:pPr>
      <w:r>
        <w:rPr>
          <w:color w:val="1C99E0"/>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toda parte estamos envolvidos pelo amor e pela solicitude de Deus. Nenhuma prece sincera se perde, ainda que, muitas vezes, não seja atendida exatamente da forma ou pelo caminho que imaginamos.</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realidade espiritual é ilustrada de maneira muito tocante na obra Entre a Terra e o Céu, psicografada por Chico Xavier. No capítulo 2, intitulado “No Cenário Terrestre”, encontramos o drama de uma jovem chamada Evelina, então com apenas quinze anos de idade.</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Evelina vivia uma situação familiar profundamente dolorosa. Sua mãe havia desencarnado, o pai encontrava-se gravemente enfermo após a morte trágica do filho mais novo, e o lar estava mergulhado em conflitos emocionais intensos. A madrasta, consumida pela culpa e pelo sofrimento, encontrava-se fragilizada espiritualmente, enquanto o ambiente doméstico era marcado por desequilíbrios e influências perturbadoras.</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Diante de tamanho sofrimento, Evelina orava com insistência e dor, suplicando pela proteção da mãe desencarnada. No entanto, aquela a quem a jovem dirigia suas preces não se encontrava em condições espirituais de ouvi-la ou de oferecer o auxílio solicitado. Ainda assim, a oração da menina não se perdeu.</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Orando com profunda sinceridade, fé e elevação de sentimentos, Evelina produziu uma vibração tão intensa que sua súplica, não encontrando acolhimento no destino inicial, mudou de direção. Sustentada pela força moral que a animava, a prece ultrapassou planos espirituais inferiores e alcançou esferas onde havia trabalhadores espirituais capazes de compreender a situação e prestar o auxílio necessário.</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Esse episódio nos ajuda a compreender o fenômeno conhecido como prece refratada. Assim como um raio de luz, ao encontrar um obstáculo, pode desviar seu curso e seguir por outro caminho, a oração verdadeira, quando não encontra resposta no ponto a que foi dirigida, é naturalmente conduzida às regiões espirituais compatíveis com sua elevação e com a justiça do pedido.</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Essa compreensão amplia o sentido do ensinamento de Jesus quando afirma: “Pedi e obtereis.” Ele não nos prometeu que toda prece seria atendida exatamente como desejamos, nem por aqueles a quem dirigimos nossos pedidos. O Mestre nos ensinou que a oração sincera, aliada à fé e à retidão de intenções, encontra resposta útil e educativa, segundo a sabedoria divina.</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não está limitado aos nossos endereçamentos mentais. Quando oramos com sentimentos elevados, com propósitos justos e com confiança verdadeira, nossas rogativas encontram eco na espiritualidade maior, ainda que sigam caminhos diferentes daqueles que idealizamos. O essencial não é apenas pedir, mas como pedimos, com que sentimentos e para que finalidade.</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Assim, o “Pedi e obtereis” não deve ser entendido como uma promessa de facilidades, mas como a certeza de que nenhuma oração sincera se perde. Toda prece elevada mobiliza recursos espirituais, amplia nossa capacidade de receber e nos coloca em sintonia com o amparo divino sempre presente.</w:t>
      </w:r>
    </w:p>
    <w:p>
      <w:pPr>
        <w:pStyle w:val="Normal"/>
        <w:jc w:val="both"/>
        <w:rPr>
          <w:rFonts w:ascii="Garamond" w:hAnsi="Garamond" w:eastAsia="Times New Roman" w:cs="Times New Roman"/>
          <w:kern w:val="0"/>
          <w:sz w:val="36"/>
          <w:szCs w:val="36"/>
          <w:shd w:fill="auto" w:val="clear"/>
          <w:lang w:val="en-US" w:eastAsia="zh-CN" w:bidi="hi-IN"/>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Deus sempre responde. Nem sempre da forma que esperamos, mas sempre da maneira que mais nos auxilia a crescer.</w:t>
      </w:r>
    </w:p>
    <w:p>
      <w:pPr>
        <w:pStyle w:val="Normal"/>
        <w:jc w:val="both"/>
        <w:rPr>
          <w:rFonts w:ascii="Garamond" w:hAnsi="Garamond" w:eastAsia="Times New Roman" w:cs="Times New Roman"/>
          <w:kern w:val="0"/>
          <w:sz w:val="36"/>
          <w:szCs w:val="36"/>
          <w:shd w:fill="auto" w:val="clear"/>
          <w:lang w:val="en-US" w:eastAsia="zh-CN" w:bidi="hi-IN"/>
        </w:rPr>
      </w:pPr>
      <w:r>
        <w:rPr>
          <w:color w:val="1C99E0"/>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xml:space="preserve">[ </w:t>
      </w:r>
      <w:r>
        <w:rPr>
          <w:rFonts w:eastAsia="Times New Roman" w:cs="Times New Roman" w:ascii="Garamond" w:hAnsi="Garamond"/>
          <w:color w:val="1C99E0"/>
          <w:kern w:val="0"/>
          <w:sz w:val="36"/>
          <w:szCs w:val="36"/>
          <w:shd w:fill="auto" w:val="clear"/>
          <w:lang w:val="en-US" w:eastAsia="zh-CN" w:bidi="hi-IN"/>
        </w:rPr>
        <w:t>Término Prece refratada</w:t>
      </w:r>
      <w:r>
        <w:rPr>
          <w:rFonts w:eastAsia="Times New Roman" w:cs="Times New Roman" w:ascii="Garamond" w:hAnsi="Garamond"/>
          <w:color w:val="1C99E0"/>
          <w:kern w:val="0"/>
          <w:sz w:val="36"/>
          <w:szCs w:val="36"/>
          <w:shd w:fill="auto" w:val="clear"/>
          <w:lang w:val="en-US" w:eastAsia="zh-CN" w:bidi="hi-IN"/>
        </w:rPr>
        <w:t xml:space="preserve"> ]</w:t>
      </w:r>
    </w:p>
    <w:p>
      <w:pPr>
        <w:pStyle w:val="Normal"/>
        <w:jc w:val="both"/>
        <w:rPr>
          <w:sz w:val="36"/>
          <w:szCs w:val="36"/>
        </w:rPr>
      </w:pPr>
      <w:r>
        <w:rPr/>
      </w:r>
    </w:p>
    <w:p>
      <w:pPr>
        <w:pStyle w:val="Normal"/>
        <w:jc w:val="both"/>
        <w:rPr>
          <w:sz w:val="36"/>
          <w:szCs w:val="36"/>
        </w:rPr>
      </w:pPr>
      <w:r>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Inicío de tópico a ser desenvolvido ]</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Pedi e Obtereis é ensinado à multidão no Sermão do Monte (evangelho de Mateus) e aos discípulos, após a oração do Pai Nosso.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Ao falar aos discípulos Jesus se utiliza da parábola do amigo importuno. Ao falar à multidão, Jesus fala de maneira mais direta.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1. Dois públicos, dois níveis de ensino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Você captou um ponto essencial:</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No Sermão do Monte (Mateus 7), Jesus fala à multidão → usa frases diretas, curtas, de forte impacto moral:</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Pedi, buscai, batei.”</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Em Lucas 11, Ele fala aos discípulos, após eles pedirem:</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w:t>
      </w:r>
      <w:r>
        <w:rPr>
          <w:rFonts w:eastAsia="Times New Roman" w:cs="Times New Roman" w:ascii="Garamond" w:hAnsi="Garamond"/>
          <w:color w:val="000000"/>
          <w:kern w:val="0"/>
          <w:sz w:val="36"/>
          <w:szCs w:val="36"/>
          <w:shd w:fill="auto" w:val="clear"/>
          <w:lang w:val="en-US" w:eastAsia="zh-CN" w:bidi="hi-IN"/>
        </w:rPr>
        <w:t>Senhor, ensina-nos a orar.”</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Aqui, Jesus não apenas afirma — Ele explica.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 Ele explica por meio de uma pequena parábola, justamente porque os discípulos já tinham vivência com Ele suficiente para ir além da letra.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2. A parábola do amigo importuno: por que ela aparece aqui?</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 parábola do homem que bate à porta do amigo à meia-noite pedindo três pães não é um enfeite narrativo. Ela cumpre três funções claras: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a) Ensinar perseverança consciente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amigo atende não por amizade, mas por causa da insistência.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não está dizendo que Deus é relutante — está ensinando que a prece verdadeira não é desistente, nem superficial.</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b) Mostrar que pedir envolve responsabilidade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pedido não é egoísta: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pães não são para quem pede,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são para atender outro amigo.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Isso é muito significativo e se alinha perfeitamente com Emmanuel:</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pedido legítimo nasce de uma necessidade real e justa.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c) Preparar o discípulo para a ação</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homem:</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levanta-se,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atravessa a noite,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bate à porta,</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insiste.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Ou seja: ele age.</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Jesus ensina, de forma indireta, que a oração não substitui o movimento da alma — ela o impulsiona.</w:t>
      </w:r>
    </w:p>
    <w:p>
      <w:pPr>
        <w:pStyle w:val="Normal"/>
        <w:jc w:val="both"/>
        <w:rPr>
          <w:sz w:val="36"/>
          <w:szCs w:val="36"/>
        </w:rPr>
      </w:pPr>
      <w:r>
        <w:rPr/>
      </w:r>
    </w:p>
    <w:p>
      <w:pPr>
        <w:pStyle w:val="Normal"/>
        <w:jc w:val="both"/>
        <w:rPr>
          <w:sz w:val="36"/>
          <w:szCs w:val="36"/>
        </w:rPr>
      </w:pPr>
      <w:r>
        <w:rPr/>
      </w:r>
    </w:p>
    <w:p>
      <w:pPr>
        <w:pStyle w:val="Normal"/>
        <w:jc w:val="both"/>
        <w:rPr>
          <w:color w:val="1C99E0"/>
        </w:rPr>
      </w:pPr>
      <w:r>
        <w:rPr>
          <w:rFonts w:eastAsia="Times New Roman" w:cs="Times New Roman" w:ascii="Garamond" w:hAnsi="Garamond"/>
          <w:color w:val="1C99E0"/>
          <w:kern w:val="0"/>
          <w:sz w:val="36"/>
          <w:szCs w:val="36"/>
          <w:shd w:fill="auto" w:val="clear"/>
          <w:lang w:val="en-US" w:eastAsia="zh-CN" w:bidi="hi-IN"/>
        </w:rPr>
        <w:t>[ Término de tópico a ser desenvolvido ]</w:t>
      </w:r>
    </w:p>
    <w:p>
      <w:pPr>
        <w:pStyle w:val="Normal"/>
        <w:jc w:val="both"/>
        <w:rPr>
          <w:rFonts w:ascii="Garamond" w:hAnsi="Garamond" w:eastAsia="Times New Roman" w:cs="Times New Roman"/>
          <w:kern w:val="0"/>
          <w:sz w:val="36"/>
          <w:szCs w:val="36"/>
          <w:shd w:fill="auto" w:val="clear"/>
          <w:lang w:val="en-US" w:eastAsia="zh-CN" w:bidi="hi-IN"/>
        </w:rPr>
      </w:pPr>
      <w:r>
        <w:rPr>
          <w:color w:val="0369A3"/>
        </w:rPr>
      </w:r>
    </w:p>
    <w:p>
      <w:pPr>
        <w:pStyle w:val="Normal"/>
        <w:jc w:val="both"/>
        <w:rPr>
          <w:sz w:val="36"/>
          <w:szCs w:val="36"/>
        </w:rPr>
      </w:pPr>
      <w:r>
        <w:rPr>
          <w:sz w:val="36"/>
          <w:szCs w:val="36"/>
          <w:shd w:fill="auto" w:val="clear"/>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tópico a ser utilizado como referência para explicar a propagação da oração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som, do ponto de vista da ciência, não é algo que se possa pegar ou ver, mas sim um tipo de vibração. Sempre que algo vibra — como as cordas vocais ao falar, uma corda de violão ao ser tocada ou mesmo as mãos ao bater palmas — essa vibração provoca um movimento no ar ao redor. É desse movimento que nasce o som. Sem vibração, não há som; e sem um meio como o ar, o som não consegue se propagar.</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O ar que nos envolve é formado por pequenas partículas invisíveis, chamadas moléculas. Quando uma fonte sonora vibra, ela empurra essas moléculas, aproximando-as umas das outras. Logo em seguida, ao retornar ao seu estado normal, cria um pequeno afastamento entre elas. Esse processo de aproximação e afastamento acontece repetidamente, formando uma espécie de “onda” que se espalha pelo ar. Cada molécula não sai do lugar, mas transmite o movimento à próxima, levando adiante a vibração sonora.</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 força do som depende de quanta energia é colocada nessa vibração inicial. Quando a vibração é fraca, o som é baixo e se perde rapidamente. Quando a vibração é mais intensa, o som se torna mais forte e consegue alcançar distâncias maiores. É por isso que um sussurro quase não ultrapassa alguns metros, enquanto um grito pode ser ouvido de muito longe. Não é apenas a voz em si que importa, mas a energia com que ela é emitida.</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À medida que o som se afasta da fonte que o produziu, ele vai se espalhando pelo ambiente. Com isso, sua força vai diminuindo pouco a pouco, pois a mesma energia passa a ocupar um espaço cada vez maior. Além disso, o som pode encontrar obstáculos pelo caminho, como paredes, objetos ou outros ruídos, que também contribuem para enfraquecê-lo. Mesmo assim, um som que nasce forte e bem sustentado consegue vencer melhor essas dificuldades.</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na ciência, o som só alcança grandes distâncias quando nasce de uma vibração firme, sustentada e carregada de energia. Um sussurro, mesmo correto em palavras, se dissipa rapidamente. Assim também ocorre com o pensamento e a oração. Não é o volume das palavras que determina o alcance, mas a energia espiritual que nelas colocamos: a fé viva, a vontade firme e o sentimento sincero.</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tópico a ser utilizado como referência para explicar a propagação da oração ]</w:t>
      </w:r>
    </w:p>
    <w:p>
      <w:pPr>
        <w:pStyle w:val="Normal"/>
        <w:jc w:val="both"/>
        <w:rPr>
          <w:sz w:val="36"/>
          <w:szCs w:val="36"/>
          <w:highlight w:val="none"/>
          <w:shd w:fill="auto" w:val="clear"/>
        </w:rPr>
      </w:pPr>
      <w:r>
        <w:rPr>
          <w:sz w:val="36"/>
          <w:szCs w:val="36"/>
          <w:shd w:fill="auto" w:val="clear"/>
        </w:rPr>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falar sobre prece refratária (identificar obra de André Luiz);</w:t>
      </w:r>
    </w:p>
    <w:p>
      <w:pPr>
        <w:pStyle w:val="Normal"/>
        <w:numPr>
          <w:ilvl w:val="0"/>
          <w:numId w:val="1"/>
        </w:numPr>
        <w:jc w:val="both"/>
        <w:rPr/>
      </w:pPr>
      <w:r>
        <w:rPr>
          <w:rFonts w:eastAsia="Times New Roman" w:cs="Times New Roman" w:ascii="Garamond" w:hAnsi="Garamond"/>
          <w:color w:val="000000"/>
          <w:kern w:val="0"/>
          <w:sz w:val="36"/>
          <w:szCs w:val="36"/>
          <w:shd w:fill="auto" w:val="clear"/>
          <w:lang w:val="en-US" w:eastAsia="zh-CN" w:bidi="hi-IN"/>
        </w:rPr>
        <w:t>os fluidos espirituais, que constituem um dos estados do fluido cósmico universal, são a atmosfera dos seres espirituais. O fluido espiritual é o veículo do pensamento, assim como o ar é o veículo do som.</w:t>
      </w:r>
    </w:p>
    <w:p>
      <w:pPr>
        <w:pStyle w:val="Normal"/>
        <w:jc w:val="both"/>
        <w:rPr>
          <w:rFonts w:ascii="Garamond" w:hAnsi="Garamond" w:eastAsia="Times New Roman" w:cs="Times New Roman"/>
          <w:color w:val="000000"/>
          <w:kern w:val="0"/>
          <w:sz w:val="36"/>
          <w:szCs w:val="36"/>
          <w:highlight w:val="none"/>
          <w:shd w:fill="auto" w:val="clear"/>
          <w:lang w:val="en-US" w:eastAsia="zh-CN" w:bidi="hi-IN"/>
        </w:rPr>
      </w:pPr>
      <w:r>
        <w:rPr>
          <w:rFonts w:eastAsia="Times New Roman" w:cs="Times New Roman" w:ascii="Garamond" w:hAnsi="Garamond"/>
          <w:color w:val="000000"/>
          <w:kern w:val="0"/>
          <w:sz w:val="36"/>
          <w:szCs w:val="36"/>
          <w:shd w:fill="auto" w:val="clear"/>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que usa a lição Socorro e Concurso ]</w:t>
      </w:r>
    </w:p>
    <w:p>
      <w:pPr>
        <w:pStyle w:val="Normal"/>
        <w:jc w:val="both"/>
        <w:rPr>
          <w:color w:val="1C99E0"/>
          <w:highlight w:val="none"/>
          <w:shd w:fill="auto" w:val="clear"/>
        </w:rPr>
      </w:pPr>
      <w:r>
        <w:rPr>
          <w:color w:val="1C99E0"/>
          <w:shd w:fill="auto" w:val="clear"/>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na obra Palavras de Vida Eterna, lição número 9 — Socorro e Concurso — aborda uma questão cuja compreensão é de grande importância para todos nós.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realizou duas multiplicações de pães e peixes.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primeira está narrada nos quatro Evangelhos — Mateus, Marcos, Lucas e João. Nela, os discípulos dispunham de cinco pães e dois peixes. Jesus os multiplica de tal forma que são alimentados cinco mil homens, sem contar mulheres e crianças, e com as sobras enchem-se doze cestos de vime.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 segunda multiplicação está narrada apenas nos Evangelhos de Mateus e Marcos. Nessa ocasião, os discípulos tinham sete pães e alguns peixinhos, conforme está registrado. Após a multiplicação, foram alimentados quatro mil homens, além de mulheres e crianças, e sete cestos foram preenchidos com as sobras.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Na lição Socorro e Concurso, Emmanuel se utiliza da passagem que narra a segunda multiplicação dos pães e peixes. Existe um ensinamento implícito nessa escolha, mas falaremos disso um pouco mais adiante.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destaca que Jesus não pergunta aos discípulos de quantos pães eles precisariam para alimentar a multidão; Ele pergunta quantos pães eles tinham. Com essa pergunta, o Mestre deixa claro a necessidade de oferecermos algo de nossa parte quando solicitamos socorro. Nas duas multiplicações, Jesus alimentou milhares de pessoas, havendo inclusive sobras significativas. Entretanto, em ambas as ocasiões, Ele precisou das “migalhas” oferecidas pelos discípulos.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Emmanuel traz esse ensinamento para o campo da oração e nos diz que não é justo solicitarmos o amparo do Mais Alto estendendo sempre as mãos vazias. De que adianta fazermos preces belas e comoventes se nada oferecemos em troca? Se desejamos ser merecedores da proteção e do auxílio dos Céus, é indispensável que apresentemos algo de nossa parte.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Quase todos nós aqui presentes hoje, em pelo menos uma ocasião, já colocamos um nome na urna ou no livro de irradiação. Concordam comigo? Já pedimos à Espiritualidade desta Casa amparo para nós mesmos, para alguém que amamos ou até mesmo para um desconhecido. É uma prática comum. Muitas vezes a pessoa nem nos pede esse auxílio; somos nós que o oferecemos.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Alguém comenta conosco que tem um familiar internado em estado grave, e logo dizemos: “Passe o nome completo e o endereço do hospital que eu vou levar lá no Glacus”. É uma atitude bonita, porque revela nossa vontade de ajudar. Mas será que, a cada pedido que fazemos, também oferecemos algo em troca? Ou será que apenas acrescentamos trabalho à Espiritualidade?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É justamente para isso que Emmanuel chama nossa atenção. Não podemos agir de maneira injusta, pedindo sempre, sem nunca oferecer. Pedir é legítimo, confiar é necessário, mas agir no bem é indispensável para que o pedido encontre resposta útil e educativa.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 quando falamos em agir no bem, não estamos nos referindo apenas a uma tarefa aqui na Casa de Glacus. Se pudermos abraçar uma ou mais das inúmeras tarefas abençoadas que esta Casa nos oferece, melhor ainda. Mas, se no momento isso não for possível, façamos o bem com o tempo e os recursos que temos à disposição. Não importa onde, nem a quem. Importa, sim, trabalhar no bem, porque assim — e somente assim — nossas orações ganharão força para serem ouvidas e respondidas pelos planos mais altos da vida.</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Eu disse anteriormente que há um ensinamento implícito na escolha de Emmanuel ao utilizar a passagem da segunda multiplicação dos pães. Vamos identificá-lo.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Em Marcos 8:14–21, logo após a segunda multiplicação, Jesus entra no barco com os discípulos para atravessar o mar da Galileia. No meio da travessia, eles demonstram preocupação por terem levado apenas um pão. Jesus os adverte a se guardarem do fermento dos fariseus e de Herodes, mas eles interpretam suas palavras apenas no sentido material, pensando na falta de alimento.</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então pergunta: quantos cestos sobraram na primeira multiplicação? Eles respondem: doze. E quantos cestos sobraram na segunda? Eles dizem: sete. Então Jesus os adverte: “Têm olhos e não veem? Têm ouvidos e não ouvem? Depois de tudo o que foi feito, ainda não compreendeis?”</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Com isso, Jesus mostra que, apesar das experiências vividas, os discípulos ainda não haviam adquirido plena confiança no Mestre.</w:t>
      </w:r>
    </w:p>
    <w:p>
      <w:pPr>
        <w:pStyle w:val="Normal"/>
        <w:jc w:val="both"/>
        <w:rPr>
          <w:color w:val="auto"/>
        </w:rPr>
      </w:pPr>
      <w:r>
        <w:rPr>
          <w:color w:val="auto"/>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Aqui entra, com muita clareza, o ensinamento de Emmanuel: nós também, apesar de já termos recebido inúmeras provas do amor e da misericórdia de Jesus em resposta às nossas rogativas, ainda não confiamos plenamente no Mestre.</w:t>
      </w:r>
    </w:p>
    <w:p>
      <w:pPr>
        <w:pStyle w:val="Normal"/>
        <w:jc w:val="both"/>
        <w:rPr>
          <w:rFonts w:ascii="Garamond" w:hAnsi="Garamond" w:eastAsia="Times New Roman" w:cs="Times New Roman"/>
          <w:kern w:val="0"/>
          <w:sz w:val="36"/>
          <w:szCs w:val="36"/>
          <w:shd w:fill="auto" w:val="clear"/>
          <w:lang w:val="en-US" w:eastAsia="zh-CN" w:bidi="hi-IN"/>
        </w:rPr>
      </w:pPr>
      <w:r>
        <w:rPr>
          <w:rFonts w:eastAsia="Times New Roman" w:cs="Times New Roman" w:ascii="Garamond" w:hAnsi="Garamond"/>
          <w:kern w:val="0"/>
          <w:sz w:val="36"/>
          <w:szCs w:val="36"/>
          <w:shd w:fill="auto" w:val="clear"/>
          <w:lang w:val="en-US" w:eastAsia="zh-CN" w:bidi="hi-IN"/>
        </w:rPr>
      </w:r>
    </w:p>
    <w:p>
      <w:pPr>
        <w:pStyle w:val="Normal"/>
        <w:jc w:val="both"/>
        <w:rPr>
          <w:color w:val="auto"/>
        </w:rPr>
      </w:pPr>
      <w:r>
        <w:rPr>
          <w:rFonts w:eastAsia="Times New Roman" w:cs="Times New Roman" w:ascii="Garamond" w:hAnsi="Garamond"/>
          <w:color w:val="000000"/>
          <w:kern w:val="0"/>
          <w:sz w:val="36"/>
          <w:szCs w:val="36"/>
          <w:shd w:fill="auto" w:val="clear"/>
          <w:lang w:val="en-US" w:eastAsia="zh-CN" w:bidi="hi-IN"/>
        </w:rPr>
        <w:t>Jesus continua confiando em nós, mas espera que aprendamos com aquilo que já recebemos; não para pedir mais, e sim para confiar mais e trabalhar melhor.</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que usa a lição Socorro e Concurso]</w:t>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color w:val="1C99E0"/>
          <w:shd w:fill="auto" w:val="clear"/>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Início do bloco a ser encaixado ]</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No capítulo 27 de O Evangelho Segundo o Espiritismo, cujo título é “Pedi e Obtereis”, Kardec destaca algumas passagens evangélicas nas quais encontramos recomendações de Jesus acerca da importância da prece e da maneira correta de orar.</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Jesus nos ensina que devemos orar na intimidade de nossos corações. Nossas preces não devem ser extensas e não devemos orar de forma mecânica pois não é pela repetição das palavras que Deus irá ouvir nossas rogativas e sim pela sinceridade de nossos sentimentos. Para que nossas preces agradem a Deus é necessário que, antes de orar, perdoemos quaisquer faltas de nossos irmãos. E por fim: que nos coloquemos numa posição de humildade examinando sempre nossos defeitos e não destacando nossas qualidades. </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Um ponto importantíssimo a ser observado em relação à prece é que nós podemos fazer nossas orações, seja para agradecer, seja para pedir, sem que haja a necessidade de interromper nossas atividades. Um pensamento, um sentimento sincero elevado a Deus é o suficiente.</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Assim, em todas as situações e em todos os lugares o recurso da oração está ao nosso alcance. Se nós procurarmos unir o trabalho útil à prece, ou, nas palavras de Emmanuel, unir o esforço à oração, nós poderemos fazer muito mais pelos outros e, consequentemente, por nós mesmos.</w:t>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Então, quando nós nos depararmos com aquele irmão caído nas calçadas sob o efeito de álcool ou drogas, em vez de lançar sobre ele um olhar de condenação, nós podemos pedir a Deus que o auxilie a superar o vício ao qual ele infelizmente se entregou; quando estivermos nas ruas ou nas estradas e presenciarmos um acidente de trânsito, em vez de cedermos à curiosidade de querer ver os veículos e as pessoas envolvidas no acidente, vamos seguir nosso caminho rogando a Deus que permita que o socorro chegue aos feridos e que aqueles que porventura tenham desencarnado no acidente sejam amparados no Plano Espiritual.</w:t>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a ser encaixado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Explicação de Fluido Cósmico Universal e fluidos espirituais dadas pelo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Allan Kardec explica que, além da matéria visível, existe no Universo um elemento fundamental e invisível, presente em toda parte, chamado fluido cósmico universal. Esse fluido é o princípio elementar de todas as coisas. Tudo o que existe no mundo material e no mundo espiritual tem nele a sua origem. Ele preenche o espaço, envolve os corpos e penetra toda a criação, funcionando como o meio no qual a vida se manifesta.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 fluido cósmico universal não é, em si mesmo, espírito nem matéria grosseira como a conhecemos. Ele ocupa uma posição intermediária entre ambos, servindo de elo entre o mundo material e o mundo espiritual. Kardec ensina que, por meio de diferentes transformações desse fluido, formam-se tanto a matéria propriamente dita quanto os chamados fluidos espirituais. Assim, a diversidade das substâncias e dos estados da matéria decorre das múltiplas modificações desse elemento primitivo.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fluidos espirituais são, portanto, variações do fluido cósmico universal, adaptadas às necessidades do mundo espiritual. Eles constituem o ambiente próprio dos Espíritos e são o instrumento por meio do qual eles atuam sobre a matéria e sobre os encarnados. Esses fluidos podem ser mais ou menos sutis, mais ou menos densos, conforme o grau de adiantamento moral dos Espíritos que os utilizam.</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Kardec destaca que o pensamento é uma força real, capaz de agir diretamente sobre os fluidos espirituais. Ao pensar, o Espírito imprime nesses fluidos uma direção, uma forma e uma qualidade. Pensamentos elevados, nobres e harmoniosos produzem fluidos igualmente sutis e benéficos; pensamentos inferiores, egoístas ou perturbados geram fluidos mais densos e pesados. Dessa forma, cada pessoa cria ao seu redor uma atmosfera fluídica que reflete o seu mundo íntimo.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prece é um exemplo claro dessa ação do pensamento sobre os fluidos. Quando alguém ora com sinceridade, fé e intenção verdadeira, seu pensamento atua sobre o fluido cósmico universal, colocando-o em vibração elevada e estabelecendo uma ligação com os planos espirituais superiores. A eficácia da prece não está nas palavras pronunciadas, mas na qualidade dos sentimentos e da vontade que as acompanham. É essa força interior que determina o alcance e os efeitos da oração.</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A Gênese, Kardec explica ainda que todos os fenômenos espirituais — como as comunicações mediúnicas, as influências espirituais, as ações à distância e até certos processos de cura — encontram nos fluidos o seu mecanismo natural. Nada ocorre de forma milagrosa ou sobrenatural; trata-se da aplicação de leis naturais ainda pouco conhecidas pela humanidade, mas tão reais quanto as leis físicas que regem o mundo material.</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Assim, o fluido cósmico universal pode ser compreendido como o grande elemento da criação, enquanto os fluidos espirituais são suas manifestações moldadas pela ação do pensamento e da vontade. Ao elevar nossos pensamentos e sentimentos, especialmente por meio da prece, participamos conscientemente desse intercâmbio fluídico, harmonizando-nos com as forças superiores e contribuindo para o nosso próprio aperfeiçoamento espiritual.</w:t>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explicação ChatGPT ]</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Bloco provisório 1 ]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Os Espíritos atuam sobre os fluidos espirituais, não manipulando</w:t>
        <w:softHyphen/>
        <w:t>os como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homens manipulam os gases, mas empregando o pensamento e a vontade. Para 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Espíritos, o pensamento e a vontade são o que é a mão para o homem. Pelo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eles imprimem àqueles fluidos tal ou qual direção, os aglomeram,</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combinam ou dispersam, organizam com eles conjuntos que apresentam uma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aparência, uma forma, uma coloração determinadas; mudam</w:t>
        <w:softHyphen/>
        <w:t>lhes as propriedades,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um químico muda a dos gases ou de outros corpos, combinando</w:t>
        <w:softHyphen/>
        <w:t>os segundo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certas leis. É a grande oficina ou laboratório da vida espiritual.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Algumas vezes, essas transformações resultam de uma intenção; doutras,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são produto de um pensamento inconsciente. Basta que o Espírito pense uma coisa,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para que esta se produza</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Sendo os fluidos o veículo do pensamento, este atua sobre os fluidos como 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som sobre o ar; eles nos trazem o pensamento, como o ar nos traz o som. Pode</w:t>
        <w:softHyphen/>
        <w:t>se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pois dizer, sem receio de errar, que há, nesses fluidos, ondas e raios de pensamentos,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que se cruzam sem se confundirem, como há no ar ondas e raios sonoros.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Há mais: criando imagens fluídicas, o pensamento se reflete no envoltório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perispirítico, como num espelho; toma nele corpo e aí de certo modo se fotografa .</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Tenha um homem, por exemplo, a idéia de matar a outro: embora o corpo material</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 lhe conserve impassível, seu corpo fluídico é posto em ação pelo pensamento 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reproduz todos os matizes deste último; executa fluidicamente o gesto, o ato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intentou praticar. O pensamento cria a imagem da vítima e a cena inteira é pintada,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como num quadro, tal qual se lhe desenrola no espírito.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Desse modo é que os mais secretos movimentos da alma repercutem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envoltório fluídico; que uma alma pode ler noutra alma como num livro e ver o que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não é perceptível aos olhos do corpo. Contudo, vendo a intenção, pode ela pressentir</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 execução do ato que lhe será a conseqüência, mas não pode determinar o instante</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em que o mesmo ato será executado, nem lhe assinalar os pormenores, nem, ainda,</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afirmar que ele se dê, porque circunstâncias ulteriores poderão modificar os planos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assentados e mudar as disposições. Ele não pode ver o que ainda não esteja no</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pensamento do outro; o que vê é a preocupação habitual do indivíduo, seus desejos,</w:t>
      </w:r>
    </w:p>
    <w:p>
      <w:pPr>
        <w:pStyle w:val="Normal"/>
        <w:jc w:val="both"/>
        <w:rPr>
          <w:color w:val="auto"/>
          <w:highlight w:val="none"/>
          <w:shd w:fill="auto" w:val="clear"/>
        </w:rPr>
      </w:pPr>
      <w:r>
        <w:rPr>
          <w:rFonts w:eastAsia="Times New Roman" w:cs="Times New Roman" w:ascii="Garamond" w:hAnsi="Garamond"/>
          <w:color w:val="000000"/>
          <w:kern w:val="0"/>
          <w:sz w:val="36"/>
          <w:szCs w:val="36"/>
          <w:shd w:fill="auto" w:val="clear"/>
          <w:lang w:val="en-US" w:eastAsia="zh-CN" w:bidi="hi-IN"/>
        </w:rPr>
        <w:t>seus projetos, seus desígnios bons ou maus.</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color w:val="1C99E0"/>
          <w:highlight w:val="none"/>
          <w:shd w:fill="auto" w:val="clear"/>
        </w:rPr>
      </w:pPr>
      <w:r>
        <w:rPr>
          <w:rFonts w:eastAsia="Times New Roman" w:cs="Times New Roman" w:ascii="Garamond" w:hAnsi="Garamond"/>
          <w:color w:val="1C99E0"/>
          <w:kern w:val="0"/>
          <w:sz w:val="36"/>
          <w:szCs w:val="36"/>
          <w:shd w:fill="auto" w:val="clear"/>
          <w:lang w:val="en-US" w:eastAsia="zh-CN" w:bidi="hi-IN"/>
        </w:rPr>
        <w:t>[ Término do bloco provisório 1]</w:t>
      </w:r>
    </w:p>
    <w:p>
      <w:pPr>
        <w:pStyle w:val="Normal"/>
        <w:jc w:val="both"/>
        <w:rPr>
          <w:rFonts w:ascii="Garamond" w:hAnsi="Garamond" w:eastAsia="Times New Roman" w:cs="Times New Roman"/>
          <w:kern w:val="0"/>
          <w:sz w:val="36"/>
          <w:szCs w:val="36"/>
          <w:lang w:val="en-US" w:eastAsia="zh-CN" w:bidi="hi-IN"/>
        </w:rPr>
      </w:pPr>
      <w:r>
        <w:rPr>
          <w:rFonts w:eastAsia="Times New Roman" w:cs="Times New Roman" w:ascii="Garamond" w:hAnsi="Garamond"/>
          <w:kern w:val="0"/>
          <w:sz w:val="36"/>
          <w:szCs w:val="36"/>
          <w:lang w:val="en-US" w:eastAsia="zh-CN" w:bidi="hi-IN"/>
        </w:rPr>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rFonts w:ascii="Garamond" w:hAnsi="Garamond" w:eastAsia="Times New Roman" w:cs="Times New Roman"/>
          <w:color w:val="000000"/>
          <w:kern w:val="0"/>
          <w:sz w:val="36"/>
          <w:szCs w:val="36"/>
          <w:lang w:val="en-US" w:eastAsia="zh-CN" w:bidi="hi-IN"/>
        </w:rPr>
      </w:pPr>
      <w:r>
        <w:rPr>
          <w:rFonts w:eastAsia="Times New Roman" w:cs="Times New Roman" w:ascii="Garamond" w:hAnsi="Garamond"/>
          <w:color w:val="000000"/>
          <w:kern w:val="0"/>
          <w:sz w:val="36"/>
          <w:szCs w:val="36"/>
          <w:lang w:val="en-US" w:eastAsia="zh-CN" w:bidi="hi-IN"/>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lém disso, Fariseus e saduceus viviam fazendo perguntas maliciosas tentando colocar Jesus em contradição consigo mesmo para ser desmoralizado diante do povo. </w:t>
      </w:r>
    </w:p>
    <w:p>
      <w:pPr>
        <w:pStyle w:val="Normal"/>
        <w:jc w:val="both"/>
        <w:rPr>
          <w:sz w:val="36"/>
          <w:szCs w:val="36"/>
          <w:highlight w:val="none"/>
          <w:shd w:fill="auto" w:val="clear"/>
        </w:rPr>
      </w:pPr>
      <w:r>
        <w:rPr>
          <w:sz w:val="36"/>
          <w:szCs w:val="36"/>
          <w:shd w:fill="auto" w:val="clear"/>
        </w:rPr>
      </w:r>
    </w:p>
    <w:p>
      <w:pPr>
        <w:pStyle w:val="Normal"/>
        <w:jc w:val="both"/>
        <w:rPr>
          <w:highlight w:val="none"/>
          <w:shd w:fill="auto" w:val="clear"/>
        </w:rPr>
      </w:pPr>
      <w:r>
        <w:rPr>
          <w:rFonts w:eastAsia="Times New Roman" w:cs="Times New Roman" w:ascii="Garamond" w:hAnsi="Garamond"/>
          <w:color w:val="000000"/>
          <w:kern w:val="0"/>
          <w:sz w:val="36"/>
          <w:szCs w:val="36"/>
          <w:shd w:fill="auto" w:val="clear"/>
          <w:lang w:val="en-US" w:eastAsia="zh-CN" w:bidi="hi-IN"/>
        </w:rPr>
        <w:t xml:space="preserve">Diferentemente dos saduceus, os fariseus tinham uma crença mais próxima daquilo que Jesus ensinava. Eram estudiosos e muito dedicados ao cumprimento da Lei, mas com o passar do tempo a maioria deles passou a cumprir as leis mais para serem vistos e admirados do que por fidelidade às escrituras sagradas. </w:t>
      </w:r>
    </w:p>
    <w:p>
      <w:pPr>
        <w:pStyle w:val="Normal"/>
        <w:jc w:val="both"/>
        <w:rPr>
          <w:highlight w:val="none"/>
          <w:shd w:fill="auto" w:val="clear"/>
        </w:rPr>
      </w:pPr>
      <w:r>
        <w:rPr/>
      </w:r>
    </w:p>
    <w:sectPr>
      <w:headerReference w:type="default" r:id="rId2"/>
      <w:type w:val="nextPage"/>
      <w:pgSz w:w="11906" w:h="16838"/>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29</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31319</TotalTime>
  <Application>LibreOffice/7.2.2.2$Linux_X86_64 LibreOffice_project/02b2acce88a210515b4a5bb2e46cbfb63fe97d56</Application>
  <AppVersion>15.0000</AppVersion>
  <Pages>29</Pages>
  <Words>4321</Words>
  <Characters>22036</Characters>
  <CharactersWithSpaces>26232</CharactersWithSpaces>
  <Paragraphs>143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2026-01-17T20:07:32Z</dcterms:modified>
  <cp:revision>5035</cp:revision>
  <dc:subject/>
  <dc:title/>
</cp:coreProperties>
</file>

<file path=docProps/custom.xml><?xml version="1.0" encoding="utf-8"?>
<Properties xmlns="http://schemas.openxmlformats.org/officeDocument/2006/custom-properties" xmlns:vt="http://schemas.openxmlformats.org/officeDocument/2006/docPropsVTypes"/>
</file>