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center"/>
        <w:rPr/>
      </w:pPr>
      <w:r>
        <w:rPr/>
        <w:t>Roteiros de Estudos - Palestras FEIG 2025</w:t>
      </w:r>
    </w:p>
    <w:p>
      <w:pPr>
        <w:pStyle w:val="Normal"/>
        <w:bidi w:val="0"/>
        <w:jc w:val="both"/>
        <w:rPr>
          <w:rFonts w:ascii="Garamond" w:hAnsi="Garamond"/>
          <w:sz w:val="28"/>
          <w:szCs w:val="28"/>
        </w:rPr>
      </w:pPr>
      <w:r>
        <w:rPr>
          <w:rFonts w:ascii="Garamond" w:hAnsi="Garamond"/>
          <w:sz w:val="28"/>
          <w:szCs w:val="28"/>
        </w:rPr>
      </w:r>
    </w:p>
    <w:p>
      <w:pPr>
        <w:pStyle w:val="Heading3"/>
        <w:bidi w:val="0"/>
        <w:jc w:val="left"/>
        <w:rPr/>
      </w:pPr>
      <w:r>
        <w:rPr/>
        <w:t>Tema: O CRISTO EM NÓS</w:t>
      </w:r>
      <w:r>
        <w:rPr/>
        <w:t xml:space="preserve"> </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u w:val="single"/>
        </w:rPr>
      </w:pPr>
      <w:r>
        <w:rPr>
          <w:rFonts w:ascii="Garamond" w:hAnsi="Garamond"/>
          <w:sz w:val="24"/>
          <w:szCs w:val="24"/>
          <w:u w:val="single"/>
        </w:rPr>
        <w:t>Data</w:t>
      </w:r>
    </w:p>
    <w:p>
      <w:pPr>
        <w:pStyle w:val="Normal"/>
        <w:bidi w:val="0"/>
        <w:jc w:val="both"/>
        <w:rPr>
          <w:rFonts w:ascii="Garamond" w:hAnsi="Garamond"/>
          <w:sz w:val="24"/>
          <w:szCs w:val="24"/>
        </w:rPr>
      </w:pPr>
      <w:r>
        <w:rPr>
          <w:rFonts w:ascii="Garamond" w:hAnsi="Garamond"/>
          <w:sz w:val="24"/>
          <w:szCs w:val="24"/>
        </w:rPr>
      </w:r>
    </w:p>
    <w:p>
      <w:pPr>
        <w:pStyle w:val="Normal"/>
        <w:bidi w:val="0"/>
        <w:ind w:left="0" w:hanging="0"/>
        <w:jc w:val="both"/>
        <w:rPr>
          <w:rFonts w:ascii="Garamond" w:hAnsi="Garamond"/>
          <w:sz w:val="24"/>
          <w:szCs w:val="24"/>
        </w:rPr>
      </w:pPr>
      <w:r>
        <w:rPr>
          <w:rFonts w:ascii="Garamond" w:hAnsi="Garamond"/>
          <w:sz w:val="24"/>
          <w:szCs w:val="24"/>
        </w:rPr>
        <w:t xml:space="preserve">21/02/25, sexta-feira, às 20h. </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u w:val="single"/>
        </w:rPr>
      </w:pPr>
      <w:r>
        <w:rPr>
          <w:rFonts w:ascii="Garamond" w:hAnsi="Garamond"/>
          <w:sz w:val="24"/>
          <w:szCs w:val="24"/>
          <w:u w:val="single"/>
        </w:rPr>
        <w:t>Referências literárias</w:t>
      </w:r>
    </w:p>
    <w:p>
      <w:pPr>
        <w:pStyle w:val="Normal"/>
        <w:bidi w:val="0"/>
        <w:jc w:val="both"/>
        <w:rPr>
          <w:rFonts w:ascii="Garamond" w:hAnsi="Garamond"/>
          <w:sz w:val="24"/>
          <w:szCs w:val="24"/>
        </w:rPr>
      </w:pPr>
      <w:r>
        <w:rPr>
          <w:rFonts w:ascii="Garamond" w:hAnsi="Garamond"/>
          <w:sz w:val="24"/>
          <w:szCs w:val="24"/>
        </w:rPr>
      </w:r>
    </w:p>
    <w:p>
      <w:pPr>
        <w:pStyle w:val="Normal"/>
        <w:numPr>
          <w:ilvl w:val="0"/>
          <w:numId w:val="2"/>
        </w:numPr>
        <w:bidi w:val="0"/>
        <w:jc w:val="both"/>
        <w:rPr>
          <w:rFonts w:ascii="Garamond" w:hAnsi="Garamond"/>
          <w:sz w:val="24"/>
          <w:szCs w:val="24"/>
        </w:rPr>
      </w:pPr>
      <w:r>
        <w:rPr>
          <w:rFonts w:ascii="Garamond" w:hAnsi="Garamond"/>
          <w:sz w:val="24"/>
          <w:szCs w:val="24"/>
        </w:rPr>
        <w:t xml:space="preserve">Lucas 2: 14 </w:t>
      </w:r>
    </w:p>
    <w:p>
      <w:pPr>
        <w:pStyle w:val="Normal"/>
        <w:numPr>
          <w:ilvl w:val="0"/>
          <w:numId w:val="2"/>
        </w:numPr>
        <w:bidi w:val="0"/>
        <w:jc w:val="both"/>
        <w:rPr>
          <w:rFonts w:ascii="Garamond" w:hAnsi="Garamond"/>
          <w:sz w:val="24"/>
          <w:szCs w:val="24"/>
        </w:rPr>
      </w:pPr>
      <w:r>
        <w:rPr>
          <w:rFonts w:ascii="Garamond" w:hAnsi="Garamond"/>
          <w:sz w:val="24"/>
          <w:szCs w:val="24"/>
        </w:rPr>
        <w:t xml:space="preserve">Segue-me - Emmanuel </w:t>
      </w:r>
      <w:r>
        <w:rPr>
          <w:rFonts w:ascii="Garamond" w:hAnsi="Garamond"/>
          <w:sz w:val="24"/>
          <w:szCs w:val="24"/>
        </w:rPr>
        <w:t xml:space="preserve">- Cap. 31 - </w:t>
      </w:r>
      <w:r>
        <w:rPr>
          <w:rFonts w:ascii="Garamond" w:hAnsi="Garamond"/>
          <w:sz w:val="24"/>
          <w:szCs w:val="24"/>
        </w:rPr>
        <w:t xml:space="preserve">Mensagem de Natal </w:t>
      </w:r>
    </w:p>
    <w:p>
      <w:pPr>
        <w:pStyle w:val="Normal"/>
        <w:numPr>
          <w:ilvl w:val="0"/>
          <w:numId w:val="2"/>
        </w:numPr>
        <w:bidi w:val="0"/>
        <w:jc w:val="both"/>
        <w:rPr>
          <w:rFonts w:ascii="Garamond" w:hAnsi="Garamond"/>
          <w:sz w:val="24"/>
          <w:szCs w:val="24"/>
        </w:rPr>
      </w:pPr>
      <w:r>
        <w:rPr>
          <w:rFonts w:ascii="Garamond" w:hAnsi="Garamond"/>
          <w:sz w:val="24"/>
          <w:szCs w:val="24"/>
        </w:rPr>
        <w:t>Segue-me - Emmanu</w:t>
      </w:r>
      <w:r>
        <w:rPr>
          <w:rFonts w:ascii="Garamond" w:hAnsi="Garamond"/>
          <w:sz w:val="24"/>
          <w:szCs w:val="24"/>
        </w:rPr>
        <w:t>e</w:t>
      </w:r>
      <w:r>
        <w:rPr>
          <w:rFonts w:ascii="Garamond" w:hAnsi="Garamond"/>
          <w:sz w:val="24"/>
          <w:szCs w:val="24"/>
        </w:rPr>
        <w:t xml:space="preserve">l </w:t>
      </w:r>
      <w:r>
        <w:rPr>
          <w:rFonts w:ascii="Garamond" w:hAnsi="Garamond"/>
          <w:sz w:val="24"/>
          <w:szCs w:val="24"/>
        </w:rPr>
        <w:t>-</w:t>
      </w:r>
      <w:r>
        <w:rPr>
          <w:rFonts w:ascii="Garamond" w:hAnsi="Garamond"/>
          <w:sz w:val="24"/>
          <w:szCs w:val="24"/>
        </w:rPr>
        <w:t xml:space="preserve"> Cap. 32 </w:t>
      </w:r>
      <w:r>
        <w:rPr>
          <w:rFonts w:ascii="Garamond" w:hAnsi="Garamond"/>
          <w:sz w:val="24"/>
          <w:szCs w:val="24"/>
        </w:rPr>
        <w:t>- Natal</w:t>
      </w:r>
    </w:p>
    <w:p>
      <w:pPr>
        <w:pStyle w:val="Normal"/>
        <w:numPr>
          <w:ilvl w:val="0"/>
          <w:numId w:val="2"/>
        </w:numPr>
        <w:bidi w:val="0"/>
        <w:jc w:val="both"/>
        <w:rPr>
          <w:rFonts w:ascii="Garamond" w:hAnsi="Garamond"/>
          <w:sz w:val="24"/>
          <w:szCs w:val="24"/>
        </w:rPr>
      </w:pPr>
      <w:r>
        <w:rPr>
          <w:rFonts w:ascii="Garamond" w:hAnsi="Garamond"/>
          <w:sz w:val="24"/>
          <w:szCs w:val="24"/>
        </w:rPr>
        <w:t xml:space="preserve">Segue-me – Emmanuel </w:t>
      </w:r>
      <w:r>
        <w:rPr>
          <w:rFonts w:ascii="Garamond" w:hAnsi="Garamond"/>
          <w:sz w:val="24"/>
          <w:szCs w:val="24"/>
        </w:rPr>
        <w:t xml:space="preserve">- Cap. 44 - </w:t>
      </w:r>
      <w:r>
        <w:rPr>
          <w:rFonts w:ascii="Garamond" w:hAnsi="Garamond"/>
          <w:sz w:val="24"/>
          <w:szCs w:val="24"/>
        </w:rPr>
        <w:t xml:space="preserve">Página do Natal </w:t>
      </w:r>
    </w:p>
    <w:p>
      <w:pPr>
        <w:pStyle w:val="Normal"/>
        <w:numPr>
          <w:ilvl w:val="0"/>
          <w:numId w:val="2"/>
        </w:numPr>
        <w:bidi w:val="0"/>
        <w:jc w:val="both"/>
        <w:rPr>
          <w:rFonts w:ascii="Garamond" w:hAnsi="Garamond"/>
          <w:sz w:val="24"/>
          <w:szCs w:val="24"/>
        </w:rPr>
      </w:pPr>
      <w:r>
        <w:rPr>
          <w:rFonts w:ascii="Garamond" w:hAnsi="Garamond"/>
          <w:sz w:val="24"/>
          <w:szCs w:val="24"/>
        </w:rPr>
        <w:t xml:space="preserve">Fonte Viva – Cap. 180 </w:t>
      </w:r>
    </w:p>
    <w:p>
      <w:pPr>
        <w:pStyle w:val="Normal"/>
        <w:numPr>
          <w:ilvl w:val="0"/>
          <w:numId w:val="2"/>
        </w:numPr>
        <w:bidi w:val="0"/>
        <w:jc w:val="both"/>
        <w:rPr>
          <w:rFonts w:ascii="Garamond" w:hAnsi="Garamond"/>
          <w:sz w:val="24"/>
          <w:szCs w:val="24"/>
        </w:rPr>
      </w:pPr>
      <w:r>
        <w:rPr>
          <w:rFonts w:ascii="Garamond" w:hAnsi="Garamond"/>
          <w:sz w:val="24"/>
          <w:szCs w:val="24"/>
        </w:rPr>
        <w:t xml:space="preserve">Lampadário Espírito – Cap. 33 </w:t>
      </w:r>
    </w:p>
    <w:p>
      <w:pPr>
        <w:pStyle w:val="Normal"/>
        <w:numPr>
          <w:ilvl w:val="0"/>
          <w:numId w:val="2"/>
        </w:numPr>
        <w:bidi w:val="0"/>
        <w:jc w:val="both"/>
        <w:rPr>
          <w:rFonts w:ascii="Garamond" w:hAnsi="Garamond"/>
          <w:sz w:val="24"/>
          <w:szCs w:val="24"/>
        </w:rPr>
      </w:pPr>
      <w:r>
        <w:rPr>
          <w:rFonts w:ascii="Garamond" w:hAnsi="Garamond"/>
          <w:sz w:val="24"/>
          <w:szCs w:val="24"/>
        </w:rPr>
        <w:t xml:space="preserve">Celeiro de Bençãos – Caps. 1 e 59 </w:t>
      </w:r>
    </w:p>
    <w:p>
      <w:pPr>
        <w:pStyle w:val="Normal"/>
        <w:numPr>
          <w:ilvl w:val="0"/>
          <w:numId w:val="2"/>
        </w:numPr>
        <w:bidi w:val="0"/>
        <w:jc w:val="both"/>
        <w:rPr>
          <w:rFonts w:ascii="Garamond" w:hAnsi="Garamond"/>
          <w:sz w:val="24"/>
          <w:szCs w:val="24"/>
        </w:rPr>
      </w:pPr>
      <w:r>
        <w:rPr>
          <w:rFonts w:ascii="Garamond" w:hAnsi="Garamond"/>
          <w:sz w:val="24"/>
          <w:szCs w:val="24"/>
        </w:rPr>
        <w:t>Convite aos Corações – Scheilla – Cap. 60</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u w:val="single"/>
        </w:rPr>
      </w:pPr>
      <w:r>
        <w:rPr>
          <w:rFonts w:ascii="Garamond" w:hAnsi="Garamond"/>
          <w:sz w:val="24"/>
          <w:szCs w:val="24"/>
          <w:u w:val="single"/>
        </w:rPr>
        <w:t>Abordagem do tema</w:t>
      </w:r>
    </w:p>
    <w:p>
      <w:pPr>
        <w:pStyle w:val="Normal"/>
        <w:bidi w:val="0"/>
        <w:jc w:val="both"/>
        <w:rPr>
          <w:rFonts w:ascii="Garamond" w:hAnsi="Garamond"/>
          <w:sz w:val="24"/>
          <w:szCs w:val="24"/>
        </w:rPr>
      </w:pPr>
      <w:r>
        <w:rPr>
          <w:rFonts w:ascii="Garamond" w:hAnsi="Garamond"/>
          <w:sz w:val="24"/>
          <w:szCs w:val="24"/>
        </w:rPr>
      </w:r>
    </w:p>
    <w:p>
      <w:pPr>
        <w:pStyle w:val="Normal"/>
        <w:bidi w:val="0"/>
        <w:ind w:left="709" w:hanging="0"/>
        <w:jc w:val="both"/>
        <w:rPr>
          <w:rFonts w:ascii="Garamond" w:hAnsi="Garamond"/>
          <w:sz w:val="24"/>
          <w:szCs w:val="24"/>
        </w:rPr>
      </w:pPr>
      <w:r>
        <w:rPr>
          <w:rFonts w:ascii="Garamond" w:hAnsi="Garamond"/>
          <w:sz w:val="24"/>
          <w:szCs w:val="24"/>
        </w:rPr>
        <w:t>Tempo de renovação; Novo Ano: Novo Chamado; Perspectivas de um mundo melhor; Co-construtores com Jesus.</w:t>
      </w:r>
    </w:p>
    <w:p>
      <w:pPr>
        <w:pStyle w:val="Normal"/>
        <w:bidi w:val="0"/>
        <w:jc w:val="both"/>
        <w:rPr>
          <w:rFonts w:ascii="Garamond" w:hAnsi="Garamond"/>
          <w:sz w:val="24"/>
          <w:szCs w:val="24"/>
        </w:rPr>
      </w:pPr>
      <w:r>
        <w:rPr>
          <w:rFonts w:ascii="Garamond" w:hAnsi="Garamond"/>
          <w:sz w:val="24"/>
          <w:szCs w:val="24"/>
        </w:rPr>
      </w:r>
    </w:p>
    <w:p>
      <w:pPr>
        <w:pStyle w:val="Heading3"/>
        <w:bidi w:val="0"/>
        <w:jc w:val="left"/>
        <w:rPr/>
      </w:pPr>
      <w:r>
        <w:rPr/>
        <w:t>Tema: MARIA DE NAZARÉ E A DISPOSIÇÃO EM SERVIR</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u w:val="single"/>
        </w:rPr>
      </w:pPr>
      <w:r>
        <w:rPr>
          <w:rFonts w:ascii="Garamond" w:hAnsi="Garamond"/>
          <w:sz w:val="24"/>
          <w:szCs w:val="24"/>
          <w:u w:val="single"/>
        </w:rPr>
        <w:t xml:space="preserve">Data </w:t>
      </w:r>
    </w:p>
    <w:p>
      <w:pPr>
        <w:pStyle w:val="Normal"/>
        <w:bidi w:val="0"/>
        <w:jc w:val="both"/>
        <w:rPr>
          <w:rFonts w:ascii="Garamond" w:hAnsi="Garamond"/>
          <w:sz w:val="24"/>
          <w:szCs w:val="24"/>
        </w:rPr>
      </w:pPr>
      <w:r>
        <w:rPr>
          <w:rFonts w:ascii="Garamond" w:hAnsi="Garamond"/>
          <w:sz w:val="24"/>
          <w:szCs w:val="24"/>
        </w:rPr>
      </w:r>
    </w:p>
    <w:p>
      <w:pPr>
        <w:pStyle w:val="Normal"/>
        <w:bidi w:val="0"/>
        <w:ind w:left="0" w:hanging="0"/>
        <w:jc w:val="both"/>
        <w:rPr>
          <w:rFonts w:ascii="Garamond" w:hAnsi="Garamond"/>
          <w:sz w:val="24"/>
          <w:szCs w:val="24"/>
        </w:rPr>
      </w:pPr>
      <w:r>
        <w:rPr>
          <w:rFonts w:ascii="Garamond" w:hAnsi="Garamond"/>
          <w:sz w:val="24"/>
          <w:szCs w:val="24"/>
        </w:rPr>
        <w:t>20/05/25, terça-feira, às 20h.</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u w:val="single"/>
        </w:rPr>
      </w:pPr>
      <w:r>
        <w:rPr>
          <w:rFonts w:ascii="Garamond" w:hAnsi="Garamond"/>
          <w:sz w:val="24"/>
          <w:szCs w:val="24"/>
          <w:u w:val="single"/>
        </w:rPr>
        <w:t>Referências literárias</w:t>
      </w:r>
    </w:p>
    <w:p>
      <w:pPr>
        <w:pStyle w:val="Normal"/>
        <w:bidi w:val="0"/>
        <w:jc w:val="both"/>
        <w:rPr>
          <w:rFonts w:ascii="Garamond" w:hAnsi="Garamond"/>
          <w:sz w:val="24"/>
          <w:szCs w:val="24"/>
        </w:rPr>
      </w:pPr>
      <w:r>
        <w:rPr>
          <w:rFonts w:ascii="Garamond" w:hAnsi="Garamond"/>
          <w:sz w:val="24"/>
          <w:szCs w:val="24"/>
        </w:rPr>
      </w:r>
    </w:p>
    <w:p>
      <w:pPr>
        <w:pStyle w:val="Normal"/>
        <w:numPr>
          <w:ilvl w:val="0"/>
          <w:numId w:val="3"/>
        </w:numPr>
        <w:bidi w:val="0"/>
        <w:jc w:val="both"/>
        <w:rPr>
          <w:rFonts w:ascii="Garamond" w:hAnsi="Garamond"/>
          <w:sz w:val="24"/>
          <w:szCs w:val="24"/>
        </w:rPr>
      </w:pPr>
      <w:r>
        <w:rPr>
          <w:rFonts w:ascii="Garamond" w:hAnsi="Garamond"/>
          <w:sz w:val="24"/>
          <w:szCs w:val="24"/>
        </w:rPr>
        <w:t>Lei do trabalho</w:t>
      </w:r>
    </w:p>
    <w:p>
      <w:pPr>
        <w:pStyle w:val="Normal"/>
        <w:numPr>
          <w:ilvl w:val="0"/>
          <w:numId w:val="3"/>
        </w:numPr>
        <w:bidi w:val="0"/>
        <w:jc w:val="both"/>
        <w:rPr>
          <w:rFonts w:ascii="Garamond" w:hAnsi="Garamond"/>
          <w:sz w:val="24"/>
          <w:szCs w:val="24"/>
        </w:rPr>
      </w:pPr>
      <w:r>
        <w:rPr>
          <w:rFonts w:ascii="Garamond" w:hAnsi="Garamond"/>
          <w:sz w:val="24"/>
          <w:szCs w:val="24"/>
        </w:rPr>
        <w:t xml:space="preserve">Pensamento e Vida, cap. 21 Dever; cap. 23 Auxilio </w:t>
      </w:r>
    </w:p>
    <w:p>
      <w:pPr>
        <w:pStyle w:val="Normal"/>
        <w:numPr>
          <w:ilvl w:val="0"/>
          <w:numId w:val="3"/>
        </w:numPr>
        <w:bidi w:val="0"/>
        <w:jc w:val="both"/>
        <w:rPr>
          <w:rFonts w:ascii="Garamond" w:hAnsi="Garamond"/>
          <w:sz w:val="24"/>
          <w:szCs w:val="24"/>
        </w:rPr>
      </w:pPr>
      <w:r>
        <w:rPr>
          <w:rFonts w:ascii="Garamond" w:hAnsi="Garamond"/>
          <w:sz w:val="24"/>
          <w:szCs w:val="24"/>
        </w:rPr>
        <w:t xml:space="preserve">ESSE cap. XVII, 7 </w:t>
      </w:r>
    </w:p>
    <w:p>
      <w:pPr>
        <w:pStyle w:val="Normal"/>
        <w:numPr>
          <w:ilvl w:val="0"/>
          <w:numId w:val="3"/>
        </w:numPr>
        <w:bidi w:val="0"/>
        <w:jc w:val="both"/>
        <w:rPr>
          <w:rFonts w:ascii="Garamond" w:hAnsi="Garamond"/>
          <w:sz w:val="24"/>
          <w:szCs w:val="24"/>
        </w:rPr>
      </w:pPr>
      <w:r>
        <w:rPr>
          <w:rFonts w:ascii="Garamond" w:hAnsi="Garamond"/>
          <w:sz w:val="24"/>
          <w:szCs w:val="24"/>
        </w:rPr>
        <w:t xml:space="preserve">Vivendo o Evangelho, vol. II, cap. 219 Gratidão a Kardec, por André Luiz </w:t>
      </w:r>
    </w:p>
    <w:p>
      <w:pPr>
        <w:pStyle w:val="Normal"/>
        <w:numPr>
          <w:ilvl w:val="0"/>
          <w:numId w:val="3"/>
        </w:numPr>
        <w:bidi w:val="0"/>
        <w:jc w:val="both"/>
        <w:rPr>
          <w:rFonts w:ascii="Garamond" w:hAnsi="Garamond"/>
          <w:sz w:val="24"/>
          <w:szCs w:val="24"/>
        </w:rPr>
      </w:pPr>
      <w:r>
        <w:rPr>
          <w:rFonts w:ascii="Garamond" w:hAnsi="Garamond"/>
          <w:sz w:val="24"/>
          <w:szCs w:val="24"/>
        </w:rPr>
        <w:t xml:space="preserve">Vivendo Doutrina dos Espíritos, cap. 362, por André Luiz/ Antônio Baduy Filho </w:t>
      </w:r>
    </w:p>
    <w:p>
      <w:pPr>
        <w:pStyle w:val="Normal"/>
        <w:numPr>
          <w:ilvl w:val="0"/>
          <w:numId w:val="3"/>
        </w:numPr>
        <w:bidi w:val="0"/>
        <w:jc w:val="both"/>
        <w:rPr>
          <w:rFonts w:ascii="Garamond" w:hAnsi="Garamond"/>
          <w:sz w:val="24"/>
          <w:szCs w:val="24"/>
        </w:rPr>
      </w:pPr>
      <w:r>
        <w:rPr>
          <w:rFonts w:ascii="Garamond" w:hAnsi="Garamond"/>
          <w:sz w:val="24"/>
          <w:szCs w:val="24"/>
        </w:rPr>
        <w:t>Religião dos Espíritos, cap. Trabalha Servindo, Emmanuel</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ascii="Garamond" w:hAnsi="Garamond"/>
          <w:sz w:val="24"/>
          <w:szCs w:val="24"/>
          <w:u w:val="single"/>
        </w:rPr>
        <w:t>Abordagem do tema</w:t>
      </w:r>
    </w:p>
    <w:p>
      <w:pPr>
        <w:pStyle w:val="Normal"/>
        <w:bidi w:val="0"/>
        <w:jc w:val="both"/>
        <w:rPr>
          <w:u w:val="single"/>
        </w:rPr>
      </w:pPr>
      <w:r>
        <w:rPr>
          <w:rFonts w:ascii="Garamond" w:hAnsi="Garamond"/>
          <w:sz w:val="24"/>
          <w:szCs w:val="24"/>
        </w:rPr>
      </w:r>
    </w:p>
    <w:p>
      <w:pPr>
        <w:pStyle w:val="Normal"/>
        <w:bidi w:val="0"/>
        <w:ind w:left="709" w:hanging="0"/>
        <w:jc w:val="both"/>
        <w:rPr>
          <w:rFonts w:ascii="Garamond" w:hAnsi="Garamond"/>
          <w:sz w:val="24"/>
          <w:szCs w:val="24"/>
        </w:rPr>
      </w:pPr>
      <w:r>
        <w:rPr>
          <w:rFonts w:ascii="Garamond" w:hAnsi="Garamond"/>
          <w:sz w:val="24"/>
          <w:szCs w:val="24"/>
        </w:rPr>
        <w:t>Trabalhar e Servir são dimensões diferentes de nossos atos. Explorar nossos condicionamentos ou reflexos de nossa memória ancestral, como os chama Emmanuel, para compreendermos porque ainda temos resistências frente às jornadas de trabalho a que todos estamos constrangidos no plano material. Quando conseguirmos trabalhar servindo, em qualquer situação, teremos dado importante passo em nossa liberdade de escolha. O trabalho voluntário é uma escola para este aprendizado, desde que não seja executado apenas no automatismo do cumprimento de obrigações.</w:t>
      </w:r>
    </w:p>
    <w:p>
      <w:pPr>
        <w:pStyle w:val="Normal"/>
        <w:bidi w:val="0"/>
        <w:jc w:val="both"/>
        <w:rPr>
          <w:rFonts w:ascii="Garamond" w:hAnsi="Garamond"/>
          <w:sz w:val="24"/>
          <w:szCs w:val="24"/>
        </w:rPr>
      </w:pPr>
      <w:r>
        <w:rPr>
          <w:rFonts w:ascii="Garamond" w:hAnsi="Garamond"/>
          <w:sz w:val="24"/>
          <w:szCs w:val="24"/>
        </w:rPr>
      </w:r>
    </w:p>
    <w:p>
      <w:pPr>
        <w:pStyle w:val="Heading3"/>
        <w:bidi w:val="0"/>
        <w:jc w:val="left"/>
        <w:rPr/>
      </w:pPr>
      <w:r>
        <w:rPr/>
        <w:t>Tema: O MANDAMENTO MAIOR</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u w:val="single"/>
        </w:rPr>
      </w:pPr>
      <w:r>
        <w:rPr>
          <w:rFonts w:ascii="Garamond" w:hAnsi="Garamond"/>
          <w:sz w:val="24"/>
          <w:szCs w:val="24"/>
          <w:u w:val="single"/>
        </w:rPr>
        <w:t>Data</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ascii="Garamond" w:hAnsi="Garamond"/>
          <w:sz w:val="24"/>
          <w:szCs w:val="24"/>
        </w:rPr>
        <w:t>30/12/25, terça-feira, às 20h.</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u w:val="single"/>
        </w:rPr>
      </w:pPr>
      <w:r>
        <w:rPr>
          <w:rFonts w:ascii="Garamond" w:hAnsi="Garamond"/>
          <w:sz w:val="24"/>
          <w:szCs w:val="24"/>
          <w:u w:val="single"/>
        </w:rPr>
        <w:t>Referências literárias</w:t>
      </w:r>
    </w:p>
    <w:p>
      <w:pPr>
        <w:pStyle w:val="Normal"/>
        <w:bidi w:val="0"/>
        <w:jc w:val="both"/>
        <w:rPr>
          <w:rFonts w:ascii="Garamond" w:hAnsi="Garamond"/>
          <w:sz w:val="24"/>
          <w:szCs w:val="24"/>
        </w:rPr>
      </w:pPr>
      <w:r>
        <w:rPr>
          <w:rFonts w:ascii="Garamond" w:hAnsi="Garamond"/>
          <w:sz w:val="24"/>
          <w:szCs w:val="24"/>
        </w:rPr>
      </w:r>
    </w:p>
    <w:p>
      <w:pPr>
        <w:pStyle w:val="Normal"/>
        <w:numPr>
          <w:ilvl w:val="0"/>
          <w:numId w:val="4"/>
        </w:numPr>
        <w:bidi w:val="0"/>
        <w:jc w:val="both"/>
        <w:rPr>
          <w:rFonts w:ascii="Garamond" w:hAnsi="Garamond"/>
          <w:sz w:val="24"/>
          <w:szCs w:val="24"/>
        </w:rPr>
      </w:pPr>
      <w:r>
        <w:rPr>
          <w:rFonts w:ascii="Garamond" w:hAnsi="Garamond"/>
          <w:sz w:val="24"/>
          <w:szCs w:val="24"/>
        </w:rPr>
        <w:t xml:space="preserve">Mt 22: 34 a 40 </w:t>
      </w:r>
    </w:p>
    <w:p>
      <w:pPr>
        <w:pStyle w:val="Normal"/>
        <w:numPr>
          <w:ilvl w:val="0"/>
          <w:numId w:val="4"/>
        </w:numPr>
        <w:bidi w:val="0"/>
        <w:jc w:val="both"/>
        <w:rPr>
          <w:rFonts w:ascii="Garamond" w:hAnsi="Garamond"/>
          <w:sz w:val="24"/>
          <w:szCs w:val="24"/>
        </w:rPr>
      </w:pPr>
      <w:r>
        <w:rPr>
          <w:rFonts w:ascii="Garamond" w:hAnsi="Garamond"/>
          <w:sz w:val="24"/>
          <w:szCs w:val="24"/>
        </w:rPr>
        <w:t xml:space="preserve">ESE – Cap. XI </w:t>
      </w:r>
    </w:p>
    <w:p>
      <w:pPr>
        <w:pStyle w:val="Normal"/>
        <w:numPr>
          <w:ilvl w:val="0"/>
          <w:numId w:val="4"/>
        </w:numPr>
        <w:bidi w:val="0"/>
        <w:jc w:val="both"/>
        <w:rPr>
          <w:rFonts w:ascii="Garamond" w:hAnsi="Garamond"/>
          <w:sz w:val="24"/>
          <w:szCs w:val="24"/>
        </w:rPr>
      </w:pPr>
      <w:r>
        <w:rPr>
          <w:rFonts w:ascii="Garamond" w:hAnsi="Garamond"/>
          <w:sz w:val="24"/>
          <w:szCs w:val="24"/>
        </w:rPr>
        <w:t xml:space="preserve">Caminho, Verdade e Vida, Cap. 41 </w:t>
      </w:r>
    </w:p>
    <w:p>
      <w:pPr>
        <w:pStyle w:val="Normal"/>
        <w:numPr>
          <w:ilvl w:val="0"/>
          <w:numId w:val="4"/>
        </w:numPr>
        <w:bidi w:val="0"/>
        <w:jc w:val="both"/>
        <w:rPr>
          <w:rFonts w:ascii="Garamond" w:hAnsi="Garamond"/>
          <w:sz w:val="24"/>
          <w:szCs w:val="24"/>
        </w:rPr>
      </w:pPr>
      <w:r>
        <w:rPr>
          <w:rFonts w:ascii="Garamond" w:hAnsi="Garamond"/>
          <w:sz w:val="24"/>
          <w:szCs w:val="24"/>
        </w:rPr>
        <w:t>O evangelho dos Humildes – Eliseu Rigonatti – Pág. 196</w:t>
      </w:r>
    </w:p>
    <w:p>
      <w:pPr>
        <w:pStyle w:val="Normal"/>
        <w:numPr>
          <w:ilvl w:val="0"/>
          <w:numId w:val="4"/>
        </w:numPr>
        <w:bidi w:val="0"/>
        <w:jc w:val="both"/>
        <w:rPr>
          <w:rFonts w:ascii="Garamond" w:hAnsi="Garamond"/>
          <w:sz w:val="24"/>
          <w:szCs w:val="24"/>
        </w:rPr>
      </w:pPr>
      <w:r>
        <w:rPr>
          <w:rFonts w:ascii="Garamond" w:hAnsi="Garamond"/>
          <w:sz w:val="24"/>
          <w:szCs w:val="24"/>
        </w:rPr>
        <w:t>Jesus e o Evangelho à Luz da Psicologia Profunda – Joanna de Ângelis cap. Libertação pelo Amor</w:t>
      </w:r>
    </w:p>
    <w:p>
      <w:pPr>
        <w:pStyle w:val="Normal"/>
        <w:numPr>
          <w:ilvl w:val="0"/>
          <w:numId w:val="4"/>
        </w:numPr>
        <w:bidi w:val="0"/>
        <w:jc w:val="both"/>
        <w:rPr>
          <w:rFonts w:ascii="Garamond" w:hAnsi="Garamond"/>
          <w:sz w:val="24"/>
          <w:szCs w:val="24"/>
        </w:rPr>
      </w:pPr>
      <w:r>
        <w:rPr>
          <w:rFonts w:ascii="Garamond" w:hAnsi="Garamond"/>
          <w:sz w:val="24"/>
          <w:szCs w:val="24"/>
        </w:rPr>
        <w:t>Livro Psicologia do Evangelho – Adenáuer Novais – Cap. 11</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ascii="Garamond" w:hAnsi="Garamond"/>
          <w:sz w:val="24"/>
          <w:szCs w:val="24"/>
          <w:u w:val="single"/>
        </w:rPr>
        <w:t>Abordagem do tema</w:t>
      </w:r>
    </w:p>
    <w:p>
      <w:pPr>
        <w:pStyle w:val="Normal"/>
        <w:bidi w:val="0"/>
        <w:jc w:val="both"/>
        <w:rPr>
          <w:u w:val="single"/>
        </w:rPr>
      </w:pPr>
      <w:r>
        <w:rPr>
          <w:rFonts w:ascii="Garamond" w:hAnsi="Garamond"/>
          <w:sz w:val="24"/>
          <w:szCs w:val="24"/>
        </w:rPr>
      </w:r>
    </w:p>
    <w:p>
      <w:pPr>
        <w:pStyle w:val="Normal"/>
        <w:bidi w:val="0"/>
        <w:ind w:left="709" w:hanging="0"/>
        <w:jc w:val="both"/>
        <w:rPr>
          <w:rFonts w:ascii="Garamond" w:hAnsi="Garamond"/>
          <w:sz w:val="24"/>
          <w:szCs w:val="24"/>
        </w:rPr>
      </w:pPr>
      <w:r>
        <w:rPr>
          <w:rFonts w:ascii="Garamond" w:hAnsi="Garamond"/>
          <w:sz w:val="24"/>
          <w:szCs w:val="24"/>
        </w:rPr>
        <w:t>Ao exemplificar o amor incondicional às criaturas, Jesus nos lega o princípio ético do respeito. O respeito que nos conduz ao aprendizado da compaixão e da misericórdia que Nele eram as insígnias do Amor do PAI por todos, sem distinção de nenhuma natureza.</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aramond">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pt-B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LibreOffice/7.2.2.2$Linux_X86_64 LibreOffice_project/02b2acce88a210515b4a5bb2e46cbfb63fe97d56</Application>
  <AppVersion>15.0000</AppVersion>
  <Pages>2</Pages>
  <Words>356</Words>
  <Characters>1793</Characters>
  <CharactersWithSpaces>2118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2024-12-02T18:39:01Z</dcterms:created>
  <dc:creator/>
  <dc:description/>
  <dc:language>en-GB</dc:language>
  <cp:lastModifiedBy/>
  <dcterms:modified xsi:type="dcterms:W3CDTF">2024-12-02T19:16:46Z</dcterms:modified>
  <cp:revision>10</cp:revision>
  <dc:subject/>
  <dc:title/>
</cp:coreProperties>
</file>