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Fazemos uso do diminutivo para expressar ideia de desprezo ou menosprezo por alguém ou alguma coisa.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Conhecendo essa característica da natureza humana, Emmanuel - propositadamente - deu o título de “Servicinhos” a um lição na qual ele vem nos falar do quanto são importantes as pequenas obras no bem, mesmo as menores delas.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Emmanuel </w:t>
      </w: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 xml:space="preserve">chama nossa atenção para </w:t>
      </w:r>
      <w:r>
        <w:rPr>
          <w:rFonts w:ascii="Garamond" w:hAnsi="Garamond"/>
          <w:sz w:val="36"/>
          <w:szCs w:val="36"/>
        </w:rPr>
        <w:t>o quanto nós sofremos desnecessariamente e de forma totalmente voluntária como consequência do nosso desejo de conquistar posições de destaque em meio aos homens comuns.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Vivemos na ilusão de que só vale a pena investir tempo, trabalho, esforço e dinheiro nas coisas que satisfazem nosso orgulho e nossa vaidade. Se não for algo que nos coloque em evidência, que nos dê destaque em relação às outras pessoas, então não vale a pena fazer.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Mas Emmanuel também nos diz que essa maneira de pensar tem um outro ponto negativo: na maioria das vezes nós desconhecemos a responsabilidade que essas posições de destaque trazem às pessoas.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Desejamos apenas colher os frutos; não queremos plantar e muito menos cuidar das sementes para que elas germinem, floresçam e frutifiquem.</w:t>
      </w:r>
    </w:p>
    <w:p>
      <w:pPr>
        <w:pStyle w:val="ListParagraph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Essa ânsia de alcançar grandes realizações  muitas vezes nos impede de ver uma realidade muito clara: todas as grandes </w:t>
      </w: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>realizações</w:t>
      </w:r>
      <w:r>
        <w:rPr>
          <w:rFonts w:ascii="Garamond" w:hAnsi="Garamond"/>
          <w:sz w:val="36"/>
          <w:szCs w:val="36"/>
        </w:rPr>
        <w:t xml:space="preserve"> são compostas por inúmeras pequeninas  conquistas. Nenhuma grande obra do homem ou da natureza se fez da noite para o dia. </w:t>
      </w:r>
    </w:p>
    <w:p>
      <w:pPr>
        <w:pStyle w:val="ListParagraph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O orgulho e a vaidade nos fazem esquecer  do valor e da importância que os pequenos trabalhos representam em nossa caminhada evolutiva. </w:t>
      </w:r>
    </w:p>
    <w:p>
      <w:pPr>
        <w:pStyle w:val="ListParagraph"/>
        <w:ind w:left="36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</w:t>
      </w: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>mmanuel</w:t>
      </w:r>
      <w:r>
        <w:rPr>
          <w:rFonts w:ascii="Garamond" w:hAnsi="Garamond"/>
          <w:sz w:val="36"/>
          <w:szCs w:val="36"/>
        </w:rPr>
        <w:t xml:space="preserve"> nos dá exemplos extremamente simples: um gesto de boa educação, um sorriso sincero a um desconhecido, o bom dia às pessoas que costumam ser ignoradas pela nossa sociedade, um copo d'água, o silêncio que pode evitar a propagação da maledicência, o dinheiro dado de coração e tantas outras coisas.  </w:t>
      </w:r>
    </w:p>
    <w:p>
      <w:pPr>
        <w:pStyle w:val="ListParagrap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Deixar de fazer o bem simplesmente porque essa realização ainda não corresponde aos nossos anseios espirituais é perder um tempo valioso.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Precisamos ter consciência de que todos nós possuímos talentos mas a grande maioria de nós ainda não possui todos os talentos. </w:t>
      </w:r>
    </w:p>
    <w:p>
      <w:pPr>
        <w:pStyle w:val="ListParagrap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>Não devemos nos preocupar excessivam</w:t>
      </w: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>ente</w:t>
      </w: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 xml:space="preserve"> com os talentos que ainda não </w:t>
      </w: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>possuímos</w:t>
      </w: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 xml:space="preserve">. Em vez disso, devemos nos esforçar para </w:t>
      </w: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>utilizar os talentos que já temos</w:t>
      </w: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 xml:space="preserve"> em benefício do próximo e, consequentemente, de nós mesmos.</w:t>
      </w:r>
    </w:p>
    <w:p>
      <w:pPr>
        <w:pStyle w:val="ListParagrap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No capítulo 4 da carta aos Efésios - do qual Emmanuel extraiu o trecho comentado nesta lição -  Paulo convida os Efésios a conduzirem suas vidas com humildade, mansidão e paciência para que, através da paz, seja mantida a unidade do Espírito ou, em outras palavras, seja construída a obra no bem.</w:t>
      </w:r>
    </w:p>
    <w:p>
      <w:pPr>
        <w:pStyle w:val="ListParagrap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Paulo ainda fala que Jesus preparou aqui na Terra homens nas mais diversas condições para a realização de Sua obra: Apóstolos; Profetas, Evangelistas, Pastores e Mestres, todos a serviço do Cristo.</w:t>
      </w:r>
    </w:p>
    <w:p>
      <w:pPr>
        <w:pStyle w:val="ListParagrap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Essas instruções de Paulo vem de encontro às recomendações de Emmanuel porque o que Emmanuel nos pede é que cad</w:t>
      </w:r>
      <w:bookmarkStart w:id="0" w:name="_GoBack"/>
      <w:bookmarkEnd w:id="0"/>
      <w:r>
        <w:rPr>
          <w:rFonts w:ascii="Garamond" w:hAnsi="Garamond"/>
          <w:sz w:val="36"/>
          <w:szCs w:val="36"/>
        </w:rPr>
        <w:t>a um de nós dê sua colaboração na obra do bem, de acordo com as suas condições.</w:t>
      </w:r>
    </w:p>
    <w:p>
      <w:pPr>
        <w:pStyle w:val="ListParagrap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Emmanuel não nos pede para que façamos todo o bem </w:t>
      </w: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>d</w:t>
      </w:r>
      <w:r>
        <w:rPr>
          <w:rFonts w:ascii="Garamond" w:hAnsi="Garamond"/>
          <w:sz w:val="36"/>
          <w:szCs w:val="36"/>
        </w:rPr>
        <w:t xml:space="preserve">o qual o mundo necessita; ele nos pede que façamos </w:t>
      </w: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>tão somente</w:t>
      </w:r>
      <w:r>
        <w:rPr>
          <w:rFonts w:ascii="Garamond" w:hAnsi="Garamond"/>
          <w:sz w:val="36"/>
          <w:szCs w:val="36"/>
        </w:rPr>
        <w:t xml:space="preserve"> a nossa parte.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 w:eastAsia="Calibri" w:cs="" w:cstheme="minorBidi" w:eastAsiaTheme="minorHAnsi"/>
          <w:color w:val="auto"/>
          <w:kern w:val="0"/>
          <w:sz w:val="36"/>
          <w:szCs w:val="36"/>
          <w:lang w:val="pt-BR" w:eastAsia="en-US" w:bidi="ar-SA"/>
        </w:rPr>
      </w:pP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>Existe em nós uma outra característica na qual essa lição de Emmanuel pode ser de grande auxílio. Que característica é essa? É o desejo de realizar uma transformação completa em nós da noite para o dia.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Garamond" w:hAnsi="Garamond" w:eastAsia="Calibri" w:cs="" w:cstheme="minorBidi" w:eastAsiaTheme="minorHAnsi"/>
          <w:color w:val="auto"/>
          <w:kern w:val="0"/>
          <w:sz w:val="36"/>
          <w:szCs w:val="36"/>
          <w:lang w:val="pt-BR" w:eastAsia="en-US" w:bidi="ar-SA"/>
        </w:rPr>
      </w:pPr>
      <w:r>
        <w:rPr>
          <w:rFonts w:eastAsia="Calibri" w:cs="" w:cstheme="minorBidi" w:eastAsiaTheme="minorHAnsi" w:ascii="Garamond" w:hAnsi="Garamond"/>
          <w:color w:val="auto"/>
          <w:kern w:val="0"/>
          <w:sz w:val="36"/>
          <w:szCs w:val="36"/>
          <w:lang w:val="pt-BR" w:eastAsia="en-US" w:bidi="ar-SA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 w:eastAsia="Calibri" w:cs="" w:cstheme="minorBidi" w:eastAsiaTheme="minorHAnsi"/>
          <w:color w:val="auto"/>
          <w:kern w:val="0"/>
          <w:sz w:val="36"/>
          <w:szCs w:val="36"/>
          <w:lang w:val="pt-BR" w:eastAsia="en-US" w:bidi="ar-SA"/>
        </w:rPr>
      </w:pP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>Eu quero perdoar plenamente a todos os que me ofendem; quero ser caridoso com qualquer um que cruze os meus caminhos; quero me desapegar de todas as coisas de ordem material e me livrar dos desejos terrenos.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Garamond" w:hAnsi="Garamond" w:eastAsia="Calibri" w:cs="" w:cstheme="minorBidi" w:eastAsiaTheme="minorHAnsi"/>
          <w:color w:val="auto"/>
          <w:kern w:val="0"/>
          <w:sz w:val="36"/>
          <w:szCs w:val="36"/>
          <w:lang w:val="pt-BR" w:eastAsia="en-US" w:bidi="ar-SA"/>
        </w:rPr>
      </w:pPr>
      <w:r>
        <w:rPr>
          <w:rFonts w:eastAsia="Calibri" w:cs="" w:cstheme="minorBidi" w:eastAsiaTheme="minorHAnsi" w:ascii="Garamond" w:hAnsi="Garamond"/>
          <w:color w:val="auto"/>
          <w:kern w:val="0"/>
          <w:sz w:val="36"/>
          <w:szCs w:val="36"/>
          <w:lang w:val="pt-BR" w:eastAsia="en-US" w:bidi="ar-SA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 w:eastAsia="Calibri" w:cs="" w:cstheme="minorBidi" w:eastAsiaTheme="minorHAnsi"/>
          <w:color w:val="auto"/>
          <w:kern w:val="0"/>
          <w:sz w:val="36"/>
          <w:szCs w:val="36"/>
          <w:lang w:val="pt-BR" w:eastAsia="en-US" w:bidi="ar-SA"/>
        </w:rPr>
      </w:pP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>É óbvio que eu não vou conseguir perdoar 100% das pessoas que me ofendem; não serei caridoso com 100% das pessoas que cruzam os meus caminhos; ainda sentirei atração por muitas coisas de ordem material e terrena. E quando isso acontece eu me frustro.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Garamond" w:hAnsi="Garamond" w:eastAsia="Calibri" w:cs="" w:cstheme="minorBidi" w:eastAsiaTheme="minorHAnsi"/>
          <w:color w:val="auto"/>
          <w:kern w:val="0"/>
          <w:sz w:val="36"/>
          <w:szCs w:val="36"/>
          <w:lang w:val="pt-BR" w:eastAsia="en-US" w:bidi="ar-SA"/>
        </w:rPr>
      </w:pPr>
      <w:r>
        <w:rPr>
          <w:rFonts w:eastAsia="Calibri" w:cs="" w:cstheme="minorBidi" w:eastAsiaTheme="minorHAnsi" w:ascii="Garamond" w:hAnsi="Garamond"/>
          <w:color w:val="auto"/>
          <w:kern w:val="0"/>
          <w:sz w:val="36"/>
          <w:szCs w:val="36"/>
          <w:lang w:val="pt-BR" w:eastAsia="en-US" w:bidi="ar-SA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 w:eastAsia="Calibri" w:cs="" w:cstheme="minorBidi" w:eastAsiaTheme="minorHAnsi"/>
          <w:color w:val="auto"/>
          <w:kern w:val="0"/>
          <w:sz w:val="36"/>
          <w:szCs w:val="36"/>
          <w:lang w:val="pt-BR" w:eastAsia="en-US" w:bidi="ar-SA"/>
        </w:rPr>
      </w:pP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>Na minha visão não adianta eu perdoar ou ser caridoso com apenas 10% das pessoas. Se eu não consigo fazer as coisas certas em 100% das vezes, então 10% não me serve de nada. É muito pouco.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Garamond" w:hAnsi="Garamond" w:eastAsia="Calibri" w:cs="" w:cstheme="minorBidi" w:eastAsiaTheme="minorHAnsi"/>
          <w:color w:val="auto"/>
          <w:kern w:val="0"/>
          <w:sz w:val="36"/>
          <w:szCs w:val="36"/>
          <w:lang w:val="pt-BR" w:eastAsia="en-US" w:bidi="ar-SA"/>
        </w:rPr>
      </w:pPr>
      <w:r>
        <w:rPr>
          <w:rFonts w:eastAsia="Calibri" w:cs="" w:cstheme="minorBidi" w:eastAsiaTheme="minorHAnsi" w:ascii="Garamond" w:hAnsi="Garamond"/>
          <w:color w:val="auto"/>
          <w:kern w:val="0"/>
          <w:sz w:val="36"/>
          <w:szCs w:val="36"/>
          <w:lang w:val="pt-BR" w:eastAsia="en-US" w:bidi="ar-SA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 w:eastAsia="Calibri" w:cs="" w:cstheme="minorBidi" w:eastAsiaTheme="minorHAnsi"/>
          <w:color w:val="auto"/>
          <w:kern w:val="0"/>
          <w:sz w:val="36"/>
          <w:szCs w:val="36"/>
          <w:lang w:val="pt-BR" w:eastAsia="en-US" w:bidi="ar-SA"/>
        </w:rPr>
      </w:pP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>E quando eu penso assim, eu me esqueço de que para chegar em 100 eu preciso passar pelo 10.</w:t>
      </w:r>
    </w:p>
    <w:p>
      <w:pPr>
        <w:pStyle w:val="ListParagrap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color w:val="2A6099"/>
          <w:sz w:val="28"/>
          <w:szCs w:val="28"/>
        </w:rPr>
        <w:t>Exemplo: Osho</w:t>
      </w:r>
      <w:r>
        <w:rPr>
          <w:rFonts w:ascii="Garamond" w:hAnsi="Garamond"/>
          <w:sz w:val="36"/>
          <w:szCs w:val="36"/>
        </w:rPr>
        <w:t>.</w:t>
      </w:r>
    </w:p>
    <w:p>
      <w:pPr>
        <w:pStyle w:val="ListParagrap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Emmanuel </w:t>
      </w: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>finaliza</w:t>
      </w:r>
      <w:r>
        <w:rPr>
          <w:rFonts w:ascii="Garamond" w:hAnsi="Garamond"/>
          <w:sz w:val="36"/>
          <w:szCs w:val="36"/>
        </w:rPr>
        <w:t xml:space="preserve"> a lição fazendo-nos um convite para que sejamos sempre benevolentes para todos os que nos rodeiam</w:t>
      </w: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 xml:space="preserve"> e nos pede também </w:t>
      </w:r>
      <w:r>
        <w:rPr>
          <w:rFonts w:ascii="Garamond" w:hAnsi="Garamond"/>
          <w:sz w:val="36"/>
          <w:szCs w:val="36"/>
        </w:rPr>
        <w:t xml:space="preserve">para que não desprezemos os servicinhos úteis </w:t>
      </w: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 xml:space="preserve">porque eles são o alicerce </w:t>
      </w:r>
      <w:r>
        <w:rPr>
          <w:rFonts w:ascii="Garamond" w:hAnsi="Garamond"/>
          <w:sz w:val="36"/>
          <w:szCs w:val="36"/>
        </w:rPr>
        <w:t xml:space="preserve">da paz de espírito diária </w:t>
      </w:r>
      <w:r>
        <w:rPr>
          <w:rFonts w:eastAsia="Calibri" w:cs="" w:ascii="Garamond" w:hAnsi="Garamond" w:cstheme="minorBidi" w:eastAsiaTheme="minorHAnsi"/>
          <w:color w:val="auto"/>
          <w:kern w:val="0"/>
          <w:sz w:val="36"/>
          <w:szCs w:val="36"/>
          <w:lang w:val="pt-BR" w:eastAsia="en-US" w:bidi="ar-SA"/>
        </w:rPr>
        <w:t>de todos os que se dispõem</w:t>
      </w:r>
      <w:r>
        <w:rPr>
          <w:rFonts w:ascii="Garamond" w:hAnsi="Garamond"/>
          <w:sz w:val="36"/>
          <w:szCs w:val="36"/>
        </w:rPr>
        <w:t xml:space="preserve"> a realizar sua caminhada de evolução espiritual.</w:t>
      </w:r>
    </w:p>
    <w:p>
      <w:pPr>
        <w:pStyle w:val="ListParagrap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Finalizando: André Luiz em Nosso Lar.</w:t>
      </w:r>
    </w:p>
    <w:p>
      <w:pPr>
        <w:pStyle w:val="ListParagrap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No capítulo 14 – “Elucidações de Clarêncio”. A falsa postura de humildade de André Luiz solicitando trabalho;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No capítulo 27 – “O Trabalho, Enfim”. André Luiz visita as câmaras de retificação acompanhado de Tobias, onde vê de perto o intenso trabalho de Narcisa. Posteriormente auxilia Narcisa no trabalho de limpeza.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2e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Application>LibreOffice/7.2.2.2$Linux_X86_64 LibreOffice_project/02b2acce88a210515b4a5bb2e46cbfb63fe97d56</Application>
  <AppVersion>15.0000</AppVersion>
  <Pages>6</Pages>
  <Words>823</Words>
  <Characters>3964</Characters>
  <CharactersWithSpaces>4746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2016-12-26T10:29:00Z</dcterms:created>
  <dc:creator>rveneroso</dc:creator>
  <dc:description/>
  <dc:language>en-GB</dc:language>
  <cp:lastModifiedBy/>
  <dcterms:modified xsi:type="dcterms:W3CDTF">2022-03-22T19:05:46Z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