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LOnormal"/>
        <w:spacing w:lineRule="auto" w:line="240" w:before="240" w:after="0"/>
        <w:jc w:val="center"/>
        <w:rPr>
          <w:rFonts w:ascii="Garamond" w:hAnsi="Garamond" w:eastAsia="Times New Roman" w:cs="Times New Roman"/>
          <w:b/>
          <w:b/>
          <w:i/>
          <w:i/>
          <w:color w:val="000000"/>
          <w:kern w:val="0"/>
          <w:sz w:val="48"/>
          <w:szCs w:val="48"/>
          <w:shd w:fill="auto" w:val="clear"/>
          <w:lang w:val="en-US" w:eastAsia="zh-CN" w:bidi="hi-IN"/>
        </w:rPr>
      </w:pPr>
      <w:r>
        <w:rPr>
          <w:rFonts w:eastAsia="Times New Roman" w:cs="Times New Roman" w:ascii="Garamond" w:hAnsi="Garamond"/>
          <w:b/>
          <w:i/>
          <w:color w:val="000000"/>
          <w:kern w:val="0"/>
          <w:sz w:val="48"/>
          <w:szCs w:val="48"/>
          <w:shd w:fill="auto" w:val="clear"/>
          <w:lang w:val="en-US" w:eastAsia="zh-CN" w:bidi="hi-IN"/>
        </w:rPr>
        <w:t>O joio e o trigo, o mal e o bem</w:t>
      </w:r>
    </w:p>
    <w:p>
      <w:pPr>
        <w:pStyle w:val="LOnormal"/>
        <w:spacing w:lineRule="auto" w:line="240" w:before="240" w:after="0"/>
        <w:jc w:val="center"/>
        <w:rPr>
          <w:rFonts w:ascii="Garamond" w:hAnsi="Garamond" w:eastAsia="Times New Roman" w:cs="Times New Roman"/>
          <w:b/>
          <w:b/>
          <w:i/>
          <w:i/>
          <w:color w:val="023F62"/>
          <w:kern w:val="0"/>
          <w:sz w:val="48"/>
          <w:szCs w:val="48"/>
          <w:highlight w:val="none"/>
          <w:shd w:fill="auto" w:val="clear"/>
          <w:lang w:val="en-US" w:eastAsia="zh-CN" w:bidi="hi-IN"/>
        </w:rPr>
      </w:pPr>
      <w:r>
        <w:rPr>
          <w:rFonts w:eastAsia="Times New Roman" w:cs="Times New Roman" w:ascii="Garamond" w:hAnsi="Garamond"/>
          <w:b/>
          <w:i/>
          <w:color w:val="023F62"/>
          <w:kern w:val="0"/>
          <w:sz w:val="48"/>
          <w:szCs w:val="48"/>
          <w:shd w:fill="auto" w:val="clear"/>
          <w:lang w:val="en-US" w:eastAsia="zh-CN" w:bidi="hi-IN"/>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 Doutrina Espírita tem como base a ciência, a filosofia e a religião. Por isso, no Espiritismo não existem dogmas, existe a fé raciocinada.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Mas o</w:t>
      </w:r>
      <w:r>
        <w:rPr>
          <w:rFonts w:eastAsia="Times New Roman" w:cs="Times New Roman" w:ascii="Garamond" w:hAnsi="Garamond"/>
          <w:color w:val="000000"/>
          <w:kern w:val="0"/>
          <w:sz w:val="36"/>
          <w:szCs w:val="36"/>
          <w:shd w:fill="auto" w:val="clear"/>
          <w:lang w:val="en-US" w:eastAsia="zh-CN" w:bidi="hi-IN"/>
        </w:rPr>
        <w:t xml:space="preserve"> que é um dogma? No sentido religioso, um dogma é uma verdade considerada oficialmente revelada por Deus e aceita como obrigatória dentro de uma determinada tradição religiosa. É uma verdade imposta; os seguidores daquela religião não têm o direito de contestar um dogma.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Um</w:t>
      </w:r>
      <w:r>
        <w:rPr>
          <w:rFonts w:eastAsia="Times New Roman" w:cs="Times New Roman" w:ascii="Garamond" w:hAnsi="Garamond"/>
          <w:color w:val="000000"/>
          <w:kern w:val="0"/>
          <w:sz w:val="36"/>
          <w:szCs w:val="36"/>
          <w:shd w:fill="auto" w:val="clear"/>
          <w:lang w:val="en-US" w:eastAsia="zh-CN" w:bidi="hi-IN"/>
        </w:rPr>
        <w:t xml:space="preserve"> exemplo é</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 xml:space="preserve">o dogma das penas eternas. Ele </w:t>
      </w:r>
      <w:r>
        <w:rPr>
          <w:rFonts w:eastAsia="Times New Roman" w:cs="Times New Roman" w:ascii="Garamond" w:hAnsi="Garamond"/>
          <w:color w:val="000000"/>
          <w:kern w:val="0"/>
          <w:sz w:val="36"/>
          <w:szCs w:val="36"/>
          <w:shd w:fill="auto" w:val="clear"/>
          <w:lang w:val="en-US" w:eastAsia="zh-CN" w:bidi="hi-IN"/>
        </w:rPr>
        <w:t>estabelece</w:t>
      </w:r>
      <w:r>
        <w:rPr>
          <w:rFonts w:eastAsia="Times New Roman" w:cs="Times New Roman" w:ascii="Garamond" w:hAnsi="Garamond"/>
          <w:color w:val="000000"/>
          <w:kern w:val="0"/>
          <w:sz w:val="36"/>
          <w:szCs w:val="36"/>
          <w:shd w:fill="auto" w:val="clear"/>
          <w:lang w:val="en-US" w:eastAsia="zh-CN" w:bidi="hi-IN"/>
        </w:rPr>
        <w:t xml:space="preserve"> que</w:t>
      </w:r>
      <w:r>
        <w:rPr>
          <w:rFonts w:eastAsia="Times New Roman" w:cs="Times New Roman" w:ascii="Garamond" w:hAnsi="Garamond"/>
          <w:color w:val="000000"/>
          <w:kern w:val="0"/>
          <w:sz w:val="36"/>
          <w:szCs w:val="36"/>
          <w:shd w:fill="auto" w:val="clear"/>
          <w:lang w:val="en-US" w:eastAsia="zh-CN" w:bidi="hi-IN"/>
        </w:rPr>
        <w:t>,</w:t>
      </w:r>
      <w:r>
        <w:rPr>
          <w:rFonts w:eastAsia="Times New Roman" w:cs="Times New Roman" w:ascii="Garamond" w:hAnsi="Garamond"/>
          <w:color w:val="000000"/>
          <w:kern w:val="0"/>
          <w:sz w:val="36"/>
          <w:szCs w:val="36"/>
          <w:shd w:fill="auto" w:val="clear"/>
          <w:lang w:val="en-US" w:eastAsia="zh-CN" w:bidi="hi-IN"/>
        </w:rPr>
        <w:t xml:space="preserve"> após uma única existência terrena</w:t>
      </w:r>
      <w:r>
        <w:rPr>
          <w:rFonts w:eastAsia="Times New Roman" w:cs="Times New Roman" w:ascii="Garamond" w:hAnsi="Garamond"/>
          <w:color w:val="000000"/>
          <w:kern w:val="0"/>
          <w:sz w:val="36"/>
          <w:szCs w:val="36"/>
          <w:shd w:fill="auto" w:val="clear"/>
          <w:lang w:val="en-US" w:eastAsia="zh-CN" w:bidi="hi-IN"/>
        </w:rPr>
        <w:t>,</w:t>
      </w:r>
      <w:r>
        <w:rPr>
          <w:rFonts w:eastAsia="Times New Roman" w:cs="Times New Roman" w:ascii="Garamond" w:hAnsi="Garamond"/>
          <w:color w:val="000000"/>
          <w:kern w:val="0"/>
          <w:sz w:val="36"/>
          <w:szCs w:val="36"/>
          <w:shd w:fill="auto" w:val="clear"/>
          <w:lang w:val="en-US" w:eastAsia="zh-CN" w:bidi="hi-IN"/>
        </w:rPr>
        <w:t xml:space="preserve"> a alma recebe um destino definitivo: felicidade eterna no céu ou sofrimento eterno no inferno.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O que determina esse destino é a maneira como aquela alma conduziu sua existência única: se fez o bem, </w:t>
      </w:r>
      <w:r>
        <w:rPr>
          <w:rFonts w:eastAsia="Times New Roman" w:cs="Times New Roman" w:ascii="Garamond" w:hAnsi="Garamond"/>
          <w:color w:val="000000"/>
          <w:kern w:val="0"/>
          <w:sz w:val="36"/>
          <w:szCs w:val="36"/>
          <w:shd w:fill="auto" w:val="clear"/>
          <w:lang w:val="en-US" w:eastAsia="zh-CN" w:bidi="hi-IN"/>
        </w:rPr>
        <w:t>irá</w:t>
      </w:r>
      <w:r>
        <w:rPr>
          <w:rFonts w:eastAsia="Times New Roman" w:cs="Times New Roman" w:ascii="Garamond" w:hAnsi="Garamond"/>
          <w:color w:val="000000"/>
          <w:kern w:val="0"/>
          <w:sz w:val="36"/>
          <w:szCs w:val="36"/>
          <w:shd w:fill="auto" w:val="clear"/>
          <w:lang w:val="en-US" w:eastAsia="zh-CN" w:bidi="hi-IN"/>
        </w:rPr>
        <w:t xml:space="preserve"> para o céu; se fez o mal, irá para o inferno.</w:t>
      </w:r>
    </w:p>
    <w:p>
      <w:pPr>
        <w:pStyle w:val="Normal"/>
        <w:jc w:val="both"/>
        <w:rPr>
          <w:sz w:val="36"/>
          <w:szCs w:val="36"/>
        </w:rPr>
      </w:pPr>
      <w:r>
        <w:rPr>
          <w:sz w:val="36"/>
          <w:szCs w:val="36"/>
        </w:rPr>
      </w:r>
      <w:r>
        <w:br w:type="page"/>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E o que é a fé raciocinada? Como o próprio nome sugere, é a fé construída através do raciocínio, do bom senso, do sentimento de justiça e até da lógica. Em outras palavras: quando eu creio em algo, eu sei por que creio naquilo. </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Com a fé raciocinada, não há imposição de ideias. O que existe é uma ideia que me foi apresentada, sobre a qual eu refleti, raciocinei e analisei cuidadosamente, até concluir que realmente faz sentido acreditar naquela ideia.</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Como fica então </w:t>
      </w:r>
      <w:r>
        <w:rPr>
          <w:rFonts w:eastAsia="Times New Roman" w:cs="Times New Roman" w:ascii="Garamond" w:hAnsi="Garamond"/>
          <w:color w:val="000000"/>
          <w:kern w:val="0"/>
          <w:sz w:val="36"/>
          <w:szCs w:val="36"/>
          <w:shd w:fill="auto" w:val="clear"/>
          <w:lang w:val="en-US" w:eastAsia="zh-CN" w:bidi="hi-IN"/>
        </w:rPr>
        <w:t>[ parei aqui em 25/05/2026 para resolver problemas da contratação ]</w:t>
      </w:r>
    </w:p>
    <w:p>
      <w:pPr>
        <w:pStyle w:val="Normal"/>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Espiritismo rejeita a ideia de penas eternas por considerá-la incompatível com a justiça e a misericórdia divinas. A alma não tem uma única existência, mas nasce e renasce inúmeras vezes. Cada nova existência é programada de acordo com os méritos adquiridos e os débitos contraídos pelo Espírito até então.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O sofrimento espiritual existe sim, mas é sempre temporário e educativo, pois todo Espírito está destinado ao progresso moral.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Céu e inferno deixam de ser locais definitivos de recompensa ou condenação e passam a representar estados transitórios da consciência, diretamente ligados às escolhas e ao grau evolutivo de cada Espírito.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Por maior que seja o sofrimento pelo qual o Espírito - encarnado ou desencarnado - esteja passando, há um motivo justo para aquele sofrimento, mas o Espírito jamais deixa de ser amparado pelo amor e pela misericórdia de Deus.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Por isso a Doutrina Espírita é tão consoladora: ela nos revela um Deus que rege o universo com sabedoria, amor e misericórdia, ao mesmo tempo em que esclarece os ensinamentos do Evangelho de Jesus de forma simples e profunda, ajudando-nos a compreendê-los e aplicá-los em nossa vida.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Mas, mesmo com toda a luz que o Espiritismo traz, ainda não conseguimos compreender determinados conceitos, não por alguma deficiência da doutrina, mas porque nos faltam conhecimentos acerca de muitas coisas. E não tem nada de errado com isso. É uma condição natural, considerando o atual estágio evolutivo em que nos encontramos.</w:t>
      </w:r>
    </w:p>
    <w:p>
      <w:pPr>
        <w:pStyle w:val="Normal"/>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Deus é um desses conceitos. Em O Livro dos Espíritos, a Espiritualidade diz a Kardec que Deus é a inteligência suprema, causa primária de todas as coisas. Deus é eterno, infinito, imutável. Criou o Universo, que abrange todos os seres animados e inanimados, materiais e imateriais.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Deus não teve começo e não terá fim.</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Falando com bastante sinceridade, nós não conseguimos compreender realmente o que Deus é. Como é possível que exista algo que não teve começo? Tudo, absolutamente tudo o que nós conhecemos teve um começo, foi criado por alguém, ainda que seja o próprio Deus.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Por mais remotos sejam os tempos nos quais nossa imaginação consiga retroceder, só conseguimos conceber alguma coisa como tendo sido criada por alguém. Aceitar a ideia de que algo é "incriado" é muito difícil para nós.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Então, sendo honestos conosco mesmo, a verdade é que ainda não conseguimos compreender o que é Deus.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Como nós lidamos com isso? Seguindo a recomendação da própria Espiritualidade. Na resposta da pergunta 14 de O Livro dos Espíritos, ela nos aconselha a não tentarmos descobrir a essência de Deus, pois entraríamos em um labirinto do qual jamais sairíamos.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Então, para o momento, devemos simplesmente seguir os conselhos da Espiritualidade. E convenhamos: nós já temos preocupações suficientes com nossas imperfeições. Se ocuparmos nosso tempo tentando superá-las, já teremos feito muito na atual existência.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Outro conceito cuja compreensão ainda nos escapa - e sobre o qual nós falaremos hoje dentro do nosso tema -, é o mal.</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A Doutrina Espírita nos ensina que o mal não existe. Bom, é um pouco difícil aceitarmos isso. Se tem algo que salta aos nossos olhos em qualquer direção que nós olhamos, é o mal. </w:t>
      </w:r>
    </w:p>
    <w:p>
      <w:pPr>
        <w:pStyle w:val="Normal"/>
        <w:jc w:val="both"/>
        <w:rPr>
          <w:sz w:val="36"/>
          <w:szCs w:val="36"/>
        </w:rPr>
      </w:pPr>
      <w:r>
        <w:rPr>
          <w:sz w:val="36"/>
          <w:szCs w:val="36"/>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Vemos o mal sendo praticado, nós mesmos ainda o praticamos, presenciamos e sentimos as consequências de sua prática e a Doutrina Espírita diz que ele não existe?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Vamos analisar mais detalhadamente o que o Espiritismo realmente nos diz sobre o mal. Isso será  fundamental para compreendermos tudo o que falaremos ao longo de nossas reflexões nesta noite.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No Espiritismo, a ideia de que “o mal não existe em si” significa que o mal não é um princípio absoluto, eterno ou criado por Deus como uma força independente. O mal seria, antes, resultado da ignorância, do atraso moral e do afastamento das leis divinas.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Deus cria todos os Espíritos simples e ignorantes, ignorantes no sentido de nada saberem, mas todos têm o livre-arbítrio, isto é, o direito de escolher o que fazer e quais caminhos seguir.</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 ignorância inicial seria uma condição de infância espiritual, necessária para que o ser desenvolva consciência, experiência e mérito próprios ao longo da evolução. O mal surge quando o Espírito, ainda imperfeito, escolhe agir em desacordo com as leis divinas. Portanto, Deus criou a possibilidade do progresso livre, não o mal em si.</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O Espiritismo não nega o sofrimento, a violência ou as injustiças. O que ele nos diz é que o mal não tem existência eterna nem natureza própria. Ele é tão somente a consequência temporária da imperfeição espiritual.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Resumindo: Deus cria seres perfectíveis; o mal nasce do uso imperfeito da liberdade antes que o Espírito compreenda plenamente o bem.</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Trouxemos essas explicações para nos auxiliarem a compreender a parábola do joio e do trigo, já que vamos apresentar diferentes interpretações dela.</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Vamos iniciar recapitulando a parábola e peço licença a vocês para lê-la. Ela se encontra em Mateus 13:24-30</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Propôs-lhes outra parábola, dizendo: </w:t>
      </w:r>
    </w:p>
    <w:p>
      <w:pPr>
        <w:pStyle w:val="Normal"/>
        <w:ind w:left="72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O reino dos céus é semelhante ao homem que semeia a boa semente no seu campo;</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Mas, dormindo os homens, veio o seu inimigo, e semeou joio no meio do trigo, e retirou-se.</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E, quando a erva cresceu e frutificou, apareceu também o joio.</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E os servos do pai de família, indo ter com ele, disseram-lhe: Senhor, não semeaste tu, no teu campo, boa semente? Por que tem, então, joio?</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E ele lhes disse: Um inimigo é quem fez isso. E os servos lhe disseram: Queres pois que vamos arrancá-lo?</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Ele, porém, lhes disse: Não; para que, ao colher o joio, não arranqueis também o trigo com ele.</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Deixai crescer ambos juntos até à ceifa; e, por ocasião da ceifa, direi aos ceifeiros: Colhei primeiro o joio, e atai-o em molhos para o queimar; mas, o trigo, ajuntai-o no meu celeiro.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Explicação da parábola dada pelo próprio Jesus em Mateus 13:36-43:</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Então, tendo despedido a multidão, foi Jesus para casa. E chegaram a ele os seus discípulos, dizendo: Explica-nos a parábola do joio do campo.</w:t>
      </w:r>
    </w:p>
    <w:p>
      <w:pPr>
        <w:pStyle w:val="Normal"/>
        <w:ind w:left="72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 ele, respondendo, disse-lhes:</w:t>
      </w:r>
    </w:p>
    <w:p>
      <w:pPr>
        <w:pStyle w:val="Normal"/>
        <w:ind w:left="72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O que semeia a boa semente, é o Filho do homem;</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O campo é o mundo; e a boa semente são os filhos do reino; e o joio são os filhos do maligno;</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O inimigo, que o semeou, é o diabo; e a ceifa é o fim do mundo; e os ceifeiros são os anjos.</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Assim como o joio é colhido e queimado no fogo, assim será na consumação deste mundo.</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Mandará o Filho do homem os seus anjos, e eles colherão do seu reino tudo o que causa escândalo, e os que cometem iniquidade.</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E lançá-los-ão na fornalha de fogo; ali haverá pranto e ranger de dentes.</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Então os justos resplandecerão como o sol, no reino de seu Pai. Quem tem ouvidos para ouvir, ouça.</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color w:val="FC5C00"/>
        </w:rPr>
      </w:pPr>
      <w:r>
        <w:rPr>
          <w:rFonts w:eastAsia="Times New Roman" w:cs="Times New Roman" w:ascii="Garamond" w:hAnsi="Garamond"/>
          <w:color w:val="FC5C00"/>
          <w:kern w:val="0"/>
          <w:sz w:val="36"/>
          <w:szCs w:val="36"/>
          <w:shd w:fill="auto" w:val="clear"/>
          <w:lang w:val="en-US" w:eastAsia="zh-CN" w:bidi="hi-IN"/>
        </w:rPr>
        <w:t>[ Início do tópico 1 - Ver onde encaixar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Antes de nós entrarmos em definitivo na parábola do joio e do trigo, há uma questão sobre a qual vale a pena falar, inclusive porque ela nos dará uma base para entendermos a dimensão da parábola. </w:t>
      </w:r>
      <w:r>
        <w:rPr>
          <w:rFonts w:eastAsia="Times New Roman" w:cs="Times New Roman" w:ascii="Garamond" w:hAnsi="Garamond"/>
          <w:color w:val="E327FF"/>
          <w:kern w:val="0"/>
          <w:sz w:val="36"/>
          <w:szCs w:val="36"/>
          <w:shd w:fill="auto" w:val="clear"/>
          <w:lang w:val="en-US" w:eastAsia="zh-CN" w:bidi="hi-IN"/>
        </w:rPr>
        <w:t>[ Preciso validar esse ponto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capítulo 13 do evangelho de Mateus é uma espécie de divisor nos ensinamentos de Jesus, no que diz respeito às parábolas.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Antes dele, Jesus já havia falado por parábolas. Nós temos, por exemplo: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numPr>
          <w:ilvl w:val="0"/>
          <w:numId w:val="2"/>
        </w:numPr>
        <w:jc w:val="both"/>
        <w:rPr>
          <w:rFonts w:ascii="Garamond" w:hAnsi="Garamond"/>
          <w:sz w:val="36"/>
          <w:szCs w:val="36"/>
        </w:rPr>
      </w:pPr>
      <w:r>
        <w:rPr>
          <w:rFonts w:ascii="Garamond" w:hAnsi="Garamond"/>
          <w:sz w:val="36"/>
          <w:szCs w:val="36"/>
        </w:rPr>
        <w:t xml:space="preserve">Capítulo 5: </w:t>
      </w:r>
    </w:p>
    <w:p>
      <w:pPr>
        <w:pStyle w:val="Normal"/>
        <w:ind w:left="1440" w:hanging="0"/>
        <w:jc w:val="both"/>
        <w:rPr>
          <w:rFonts w:ascii="Garamond" w:hAnsi="Garamond"/>
          <w:sz w:val="36"/>
          <w:szCs w:val="36"/>
        </w:rPr>
      </w:pPr>
      <w:r>
        <w:rPr>
          <w:rFonts w:ascii="Garamond" w:hAnsi="Garamond"/>
          <w:sz w:val="36"/>
          <w:szCs w:val="36"/>
        </w:rPr>
        <w:t>sal da terra;</w:t>
      </w:r>
    </w:p>
    <w:p>
      <w:pPr>
        <w:pStyle w:val="Normal"/>
        <w:ind w:left="1440" w:hanging="0"/>
        <w:jc w:val="both"/>
        <w:rPr>
          <w:rFonts w:ascii="Garamond" w:hAnsi="Garamond"/>
          <w:sz w:val="36"/>
          <w:szCs w:val="36"/>
        </w:rPr>
      </w:pPr>
      <w:r>
        <w:rPr>
          <w:rFonts w:ascii="Garamond" w:hAnsi="Garamond"/>
          <w:sz w:val="36"/>
          <w:szCs w:val="36"/>
        </w:rPr>
        <w:t>luz do mundo;</w:t>
      </w:r>
    </w:p>
    <w:p>
      <w:pPr>
        <w:pStyle w:val="Normal"/>
        <w:ind w:left="1440" w:hanging="0"/>
        <w:jc w:val="both"/>
        <w:rPr>
          <w:rFonts w:ascii="Garamond" w:hAnsi="Garamond"/>
          <w:sz w:val="36"/>
          <w:szCs w:val="36"/>
        </w:rPr>
      </w:pPr>
      <w:r>
        <w:rPr>
          <w:rFonts w:ascii="Garamond" w:hAnsi="Garamond"/>
          <w:sz w:val="36"/>
          <w:szCs w:val="36"/>
        </w:rPr>
      </w:r>
    </w:p>
    <w:p>
      <w:pPr>
        <w:pStyle w:val="Normal"/>
        <w:numPr>
          <w:ilvl w:val="0"/>
          <w:numId w:val="2"/>
        </w:numPr>
        <w:jc w:val="both"/>
        <w:rPr>
          <w:rFonts w:ascii="Garamond" w:hAnsi="Garamond"/>
          <w:sz w:val="36"/>
          <w:szCs w:val="36"/>
        </w:rPr>
      </w:pPr>
      <w:r>
        <w:rPr>
          <w:rFonts w:ascii="Garamond" w:hAnsi="Garamond"/>
          <w:sz w:val="36"/>
          <w:szCs w:val="36"/>
        </w:rPr>
        <w:t xml:space="preserve">Capítulo 7: </w:t>
      </w:r>
    </w:p>
    <w:p>
      <w:pPr>
        <w:pStyle w:val="Normal"/>
        <w:ind w:left="1440" w:hanging="0"/>
        <w:jc w:val="both"/>
        <w:rPr>
          <w:rFonts w:ascii="Garamond" w:hAnsi="Garamond"/>
          <w:sz w:val="36"/>
          <w:szCs w:val="36"/>
        </w:rPr>
      </w:pPr>
      <w:r>
        <w:rPr>
          <w:rFonts w:ascii="Garamond" w:hAnsi="Garamond"/>
          <w:sz w:val="36"/>
          <w:szCs w:val="36"/>
        </w:rPr>
        <w:t>a porta larga e a porta estreira;</w:t>
      </w:r>
    </w:p>
    <w:p>
      <w:pPr>
        <w:pStyle w:val="Normal"/>
        <w:ind w:left="1440" w:hanging="0"/>
        <w:jc w:val="both"/>
        <w:rPr>
          <w:rFonts w:ascii="Garamond" w:hAnsi="Garamond"/>
          <w:sz w:val="36"/>
          <w:szCs w:val="36"/>
        </w:rPr>
      </w:pPr>
      <w:r>
        <w:rPr>
          <w:rFonts w:ascii="Garamond" w:hAnsi="Garamond"/>
          <w:sz w:val="36"/>
          <w:szCs w:val="36"/>
        </w:rPr>
        <w:t>a árvore boa e a árvore má;</w:t>
      </w:r>
    </w:p>
    <w:p>
      <w:pPr>
        <w:pStyle w:val="Normal"/>
        <w:ind w:left="1440" w:hanging="0"/>
        <w:jc w:val="both"/>
        <w:rPr>
          <w:rFonts w:ascii="Garamond" w:hAnsi="Garamond"/>
          <w:sz w:val="36"/>
          <w:szCs w:val="36"/>
        </w:rPr>
      </w:pPr>
      <w:r>
        <w:rPr>
          <w:rFonts w:ascii="Garamond" w:hAnsi="Garamond"/>
          <w:sz w:val="36"/>
          <w:szCs w:val="36"/>
        </w:rPr>
        <w:t>a casa construída sobre a rocha e a casa construída sobre a areia;</w:t>
      </w:r>
    </w:p>
    <w:p>
      <w:pPr>
        <w:pStyle w:val="Normal"/>
        <w:ind w:left="1440" w:hanging="0"/>
        <w:jc w:val="both"/>
        <w:rPr>
          <w:rFonts w:ascii="Garamond" w:hAnsi="Garamond"/>
          <w:sz w:val="36"/>
          <w:szCs w:val="36"/>
        </w:rPr>
      </w:pPr>
      <w:r>
        <w:rPr>
          <w:rFonts w:ascii="Garamond" w:hAnsi="Garamond"/>
          <w:sz w:val="36"/>
          <w:szCs w:val="36"/>
        </w:rPr>
      </w:r>
    </w:p>
    <w:p>
      <w:pPr>
        <w:pStyle w:val="Normal"/>
        <w:numPr>
          <w:ilvl w:val="0"/>
          <w:numId w:val="3"/>
        </w:numPr>
        <w:jc w:val="both"/>
        <w:rPr/>
      </w:pPr>
      <w:r>
        <w:rPr>
          <w:rFonts w:ascii="Garamond" w:hAnsi="Garamond"/>
          <w:sz w:val="36"/>
          <w:szCs w:val="36"/>
        </w:rPr>
        <w:t>Capítulo 9:</w:t>
      </w:r>
    </w:p>
    <w:p>
      <w:pPr>
        <w:pStyle w:val="Normal"/>
        <w:ind w:left="1440" w:hanging="0"/>
        <w:jc w:val="both"/>
        <w:rPr/>
      </w:pPr>
      <w:r>
        <w:rPr>
          <w:rFonts w:ascii="Garamond" w:hAnsi="Garamond"/>
          <w:sz w:val="36"/>
          <w:szCs w:val="36"/>
        </w:rPr>
        <w:t>o remendo novo em roupa velha;</w:t>
      </w:r>
    </w:p>
    <w:p>
      <w:pPr>
        <w:pStyle w:val="Normal"/>
        <w:ind w:left="1440" w:hanging="0"/>
        <w:jc w:val="both"/>
        <w:rPr/>
      </w:pPr>
      <w:r>
        <w:rPr>
          <w:rFonts w:ascii="Garamond" w:hAnsi="Garamond"/>
          <w:sz w:val="36"/>
          <w:szCs w:val="36"/>
        </w:rPr>
        <w:t>o vinho novo em odres velhos.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Entretanto, essas parábolas são mais curtas e menos desenvolvidas do que as parábolas que viriam posteriormente.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capítulo 13 marca uma mudança importante no modo de ensino de Jesus. A partir dele, o Mestre passa a ensinar intensamente por parábolas, e ele se utiliza de palavras tais como  sementes, plantio, solo, joio, árvores, colheita. As pessoas assimilavam com facilidade essas palavras porque o povo da Galileia era uma sociedade fortemente rural.</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Mas por que houve essa mudança? Bem, se nós analisarmos os capítulos 11 e 12, também do evangelho de Mateus, veremos que há neles uma crescente rejeição aos ensinamentos de Jesus.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numPr>
          <w:ilvl w:val="0"/>
          <w:numId w:val="4"/>
        </w:numPr>
        <w:jc w:val="both"/>
        <w:rPr/>
      </w:pPr>
      <w:r>
        <w:rPr>
          <w:rFonts w:eastAsia="Times New Roman" w:cs="Times New Roman" w:ascii="Garamond" w:hAnsi="Garamond"/>
          <w:color w:val="000000"/>
          <w:kern w:val="0"/>
          <w:sz w:val="36"/>
          <w:szCs w:val="36"/>
          <w:shd w:fill="auto" w:val="clear"/>
          <w:lang w:val="en-US" w:eastAsia="zh-CN" w:bidi="hi-IN"/>
        </w:rPr>
        <w:t>Capítulo 11</w:t>
      </w:r>
    </w:p>
    <w:p>
      <w:pPr>
        <w:pStyle w:val="Normal"/>
        <w:jc w:val="both"/>
        <w:rPr/>
      </w:pPr>
      <w:r>
        <w:rPr/>
      </w:r>
    </w:p>
    <w:p>
      <w:pPr>
        <w:pStyle w:val="Normal"/>
        <w:jc w:val="both"/>
        <w:rPr/>
      </w:pPr>
      <w:r>
        <w:rPr/>
      </w:r>
    </w:p>
    <w:p>
      <w:pPr>
        <w:pStyle w:val="Normal"/>
        <w:jc w:val="both"/>
        <w:rPr/>
      </w:pPr>
      <w:r>
        <w:rPr/>
      </w:r>
    </w:p>
    <w:p>
      <w:pPr>
        <w:pStyle w:val="Normal"/>
        <w:numPr>
          <w:ilvl w:val="0"/>
          <w:numId w:val="4"/>
        </w:numPr>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Capítulo 12</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ensinamentos de Jesus.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color w:val="FC5C00"/>
        </w:rPr>
      </w:pPr>
      <w:r>
        <w:rPr>
          <w:rFonts w:eastAsia="Times New Roman" w:cs="Times New Roman" w:ascii="Garamond" w:hAnsi="Garamond"/>
          <w:color w:val="FC5C00"/>
          <w:kern w:val="0"/>
          <w:sz w:val="36"/>
          <w:szCs w:val="36"/>
          <w:shd w:fill="auto" w:val="clear"/>
          <w:lang w:val="en-US" w:eastAsia="zh-CN" w:bidi="hi-IN"/>
        </w:rPr>
        <w:t>[ Término do tópico 1 - Ver onde encaixar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o joio, ao ser preservado junto ao trigo, tem a oportunidade de aprender a "ser trigo". Quando Deus e Jesus permitem que o mal permaneça ao lado do bem, Eles também permitem que, aqueles ainda que ainda trazem em si mais imperfeições que virtudes, tenham a oportunidade de se lapidarem, ainda que muito lentamente, aprendendo com aqueles que já demonstram algumas qualidades superiores de vida. Não é assim conosco? Qualquer um de nós que faça um sincero exame de consciência, irá admitir que ainda é portador de imperfeições, más inclinações  e vícios - e aqui não nos referimos apenas aos vícios físicos, mas principalmente aos vícios morais. A verdade é que todos nós trazemos no nosso íntimo, o joio e o trigo, e quando Jesus nos permite conviver com Espíritos mais evoluídos que nós, temos a oportunidade de diminui o joio e aumentar o trigo dentro de nós;</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Como falamos anteriormente, o joio e o trigo vivem dentro de nós e nesse sentido é ainda mais importante permitir que o joio cresça até o momento de poder ser arrancado sem prejuízo do trigo. No nosso processo evolutivo, precisamos viver inúmeras experiências para distinguir o bem do mal, o certo do errado, as luzes das trevas. Ao longo de sucessivas existências, entre erros e acertos, aprendemos a fazer essa distinção.  [ Ver se cabe aqui a lição Paciência em Estudo. Caso contrário, usar o parágrafo a seguir:</w:t>
      </w:r>
    </w:p>
    <w:p>
      <w:pPr>
        <w:pStyle w:val="Normal"/>
        <w:jc w:val="both"/>
        <w:rPr>
          <w:sz w:val="36"/>
          <w:szCs w:val="36"/>
        </w:rPr>
      </w:pPr>
      <w:r>
        <w:rPr>
          <w:sz w:val="36"/>
          <w:szCs w:val="36"/>
        </w:rPr>
      </w:r>
    </w:p>
    <w:p>
      <w:pPr>
        <w:pStyle w:val="Normal"/>
        <w:ind w:left="1440" w:hanging="0"/>
        <w:jc w:val="both"/>
        <w:rPr>
          <w:sz w:val="36"/>
          <w:szCs w:val="36"/>
        </w:rPr>
      </w:pPr>
      <w:r>
        <w:rPr>
          <w:rFonts w:eastAsia="Times New Roman" w:cs="Times New Roman" w:ascii="Garamond" w:hAnsi="Garamond"/>
          <w:color w:val="000000"/>
          <w:kern w:val="0"/>
          <w:sz w:val="36"/>
          <w:szCs w:val="36"/>
          <w:shd w:fill="auto" w:val="clear"/>
          <w:lang w:val="en-US" w:eastAsia="zh-CN" w:bidi="hi-IN"/>
        </w:rPr>
        <w:t>As virtudes espirituais frequentemente carregam tensões próprias da condição humana: a misericórdia pode dificultar a correção do erro; a fé profunda muitas vezes convive com dúvidas; a humildade pode se aproximar do sentimento de indignidade; o zelo espiritual, sem equilíbrio, pode endurecer o coração; a compaixão torna a pessoa mais sensível à dor alheia; a obediência pode enfraquecer a iniciativa pessoal; a pureza de intenção pode levar ao isolamento; e o perdão, quando mal compreendido, pode ser confundido com tolerar abusos. Por isso, toda virtude exige discernimento, para que aquilo que é bom não se transforme em excesso ou distorção.</w:t>
      </w:r>
    </w:p>
    <w:p>
      <w:pPr>
        <w:pStyle w:val="Normal"/>
        <w:jc w:val="both"/>
        <w:rPr>
          <w:sz w:val="36"/>
          <w:szCs w:val="36"/>
        </w:rPr>
      </w:pPr>
      <w:r>
        <w:rPr>
          <w:sz w:val="36"/>
          <w:szCs w:val="36"/>
        </w:rPr>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Precisamos analisar nossas experiências de vida em que a dor nos atinge de forma mais aguda. Pode ser que a dor nesses momentos represente o processo de destruição do joio inútil;</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Se olharmos para o sofrimento tão presente na humanidade ao longo de toda sua história, compreenderemos facilmente a situação não apenas dos indivíduos, como também das coletividades. Primeiro porque todos nós temos algo a resgatar e, como recusamos a primeira oferta de evolução através do amor, temos que aceitar a imposição da dor. Segundo - e mais importante - porque, ao passarmos pelo sofrimento ou presenciá-lo junto a nossos irmãos de caminhada evolutiva, poderemos fazer crescer em nós o trigo das virtudes que o Cristo espera de nós;</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Emmanuel, na obra Palavras de Vida Eterna nos fala sobre isso na lição intitulada Paciência em Estudo. Ele diz que todos nós, sem exceção, necessitamos exercitar a paciência uns com os outros.  [ Colocar aqui um exemplo de uma virtude que caminha lado a lado com um defeito ].</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Na parábola, quando Jesus diz "Enquanto todos dormiam, veio o seu inimigo...", podemos entender esse dormir como sendo a nossa invigilância. Quando nos tornamos descuidados com nosso lado espiritual - e isso geralmente acontece nos momentos de maior tranquilidade em nossas vidas, quando tudo ou a maior parte das coisas está bem -, então o inimigo vem e semeia o joio em meio ao trigo. Quem é o inimigo? Não se trata de outra pessoa. São as imperfeições, as más tendências que ainda trazemos em nosso íntimo. Então, enquanto estamos dormindo espiritualmente, o joio de nossas más inclinações se mistura ao trigo das virtudes que estão se desenvolvendo em nós;</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Esta é a única parábola de Jesus que é explicada  pelo próprio Mestre [ Errado: a parábola do semeador também é explicada por Jesus ]</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A parábola traz um enunciado sobre o "fim dos tempos", momento em que Jesus diz que haverá a separação do joio e do trigo. Nós, espíritas, sabemos que não haverá o fim dos tempos ou o fim do mundo conforme entendido por grande parte das escolas religiosas do nosso planeta. O que haverá - e isso já se encontra em andamento a pleno vapor - é a mudança da Terra na escala evolutiva dos mundos. Nosso planeta deixará de ser um mundo de provas e expiações e irá se tornar um mundo de regeneração. Estamos muito próximos do fim dessa transição. Segundo informações do nosso querido e saudoso Chico Xavier, o ápice  da mudança deve ser no ano 2057. Uma das consequências desse processo - e isso é algo que já vem acontecendo - é que, Espíritos rebeldes, orgulhosos, insubmissos aos desígnios de Deus, não terão mais condições de reencarnar na Terra. Se permanecessem na Terra regenerada, eles seriam como maus alunos que permanecem na sala de aula sem estudar, sem fazer suas tarefas, perguntando a ordem, o professor e os colegas que realmente desejam aprender. Tais alunos precisam ir para outra turma para não atrapalhar o desenvolvimento dos demais. É a mesma coisa com os Espíritos que, por hora, se recusam a trabalhar e evoluir moral e espiritualmente: a condição espiritual deles é incompatível com a nova proposta do nosso planeta. Eles serão o joio atado em feixes para serem queimados. Quando se fala em queimar, no sentido religioso, para a grande maioria das pessoas surge a ideia do inferno. Nós, espíritas, também sabemos que o céu e o inferno, como lugares de descanso e sofrimento eternos, não existem. Portanto, esses espíritos que não poderão mais permanecer na Terra regenerada, serão degredados a mundos inferiores, onde terão que trabalhar, vencer suas imperfeições para conquistarem o direito de voltar à Terra;</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 Ver onde melhor se encaixará esse parágrafo ] A semelhança entre as duas plantas é tão grande, que em algumas regiões costuma-se denominar o joio como "falso trigo". O joio pode ser venenoso e uma pequena quantidade de joio colhida e processada junto ao trigo pode comprometer a qualidade do produto obtido. Podemos fazer uma analogia das plantas com as ações do homem. Muitas pessoas praticam más ações, mas elas são hábeis em esconder sua verdadeira intenção. Elas dão aos seus atos um verniz de bondade, o que faz com que pareçam boas ações. É o joio dando aparência de trigo. Também o fato de que uma pequena quantidade joio que permaneça junto ao trigo processado pode estragar toda a produção. Assim também é conosco. Muitas vezes, pelo esforço que empreendemos e com o auxílio da Espiritualidade amiga, pouco a pouco vamos desenvolvendo e conquistando virtudes. Entretanto, ainda existe em nós o joio de nossas imperfeições. Se não formos vigilantes, a manifestação de uma pequena parte do joio pode comprometer gravemente o trigo já cultivado;</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O "Enquanto todos dormiam..." pode também simbolizar a grande parcela da humanidade que ainda não despertou para as realidades da vida espiritual, aqueles que "dormem" em uma existência completamente material e terrena [ Essa ideia deve ser desenvolvida ];</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De certa forma, é necessário que o mal esteja presente em meio a nós, pois ele funciona como um medidor dos nossos valores superiores. Em outras palavras: só é possível realmente atestar a aquisição de virtudes, convivendo com o oposto daquela virtude e não cedendo a ele. Por exemplo: eu só posso provar que realmente adquiri a paciência, estando em contato constante com tudo aquilo que poderia me fazer perder a paciência. Se diante de tais situações eu não me entrego à irritação, à intolerância ou ao nervosismo, então eu realmente tenho a paciência bem desenvolvida em mim. A paciência é o trigo; as situações que podem me fazer perder a paciência são o joio;</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Na parábola, quando Jesus fala em "Reino dos Céus", Ele está se referindo à soberania que cada um de nós tem sobre a administração daquilo que escolhemos pensar, sentir e fazer. Pelo exercício do livre arbítrio, tornamo-nos senhores de nós mesmos; escolhemos os valores espirituais que cultivaremos em nosso íntimo;</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O céu nesse sentido é aquilo que consideramos o mais importante, o mais valioso para nós. Para o avarento, o céu é a aquisição incessante de dinheiro e bens materiais; para o orgulho, é a satisfação constante de seus desejos e vontades; para o sensual são os prazeres do corpo físico. Para o homem cuja existência terrena é compreendida como importante etapa na aquisição de valores para a vida espiritual, o céu é a  consciência tranquila de quem está se esforçando por fazer o bem e servir na seara de Jesus;</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Jesus é o homem que semeou a boa semente no seu campo. A humanidade terrena é o campo de Jesus. Seu evangelho de amor e bondade é a semente que Ele plantou em nós. Como nos diz a parábola do semeador, nós decidimos que tipo de terreno seremos e como vamos acolher as sementes lançadas por Jesus sobre nós. Na verdade, todos nós, sem exceção iremos acolher essas sementes no solo do coração, permitindo que ela germine, floresça e frutifique. Porém, cada um de nós fará isso em momentos diferentes. Uns já estão fazendo isso, outros ainda não despertaram para essa realidade;</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"Todos dormiam" pode também representar o conjunto de nossas existências passadas, nas quais não despertamos para os ensinamentos do Cristo. É o sono da alma. Pode também representar as mentes ociosas. Quantos milhões de irmãos na humanidade terrena ainda não despertaram para a vida espiritual? Passam toda a existência vivendo exclusivamente para a matéria. Não há o menor traço de preocupação com a vida no porvir. E todos nós sabemos que, quando nos encontramos distantes das verdades espirituais, os inimigos que carregamos dentro de nós - orgulho, egoísmo, vaidade, sensualidade, cólera, intolerância - todos eles, tendem a aflorar</w:t>
      </w:r>
    </w:p>
    <w:p>
      <w:pPr>
        <w:pStyle w:val="Normal"/>
        <w:numPr>
          <w:ilvl w:val="0"/>
          <w:numId w:val="0"/>
        </w:numPr>
        <w:ind w:left="720" w:hanging="0"/>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r>
    </w:p>
    <w:sectPr>
      <w:headerReference w:type="default" r:id="rId2"/>
      <w:type w:val="nextPage"/>
      <w:pgSz w:w="11906" w:h="16838"/>
      <w:pgMar w:left="1440" w:right="1440" w:gutter="0" w:header="72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Garamond">
    <w:charset w:val="01"/>
    <w:family w:val="roman"/>
    <w:pitch w:val="variable"/>
  </w:font>
  <w:font w:name="Symbol">
    <w:charset w:val="02"/>
    <w:family w:val="auto"/>
    <w:pitch w:val="default"/>
  </w:font>
  <w:font w:name="OpenSymbol">
    <w:altName w:val="Arial Unicode M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LOnormal"/>
      <w:jc w:val="right"/>
      <w:rPr>
        <w:sz w:val="40"/>
        <w:szCs w:val="40"/>
        <w:highlight w:val="none"/>
        <w:shd w:fill="auto" w:val="clear"/>
      </w:rPr>
    </w:pPr>
    <w:r>
      <w:rPr>
        <w:rFonts w:ascii="Garamond" w:hAnsi="Garamond"/>
        <w:b/>
        <w:bCs/>
        <w:sz w:val="40"/>
        <w:szCs w:val="40"/>
        <w:shd w:fill="auto" w:val="clear"/>
      </w:rPr>
      <w:fldChar w:fldCharType="begin"/>
    </w:r>
    <w:r>
      <w:rPr>
        <w:sz w:val="40"/>
        <w:b/>
        <w:shd w:fill="auto" w:val="clear"/>
        <w:szCs w:val="40"/>
        <w:bCs/>
        <w:rFonts w:ascii="Garamond" w:hAnsi="Garamond"/>
      </w:rPr>
      <w:instrText> PAGE </w:instrText>
    </w:r>
    <w:r>
      <w:rPr>
        <w:sz w:val="40"/>
        <w:b/>
        <w:shd w:fill="auto" w:val="clear"/>
        <w:szCs w:val="40"/>
        <w:bCs/>
        <w:rFonts w:ascii="Garamond" w:hAnsi="Garamond"/>
      </w:rPr>
      <w:fldChar w:fldCharType="separate"/>
    </w:r>
    <w:r>
      <w:rPr>
        <w:sz w:val="40"/>
        <w:b/>
        <w:shd w:fill="auto" w:val="clear"/>
        <w:szCs w:val="40"/>
        <w:bCs/>
        <w:rFonts w:ascii="Garamond" w:hAnsi="Garamond"/>
      </w:rPr>
      <w:t>23</w:t>
    </w:r>
    <w:r>
      <w:rPr>
        <w:sz w:val="40"/>
        <w:b/>
        <w:shd w:fill="auto" w:val="clear"/>
        <w:szCs w:val="40"/>
        <w:bCs/>
        <w:rFonts w:ascii="Garamond" w:hAnsi="Garamond"/>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5"/>
  </w:compat>
  <w:documentProtection w:edit="forms" w:enforcement="1" w:cryptProviderType="rsaAES" w:cryptAlgorithmClass="hash" w:cryptAlgorithmType="typeAny" w:cryptAlgorithmSid="" w:cryptSpinCount="0" w:hash="" w:sal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t-B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trongEmphasis">
    <w:name w:val="Strong Emphasis"/>
    <w:qFormat/>
    <w:rPr>
      <w:b/>
      <w:b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Droid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Index">
    <w:name w:val="Index"/>
    <w:basedOn w:val="Normal"/>
    <w:qFormat/>
    <w:pPr>
      <w:suppressLineNumbers/>
    </w:pPr>
    <w:rPr>
      <w:rFonts w:cs="Droid Sans Devanagari"/>
      <w:lang w:val="zxx" w:eastAsia="zxx" w:bidi="zxx"/>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Header">
    <w:name w:val="Header"/>
    <w:basedOn w:val="HeaderandFooter"/>
    <w:pPr/>
    <w:rPr/>
  </w:style>
  <w:style w:type="paragraph" w:styleId="ListParagraph">
    <w:name w:val="List Paragraph"/>
    <w:basedOn w:val="Normal"/>
    <w:qFormat/>
    <w:pPr>
      <w:spacing w:before="0" w:after="160"/>
      <w:ind w:left="720" w:hanging="0"/>
      <w:contextualSpacing/>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Quotations">
    <w:name w:val="Quotations"/>
    <w:basedOn w:val="Normal"/>
    <w:qFormat/>
    <w:pPr>
      <w:spacing w:before="0" w:after="283"/>
      <w:ind w:left="567" w:right="567" w:hanging="0"/>
    </w:pPr>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38794</TotalTime>
  <Application>LibreOffice/7.2.2.2$Linux_X86_64 LibreOffice_project/02b2acce88a210515b4a5bb2e46cbfb63fe97d56</Application>
  <AppVersion>15.0000</AppVersion>
  <Pages>23</Pages>
  <Words>3249</Words>
  <Characters>15822</Characters>
  <CharactersWithSpaces>18979</CharactersWithSpaces>
  <Paragraphs>88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cp:lastPrinted>2026-03-29T16:18:54Z</cp:lastPrinted>
  <dcterms:modified xsi:type="dcterms:W3CDTF">2026-05-25T19:42:21Z</dcterms:modified>
  <cp:revision>6827</cp:revision>
  <dc:subject/>
  <dc:title/>
</cp:coreProperties>
</file>

<file path=docProps/custom.xml><?xml version="1.0" encoding="utf-8"?>
<Properties xmlns="http://schemas.openxmlformats.org/officeDocument/2006/custom-properties" xmlns:vt="http://schemas.openxmlformats.org/officeDocument/2006/docPropsVTypes"/>
</file>