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nós compreendermos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ainda no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jc w:val="both"/>
        <w:rPr>
          <w:b w:val="false"/>
          <w:b w:val="false"/>
          <w:bCs w:val="false"/>
        </w:rPr>
      </w:pPr>
      <w:r>
        <w:rPr/>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o</w:t>
      </w:r>
      <w:r>
        <w:rPr>
          <w:rFonts w:eastAsia="Times New Roman" w:cs="Times New Roman" w:ascii="Garamond" w:hAnsi="Garamond"/>
          <w:color w:val="000000"/>
          <w:kern w:val="0"/>
          <w:sz w:val="36"/>
          <w:szCs w:val="36"/>
          <w:shd w:fill="auto" w:val="clear"/>
          <w:lang w:val="en-US" w:eastAsia="zh-CN" w:bidi="hi-IN"/>
        </w:rPr>
        <w:t xml:space="preserve"> próprio Mestre Jesus nos explicou o significado da parábola</w:t>
      </w:r>
      <w:r>
        <w:rPr>
          <w:rFonts w:eastAsia="Times New Roman" w:cs="Times New Roman" w:ascii="Garamond" w:hAnsi="Garamond"/>
          <w:color w:val="000000"/>
          <w:kern w:val="0"/>
          <w:sz w:val="36"/>
          <w:szCs w:val="36"/>
          <w:shd w:fill="auto" w:val="clear"/>
          <w:lang w:val="en-US" w:eastAsia="zh-CN" w:bidi="hi-IN"/>
        </w:rPr>
        <w:t>, nossa intenção é apenas explorar</w:t>
      </w:r>
      <w:r>
        <w:rPr>
          <w:rFonts w:eastAsia="Times New Roman" w:cs="Times New Roman" w:ascii="Garamond" w:hAnsi="Garamond"/>
          <w:color w:val="000000"/>
          <w:kern w:val="0"/>
          <w:sz w:val="36"/>
          <w:szCs w:val="36"/>
          <w:shd w:fill="auto" w:val="clear"/>
          <w:lang w:val="en-US" w:eastAsia="zh-CN" w:bidi="hi-IN"/>
        </w:rPr>
        <w:t xml:space="preserve"> alguns de seus elementos sob uma perspectiva complementar.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color w:val="000000"/>
          <w:kern w:val="0"/>
          <w:sz w:val="36"/>
          <w:szCs w:val="36"/>
          <w:shd w:fill="auto" w:val="clear"/>
          <w:lang w:val="en-US" w:eastAsia="zh-CN" w:bidi="hi-IN"/>
        </w:rPr>
        <w:t xml:space="preserve"> tem dois sentidos: um literal e outro figurado. No sentido literal, a expressão refere-se aos mundos mais adiantados do Universo. Conforme dissemos anteriormente, o céu não é um lugar fixo de recompensas.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sentido figurado, o Reino dos Céus diz respeito à soberania que cada um de nós tem sobre o que escolhe pensar, sentir e fazer. Pelo exercício do livre-arbítrio, tornamo-nos senhores de nós mesmos; escolhemos os valores espirituais que cultivaremos em nosso íntimo.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homem que semeia boa semente</w:t>
      </w:r>
      <w:r>
        <w:rPr>
          <w:rFonts w:eastAsia="Times New Roman" w:cs="Times New Roman" w:ascii="Garamond" w:hAnsi="Garamond"/>
          <w:color w:val="000000"/>
          <w:kern w:val="0"/>
          <w:sz w:val="36"/>
          <w:szCs w:val="36"/>
          <w:shd w:fill="auto" w:val="clear"/>
          <w:lang w:val="en-US" w:eastAsia="zh-CN" w:bidi="hi-IN"/>
        </w:rPr>
        <w:t xml:space="preserve">: como o próprio Mestre Jesus </w:t>
      </w:r>
      <w:r>
        <w:rPr>
          <w:rFonts w:eastAsia="Times New Roman" w:cs="Times New Roman" w:ascii="Garamond" w:hAnsi="Garamond"/>
          <w:color w:val="000000"/>
          <w:kern w:val="0"/>
          <w:sz w:val="36"/>
          <w:szCs w:val="36"/>
          <w:shd w:fill="auto" w:val="clear"/>
          <w:lang w:val="en-US" w:eastAsia="zh-CN" w:bidi="hi-IN"/>
        </w:rPr>
        <w:t>disse,</w:t>
      </w:r>
      <w:r>
        <w:rPr>
          <w:rFonts w:eastAsia="Times New Roman" w:cs="Times New Roman" w:ascii="Garamond" w:hAnsi="Garamond"/>
          <w:color w:val="000000"/>
          <w:kern w:val="0"/>
          <w:sz w:val="36"/>
          <w:szCs w:val="36"/>
          <w:shd w:fill="auto" w:val="clear"/>
          <w:lang w:val="en-US" w:eastAsia="zh-CN" w:bidi="hi-IN"/>
        </w:rPr>
        <w:t xml:space="preserve"> Ele é o divino Semeador, e a boa semente é o seu Evangelho de luz e de amor.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w:t>
      </w:r>
      <w:r>
        <w:rPr>
          <w:rFonts w:eastAsia="Times New Roman" w:cs="Times New Roman" w:ascii="Garamond" w:hAnsi="Garamond"/>
          <w:color w:val="000000"/>
          <w:kern w:val="0"/>
          <w:sz w:val="36"/>
          <w:szCs w:val="36"/>
          <w:shd w:fill="auto" w:val="clear"/>
          <w:lang w:val="en-US" w:eastAsia="zh-CN" w:bidi="hi-IN"/>
        </w:rPr>
        <w:t>e toda a</w:t>
      </w:r>
      <w:r>
        <w:rPr>
          <w:rFonts w:eastAsia="Times New Roman" w:cs="Times New Roman" w:ascii="Garamond" w:hAnsi="Garamond"/>
          <w:color w:val="000000"/>
          <w:kern w:val="0"/>
          <w:sz w:val="36"/>
          <w:szCs w:val="36"/>
          <w:shd w:fill="auto" w:val="clear"/>
          <w:lang w:val="en-US" w:eastAsia="zh-CN" w:bidi="hi-IN"/>
        </w:rPr>
        <w:t xml:space="preserve">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xml:space="preserve">: 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tratamento</w:t>
      </w:r>
      <w:r>
        <w:rPr>
          <w:rFonts w:eastAsia="Times New Roman" w:cs="Times New Roman" w:ascii="Garamond" w:hAnsi="Garamond"/>
          <w:color w:val="000000"/>
          <w:kern w:val="0"/>
          <w:sz w:val="36"/>
          <w:szCs w:val="36"/>
          <w:shd w:fill="auto" w:val="clear"/>
          <w:lang w:val="en-US" w:eastAsia="zh-CN" w:bidi="hi-IN"/>
        </w:rPr>
        <w:t>.</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Ele também afirma que, se desejamos verdadeiramente servir com Jesus, não temos o direito de querer trabalhar apenas em áreas de solo fértil. É necessário que trabalhemos também nos pântanos, nos desertos e nos espinheiros.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uma analogia utilizada por Emmanuel para dizer que devemos, sim, nos precaver contra os males causados pelo joio, mas não podemos fugir ao contato com ele. Jesus exemplificou seus ensinamentos junto a criminosos, doentes, prostitutas e malfeitores.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 Mestre serviu indistintamente a todos os que queriam ser ajudados por Ele, que direito temos nós de escolher a quem servir?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Evangelho não é um diploma para ser guardado no cérebro; é um roteiro para ser cultivado no coração.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do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inegável que, em existências passadas, negligenciamos os ensinamentos do Mestre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acontece</w:t>
      </w:r>
      <w:r>
        <w:rPr>
          <w:rFonts w:eastAsia="Times New Roman" w:cs="Times New Roman" w:ascii="Garamond" w:hAnsi="Garamond"/>
          <w:color w:val="000000"/>
          <w:kern w:val="0"/>
          <w:sz w:val="36"/>
          <w:szCs w:val="36"/>
          <w:shd w:fill="auto" w:val="clear"/>
          <w:lang w:val="en-US" w:eastAsia="zh-CN" w:bidi="hi-IN"/>
        </w:rPr>
        <w:t xml:space="preserv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momentos assim</w:t>
      </w:r>
      <w:r>
        <w:rPr>
          <w:rFonts w:eastAsia="Times New Roman" w:cs="Times New Roman" w:ascii="Garamond" w:hAnsi="Garamond"/>
          <w:color w:val="000000"/>
          <w:kern w:val="0"/>
          <w:sz w:val="36"/>
          <w:szCs w:val="36"/>
          <w:shd w:fill="auto" w:val="clear"/>
          <w:lang w:val="en-US" w:eastAsia="zh-CN" w:bidi="hi-IN"/>
        </w:rPr>
        <w:t xml:space="preserve">, o joio </w:t>
      </w:r>
      <w:r>
        <w:rPr>
          <w:rFonts w:eastAsia="Times New Roman" w:cs="Times New Roman" w:ascii="Garamond" w:hAnsi="Garamond"/>
          <w:color w:val="000000"/>
          <w:kern w:val="0"/>
          <w:sz w:val="36"/>
          <w:szCs w:val="36"/>
          <w:shd w:fill="auto" w:val="clear"/>
          <w:lang w:val="en-US" w:eastAsia="zh-CN" w:bidi="hi-IN"/>
        </w:rPr>
        <w:t>encontra terreno em nossos corações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Então, o</w:t>
      </w:r>
      <w:r>
        <w:rPr>
          <w:rFonts w:eastAsia="Times New Roman" w:cs="Times New Roman" w:ascii="Garamond" w:hAnsi="Garamond"/>
          <w:color w:val="000000"/>
          <w:kern w:val="0"/>
          <w:sz w:val="36"/>
          <w:szCs w:val="36"/>
          <w:shd w:fill="auto" w:val="clear"/>
          <w:lang w:val="en-US" w:eastAsia="zh-CN" w:bidi="hi-IN"/>
        </w:rPr>
        <w:t xml:space="preserve"> mar da vida se torna revolto e nossa embarcação fica à deriva.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olhar </w:t>
      </w:r>
      <w:r>
        <w:rPr>
          <w:rFonts w:eastAsia="Times New Roman" w:cs="Times New Roman" w:ascii="Garamond" w:hAnsi="Garamond"/>
          <w:color w:val="000000"/>
          <w:kern w:val="0"/>
          <w:sz w:val="36"/>
          <w:szCs w:val="36"/>
          <w:shd w:fill="auto" w:val="clear"/>
          <w:lang w:val="en-US" w:eastAsia="zh-CN" w:bidi="hi-IN"/>
        </w:rPr>
        <w:t xml:space="preserve">um pouco </w:t>
      </w:r>
      <w:r>
        <w:rPr>
          <w:rFonts w:eastAsia="Times New Roman" w:cs="Times New Roman" w:ascii="Garamond" w:hAnsi="Garamond"/>
          <w:color w:val="000000"/>
          <w:kern w:val="0"/>
          <w:sz w:val="36"/>
          <w:szCs w:val="36"/>
          <w:shd w:fill="auto" w:val="clear"/>
          <w:lang w:val="en-US" w:eastAsia="zh-CN" w:bidi="hi-IN"/>
        </w:rPr>
        <w:t xml:space="preserve">mais apurado para percebermos claramente que bilhões de pessoas em todo o mundo, sequer despertaram para a realidade da vida espiritual.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color w:val="FC5C00"/>
        </w:rPr>
      </w:pPr>
      <w:r>
        <w:rPr>
          <w:color w:val="FC5C00"/>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quando falamos em inimigos, a primeira ideia que nos vem é de uma pessoa que não gosta de nós e que, tendo oportunidade, irá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precisamos compreender que os vícios e as paixões que carregamos, também são nossos inimigos. Orgulho, egoísmo, cólera, intolerância, vaidade, entre outros, </w:t>
      </w:r>
      <w:r>
        <w:rPr>
          <w:rFonts w:eastAsia="Times New Roman" w:cs="Times New Roman" w:ascii="Garamond" w:hAnsi="Garamond"/>
          <w:color w:val="000000"/>
          <w:kern w:val="0"/>
          <w:sz w:val="36"/>
          <w:szCs w:val="36"/>
          <w:shd w:fill="auto" w:val="clear"/>
          <w:lang w:val="en-US" w:eastAsia="zh-CN" w:bidi="hi-IN"/>
        </w:rPr>
        <w:t xml:space="preserve">também </w:t>
      </w:r>
      <w:r>
        <w:rPr>
          <w:rFonts w:eastAsia="Times New Roman" w:cs="Times New Roman" w:ascii="Garamond" w:hAnsi="Garamond"/>
          <w:color w:val="000000"/>
          <w:kern w:val="0"/>
          <w:sz w:val="36"/>
          <w:szCs w:val="36"/>
          <w:shd w:fill="auto" w:val="clear"/>
          <w:lang w:val="en-US" w:eastAsia="zh-CN" w:bidi="hi-IN"/>
        </w:rPr>
        <w:t>são nossos inimigos</w:t>
      </w:r>
      <w:r>
        <w:rPr>
          <w:rFonts w:eastAsia="Times New Roman" w:cs="Times New Roman" w:ascii="Garamond" w:hAnsi="Garamond"/>
          <w:color w:val="000000"/>
          <w:kern w:val="0"/>
          <w:sz w:val="36"/>
          <w:szCs w:val="36"/>
          <w:shd w:fill="auto" w:val="clear"/>
          <w:lang w:val="en-US" w:eastAsia="zh-CN" w:bidi="hi-IN"/>
        </w:rPr>
        <w:t>, e são os</w:t>
      </w:r>
      <w:r>
        <w:rPr>
          <w:rFonts w:eastAsia="Times New Roman" w:cs="Times New Roman" w:ascii="Garamond" w:hAnsi="Garamond"/>
          <w:color w:val="000000"/>
          <w:kern w:val="0"/>
          <w:sz w:val="36"/>
          <w:szCs w:val="36"/>
          <w:shd w:fill="auto" w:val="clear"/>
          <w:lang w:val="en-US" w:eastAsia="zh-CN" w:bidi="hi-IN"/>
        </w:rPr>
        <w:t xml:space="preserve"> mais perigosos porque nos acompanham 24 horas por dia.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são os inimigos que nos permitem avaliar o nosso nível de progresso: quanto mais formos capazes de resistir a eles, mais evoluídos estaremos.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os propósitos do nosso estudo de hoje, devemos entender que a invigilância é sempre uma porta aberta para que o inimigo - seja interno, seja externo -, encontre caminho livre para semear o joio junto ao trigo que já conseguimos cultivar em nossos corações.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retirou-se</w:t>
      </w:r>
      <w:r>
        <w:rPr>
          <w:rFonts w:eastAsia="Times New Roman" w:cs="Times New Roman" w:ascii="Garamond" w:hAnsi="Garamond"/>
          <w:color w:val="000000"/>
          <w:kern w:val="0"/>
          <w:sz w:val="36"/>
          <w:szCs w:val="36"/>
          <w:shd w:fill="auto" w:val="clear"/>
          <w:lang w:val="en-US" w:eastAsia="zh-CN" w:bidi="hi-IN"/>
        </w:rPr>
        <w:t>. Existe um ensinamento sutil, porém, importantíssimo aqui. Na parábola, o inimigo não semeou o joio em meio ao trigo e permaneceu lá, acompanhando o desenvolvimento da erva daninha. Ele foi embora.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significa que, por mais que tenhamos contato com o mal, por mais que o joio seja lançado no solo de nossos corações, a decisão final de cultivá-lo é sempre nossa. Nós decidimos se deixamos a semente do joio progredir ou se vamos deixá-la secar [ Parei aqui em 07/06/2026 ]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xml:space="preserve">[ </w:t>
      </w:r>
      <w:r>
        <w:rPr>
          <w:rFonts w:eastAsia="Times New Roman" w:cs="Times New Roman" w:ascii="Garamond" w:hAnsi="Garamond"/>
          <w:color w:val="FC5C00"/>
          <w:kern w:val="0"/>
          <w:sz w:val="36"/>
          <w:szCs w:val="36"/>
          <w:shd w:fill="auto" w:val="clear"/>
          <w:lang w:val="en-US" w:eastAsia="zh-CN" w:bidi="hi-IN"/>
        </w:rPr>
        <w:t>Conclusão</w:t>
      </w:r>
      <w:r>
        <w:rPr>
          <w:rFonts w:eastAsia="Times New Roman" w:cs="Times New Roman" w:ascii="Garamond" w:hAnsi="Garamond"/>
          <w:color w:val="FC5C00"/>
          <w:kern w:val="0"/>
          <w:sz w:val="36"/>
          <w:szCs w:val="36"/>
          <w:shd w:fill="auto" w:val="clear"/>
          <w:lang w:val="en-US" w:eastAsia="zh-CN" w:bidi="hi-IN"/>
        </w:rPr>
        <w:t xml:space="preserv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Caminhando para o término de nossas reflexões, quem já leu a obra O Céu e o Inferno deve ter observado que, na mesma página em que se encontra o título da obra, consta também o versículo 11 do capítulo 33 do Livro de Ezequiel, no qual o profeta diz:</w:t>
      </w:r>
    </w:p>
    <w:p>
      <w:pPr>
        <w:pStyle w:val="Normal"/>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texto, escrito 585 anos antes da vinda de Jesus, já nos mostra que Deus é um Pai misericordioso, que não deseja a morte nem a destruição de nenhum de seus filhos que se desviaram do bom caminho.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exatamente por isso que Jesus, atendendo aos desígnios de Deus, pede que o joio cresça junto ao trigo até o momento da ceifa.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momento se aproxima. Em breve, a Terra encerrará seu processo de transição para um mundo de regeneração. Mas, até que isso se concretize, o joio se tornará cada vez mais visível entre nós.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em que isso nos permite distinguir com muita clareza o bem do mal, é também prova incontestável de que muitos de nossos irmãos de caminhada ainda se recusam a viver segundo as leis de Deus.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um grande desafio para nós: estar em contato com o mal e não nos deixarmos contaminar por ele. E esse desafio não se limita a simplesmente não ceder às suas investidas. Ele envolve, sobretudo, a maneira como pensamos, como agimos e como reagimos diante d</w:t>
      </w:r>
      <w:r>
        <w:rPr>
          <w:rFonts w:eastAsia="Times New Roman" w:cs="Times New Roman" w:ascii="Garamond" w:hAnsi="Garamond"/>
          <w:color w:val="000000"/>
          <w:kern w:val="0"/>
          <w:sz w:val="36"/>
          <w:szCs w:val="36"/>
          <w:shd w:fill="auto" w:val="clear"/>
          <w:lang w:val="en-US" w:eastAsia="zh-CN" w:bidi="hi-IN"/>
        </w:rPr>
        <w:t>o mal</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que eu desejo para os maus? Peço a Deus que lhes retire a vida, pois não merecem viver? Desejo que sejam aniquilados, exterminados, varridos da face da Terra? É isso que penso e desejo a eles?</w:t>
      </w:r>
    </w:p>
    <w:p>
      <w:pPr>
        <w:pStyle w:val="Normal"/>
        <w:jc w:val="both"/>
        <w:rPr>
          <w:rFonts w:ascii="Garamond" w:hAnsi="Garamond" w:eastAsia="Times New Roman" w:cs="Times New Roman"/>
          <w:color w:val="000000"/>
          <w:kern w:val="0"/>
          <w:sz w:val="36"/>
          <w:szCs w:val="36"/>
          <w:lang w:val="en-US" w:eastAsia="zh-CN" w:bidi="hi-IN"/>
        </w:rPr>
      </w:pPr>
      <w:r>
        <w:rPr>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Jesus, o governador espiritual do nosso planeta, é paciente e tolerante com os maus — sem ser conivente com eles —, oferecendo-lhes tempo para se redimirem, por que haveríamos de agir de maneira diferente, se ainda trazemos o joio no solo de nossos corações?</w:t>
      </w:r>
    </w:p>
    <w:p>
      <w:pPr>
        <w:pStyle w:val="Normal"/>
        <w:jc w:val="both"/>
        <w:rPr>
          <w:rFonts w:ascii="Garamond" w:hAnsi="Garamond" w:eastAsia="Times New Roman" w:cs="Times New Roman"/>
          <w:color w:val="000000"/>
          <w:kern w:val="0"/>
          <w:sz w:val="36"/>
          <w:szCs w:val="36"/>
          <w:lang w:val="en-US" w:eastAsia="zh-CN" w:bidi="hi-IN"/>
        </w:rPr>
      </w:pPr>
      <w:r>
        <w:rPr>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Nosso futuro espiritual depende dessa postura. Kardec foi claro ao afirmar: “Fora da caridade não há salvação”.</w:t>
      </w:r>
    </w:p>
    <w:p>
      <w:pPr>
        <w:pStyle w:val="Normal"/>
        <w:jc w:val="both"/>
        <w:rPr>
          <w:rFonts w:ascii="Garamond" w:hAnsi="Garamond" w:eastAsia="Times New Roman" w:cs="Times New Roman"/>
          <w:color w:val="000000"/>
          <w:kern w:val="0"/>
          <w:sz w:val="36"/>
          <w:szCs w:val="36"/>
          <w:lang w:val="en-US" w:eastAsia="zh-CN" w:bidi="hi-IN"/>
        </w:rPr>
      </w:pPr>
      <w:r>
        <w:rPr>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 vinculamos ao mal, vibrando em suas faixas inferiores, perdendo assim a oportunidade de merecer um lugar na Terra de regeneração?</w:t>
      </w:r>
    </w:p>
    <w:p>
      <w:pPr>
        <w:pStyle w:val="Normal"/>
        <w:jc w:val="both"/>
        <w:rPr>
          <w:rFonts w:ascii="Garamond" w:hAnsi="Garamond" w:eastAsia="Times New Roman" w:cs="Times New Roman"/>
          <w:color w:val="000000"/>
          <w:kern w:val="0"/>
          <w:sz w:val="36"/>
          <w:szCs w:val="36"/>
          <w:lang w:val="en-US" w:eastAsia="zh-CN" w:bidi="hi-IN"/>
        </w:rPr>
      </w:pPr>
      <w:r>
        <w:rPr>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Ou seguimos cultivando o trigo das boas ações, atentos para que ele não seja contaminado pelo joio — seja aquele que ainda existe em nós, seja aquele que possa ser semeado pelos outros?</w:t>
      </w:r>
    </w:p>
    <w:p>
      <w:pPr>
        <w:pStyle w:val="Normal"/>
        <w:jc w:val="both"/>
        <w:rPr>
          <w:rFonts w:ascii="Garamond" w:hAnsi="Garamond" w:eastAsia="Times New Roman" w:cs="Times New Roman"/>
          <w:color w:val="000000"/>
          <w:kern w:val="0"/>
          <w:sz w:val="36"/>
          <w:szCs w:val="36"/>
          <w:lang w:val="en-US" w:eastAsia="zh-CN" w:bidi="hi-IN"/>
        </w:rPr>
      </w:pPr>
      <w:r>
        <w:rPr>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decisão é nossa.</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25</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41726</TotalTime>
  <Application>LibreOffice/7.2.2.2$Linux_X86_64 LibreOffice_project/02b2acce88a210515b4a5bb2e46cbfb63fe97d56</Application>
  <AppVersion>15.0000</AppVersion>
  <Pages>25</Pages>
  <Words>3325</Words>
  <Characters>16186</Characters>
  <CharactersWithSpaces>19414</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2026-06-07T21:02:18Z</dcterms:modified>
  <cp:revision>7267</cp:revision>
  <dc:subject/>
  <dc:title/>
</cp:coreProperties>
</file>

<file path=docProps/custom.xml><?xml version="1.0" encoding="utf-8"?>
<Properties xmlns="http://schemas.openxmlformats.org/officeDocument/2006/custom-properties" xmlns:vt="http://schemas.openxmlformats.org/officeDocument/2006/docPropsVTypes"/>
</file>