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LOnormal"/>
        <w:spacing w:lineRule="auto" w:line="240" w:before="240" w:after="0"/>
        <w:jc w:val="center"/>
        <w:rPr>
          <w:rFonts w:ascii="Garamond" w:hAnsi="Garamond" w:eastAsia="Times New Roman" w:cs="Times New Roman"/>
          <w:b/>
          <w:b/>
          <w:i/>
          <w:i/>
          <w:color w:val="000000"/>
          <w:kern w:val="0"/>
          <w:sz w:val="48"/>
          <w:szCs w:val="48"/>
          <w:shd w:fill="auto" w:val="clear"/>
          <w:lang w:val="en-US" w:eastAsia="zh-CN" w:bidi="hi-IN"/>
        </w:rPr>
      </w:pPr>
      <w:r>
        <w:rPr>
          <w:rFonts w:eastAsia="Times New Roman" w:cs="Times New Roman" w:ascii="Garamond" w:hAnsi="Garamond"/>
          <w:b/>
          <w:i/>
          <w:color w:val="000000"/>
          <w:kern w:val="0"/>
          <w:sz w:val="48"/>
          <w:szCs w:val="48"/>
          <w:shd w:fill="auto" w:val="clear"/>
          <w:lang w:val="en-US" w:eastAsia="zh-CN" w:bidi="hi-IN"/>
        </w:rPr>
        <w:t>Amor aos inimigos</w:t>
      </w:r>
    </w:p>
    <w:p>
      <w:pPr>
        <w:pStyle w:val="LOnormal"/>
        <w:spacing w:lineRule="auto" w:line="240" w:before="240" w:after="0"/>
        <w:jc w:val="center"/>
        <w:rPr>
          <w:rFonts w:ascii="Garamond" w:hAnsi="Garamond" w:eastAsia="Times New Roman" w:cs="Times New Roman"/>
          <w:b/>
          <w:b/>
          <w:i/>
          <w:i/>
          <w:color w:val="023F62"/>
          <w:kern w:val="0"/>
          <w:sz w:val="48"/>
          <w:szCs w:val="48"/>
          <w:highlight w:val="none"/>
          <w:shd w:fill="auto" w:val="clear"/>
          <w:lang w:val="en-US" w:eastAsia="zh-CN" w:bidi="hi-IN"/>
        </w:rPr>
      </w:pPr>
      <w:r>
        <w:rPr>
          <w:rFonts w:eastAsia="Times New Roman" w:cs="Times New Roman" w:ascii="Garamond" w:hAnsi="Garamond"/>
          <w:b/>
          <w:i/>
          <w:color w:val="023F62"/>
          <w:kern w:val="0"/>
          <w:sz w:val="48"/>
          <w:szCs w:val="48"/>
          <w:shd w:fill="auto" w:val="clear"/>
          <w:lang w:val="en-US" w:eastAsia="zh-CN" w:bidi="hi-IN"/>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Talvez a maior dificuldade que temos para compreender os ensinamentos de Jesus seja o fato de projetarmos sobre o Mestre a nossa própria imagem quando refletimos sobre aquilo que Ele nos ensinou.</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Como se diz popularmente, nós “medimos Jesus pela nossa régua”, isto é, interpretamos Seus ensinamentos a partir de nossas próprias concepções, valores e expectativas.</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Para que fique clara essa ideia, vamos tomar como exemplo o item </w:t>
      </w:r>
      <w:r>
        <w:rPr>
          <w:rFonts w:eastAsia="Times New Roman" w:cs="Times New Roman" w:ascii="Garamond" w:hAnsi="Garamond"/>
          <w:i/>
          <w:iCs/>
          <w:color w:val="000000"/>
          <w:kern w:val="0"/>
          <w:sz w:val="36"/>
          <w:szCs w:val="36"/>
          <w:shd w:fill="auto" w:val="clear"/>
          <w:lang w:val="en-US" w:eastAsia="zh-CN" w:bidi="hi-IN"/>
        </w:rPr>
        <w:t>A felicidade não é deste mundo</w:t>
      </w:r>
      <w:r>
        <w:rPr>
          <w:rFonts w:eastAsia="Times New Roman" w:cs="Times New Roman" w:ascii="Garamond" w:hAnsi="Garamond"/>
          <w:color w:val="000000"/>
          <w:kern w:val="0"/>
          <w:sz w:val="36"/>
          <w:szCs w:val="36"/>
          <w:shd w:fill="auto" w:val="clear"/>
          <w:lang w:val="en-US" w:eastAsia="zh-CN" w:bidi="hi-IN"/>
        </w:rPr>
        <w:t xml:space="preserve">, que se encontra no capítulo V — </w:t>
      </w:r>
      <w:r>
        <w:rPr>
          <w:rFonts w:eastAsia="Times New Roman" w:cs="Times New Roman" w:ascii="Garamond" w:hAnsi="Garamond"/>
          <w:i/>
          <w:iCs/>
          <w:color w:val="000000"/>
          <w:kern w:val="0"/>
          <w:sz w:val="36"/>
          <w:szCs w:val="36"/>
          <w:shd w:fill="auto" w:val="clear"/>
          <w:lang w:val="en-US" w:eastAsia="zh-CN" w:bidi="hi-IN"/>
        </w:rPr>
        <w:t>Bem-aventurados os aflitos</w:t>
      </w:r>
      <w:r>
        <w:rPr>
          <w:rFonts w:eastAsia="Times New Roman" w:cs="Times New Roman" w:ascii="Garamond" w:hAnsi="Garamond"/>
          <w:color w:val="000000"/>
          <w:kern w:val="0"/>
          <w:sz w:val="36"/>
          <w:szCs w:val="36"/>
          <w:shd w:fill="auto" w:val="clear"/>
          <w:lang w:val="en-US" w:eastAsia="zh-CN" w:bidi="hi-IN"/>
        </w:rPr>
        <w:t xml:space="preserve">, de </w:t>
      </w:r>
      <w:r>
        <w:rPr>
          <w:rFonts w:eastAsia="Times New Roman" w:cs="Times New Roman" w:ascii="Garamond" w:hAnsi="Garamond"/>
          <w:i/>
          <w:iCs/>
          <w:color w:val="000000"/>
          <w:kern w:val="0"/>
          <w:sz w:val="36"/>
          <w:szCs w:val="36"/>
          <w:shd w:fill="auto" w:val="clear"/>
          <w:lang w:val="en-US" w:eastAsia="zh-CN" w:bidi="hi-IN"/>
        </w:rPr>
        <w:t>O Evangelho Segundo o Espiritismo</w:t>
      </w:r>
      <w:r>
        <w:rPr>
          <w:rFonts w:eastAsia="Times New Roman" w:cs="Times New Roman" w:ascii="Garamond" w:hAnsi="Garamond"/>
          <w:color w:val="000000"/>
          <w:kern w:val="0"/>
          <w:sz w:val="36"/>
          <w:szCs w:val="36"/>
          <w:shd w:fill="auto" w:val="clear"/>
          <w:lang w:val="en-US" w:eastAsia="zh-CN" w:bidi="hi-IN"/>
        </w:rPr>
        <w:t>.</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Nesse item, o Espírito Cardeal Morlot diz que o homem, equivocadamente, busca a felicidade na riqueza, no poder, na juventude e em tantas outras coisas materiais e terrenas.</w:t>
      </w:r>
      <w:r>
        <w:br w:type="page"/>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Se essas coisas, tão desejadas pela grande maioria da humanidade, fossem, de fato, fonte de felicidade, no mundo não haveria ricos infelizes, poderosos infelizes e muito menos jovens infelizes.</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Cardeal Morlot afirma que essa felicidade é uma utopia e que, geração após geração, os homens se lançam a buscá-la, sem jamais conseguirem alcançá-la.</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Podemos então deduzir que — e o Espiritismo nos mostra isso com muita clareza — quanto mais o homem se desapega das coisas materiais e terrenas, mais feliz ele é.</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Pessoas como Chico Xavier, Gandhi e Madre Teresa deveriam então ter sido completamente felizes, certo? Afinal de contas, nenhum de nós duvida de que foram pessoas profundamente desapegadas das questões materiais.</w:t>
      </w:r>
      <w:r>
        <w:br w:type="page"/>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Mas a verdade é que nem Chico, nem Gandhi, nem Madre Teresa foram plenamente felizes. A despeito das imperfeições que ainda carregavam consigo, havia um fator que impedia que se sentissem completamente felizes: a dor de seus semelhantes.</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Quanto mais espiritualizada uma pessoa é, mais ela se compadece da dor alheia. E, por mais que ela compreenda que todo sofrimento tem uma causa justa, segundo os desígnios de Deus, essa pessoa sofre ao ver a dor de seu irmão.</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Pois bem, através do Espiritismo aprendemos que Jesus é um Espírito que alcançou o mais alto grau de desenvolvimento moral e espiritual. É o Governador Espiritual da Terra, nosso modelo e guia.</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Será que Jesus é um Espírito feliz?</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No que diz respeito a ter vencido as questões materiais e terrenas, não resta dúvida. Mas e com relação ao sofrimento da humanidade em nosso planeta?</w:t>
      </w:r>
      <w:r>
        <w:br w:type="page"/>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Se Jesus não se compadece da dor da humanidade terrena, não poderia ter alcançado a pureza. E, se Ele se compadece — o que nos parece mais do que evidente —, então como compreender a Sua felicidade? Poderia Jesus ser um Espírito puro e, ainda assim, infeliz? À primeira vista, não parece fazer muito sentido.</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É justamente nesse ponto que percebemos os limites da nossa própria compreensão. Procuramos imaginar Jesus a partir daquilo que conhecemos de nós mesmos. Imaginamos que o Mestre pensa como nós pensamos e sente como nós sentimos.</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A verdade é que a condição moral e espiritual de Jesus está tão acima da nossa realidade humana que não podemos pretender compreender plenamente o que Ele pensa e sente diante das dores e das experiências da humanidade.</w:t>
      </w:r>
      <w:r>
        <w:br w:type="page"/>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Podemos - na verdade, devemos - estudar Seus ensinamentos, observar Suas atitudes e procurar, pouco a pouco, aproximar-nos do Seu exemplo. Esse é o grande objetivo de nossa existência aqui na Terra.</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O erro está justamente em querer compreender Jesus tomando a nossa própria condição como medida. Em vez de reduzir o Mestre aos limites daquilo que conseguimos compreender, deveríamos permitir que Seus ensinamentos ampliassem os limites da nossa própria compreensão.</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Diante de determinados ensinamentos do Mestre, dizemos que, por ser Espírito puro, somente Jesus pode realizar aquilo, ignorando o fato de que Jesus também trilhou seu caminho de evolução.</w:t>
      </w:r>
      <w:r>
        <w:br w:type="page"/>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Essa postura nos impede de começar a trabalhar em nossa reforma íntima e nos faz estagnar. O que deveríamos fazer é refletir sobre o que já podemos realizar dentro daquele ensinamento, reconhecendo que ainda não somos capazes de vivê-lo plenamente, mas que podemos dar os primeiros passos nessa direção.</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E tem mais: nós não apenas interpretamos Jesus segundo nossas próprias concepções. Muitas vezes, quando nos deparamos com um ensinamento que confronta diretamente nossas imperfeições mais profundas, fazemos, ainda que sem perceber, uma interpretação suavizada daquele ensinamento, criando justificativas para não nos melhorarmos.</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Essa tem sido nossa postura diante, por exemplo, do “Perdoar não apenas sete, mas setenta vezes sete”, do “Não julgueis para não serdes julgados” ou do “Tome a sua cruz e siga-me”.</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Dentre os ensinamentos que se enquadram nessa categoria, está o “Amai os vossos inimigos”, que é justamente nosso tema de hoje.</w:t>
      </w:r>
    </w:p>
    <w:p>
      <w:pPr>
        <w:pStyle w:val="Normal"/>
        <w:jc w:val="both"/>
        <w:rPr>
          <w:rFonts w:ascii="Garamond" w:hAnsi="Garamond" w:eastAsia="Times New Roman" w:cs="Times New Roman"/>
          <w:color w:val="000000"/>
          <w:kern w:val="0"/>
          <w:shd w:fill="auto" w:val="clear"/>
          <w:lang w:val="en-US" w:eastAsia="zh-CN" w:bidi="hi-IN"/>
        </w:rPr>
      </w:pPr>
      <w:r>
        <w:rPr>
          <w:rFonts w:eastAsia="Times New Roman" w:cs="Times New Roman" w:ascii="Garamond" w:hAnsi="Garamond"/>
          <w:color w:val="000000"/>
          <w:kern w:val="0"/>
          <w:shd w:fill="auto" w:val="clear"/>
          <w:lang w:val="en-US" w:eastAsia="zh-CN" w:bidi="hi-IN"/>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1 - Início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Vamos então iniciar nossas reflexões lendo a passagem evangélica na qual Jesus nos fala sobre o amor aos inimigos. Ela se encontra em Mateus 5:43-47.</w:t>
      </w:r>
    </w:p>
    <w:p>
      <w:pPr>
        <w:pStyle w:val="Normal"/>
        <w:jc w:val="both"/>
        <w:rPr>
          <w:sz w:val="36"/>
          <w:szCs w:val="36"/>
        </w:rPr>
      </w:pPr>
      <w:r>
        <w:rPr>
          <w:sz w:val="36"/>
          <w:szCs w:val="36"/>
        </w:rPr>
      </w:r>
    </w:p>
    <w:p>
      <w:pPr>
        <w:pStyle w:val="Normal"/>
        <w:jc w:val="both"/>
        <w:rPr>
          <w:sz w:val="36"/>
          <w:szCs w:val="36"/>
        </w:rPr>
      </w:pPr>
      <w:r>
        <w:rPr>
          <w:sz w:val="36"/>
          <w:szCs w:val="36"/>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Aprendestes que foi dito: “Amareis o vosso próximo e odiareis os vossos inimigos.” Eu, porém, vos digo: “Amai os vossos inimigos; fazei o bem aos que vos odeiam e orai pelos que vos perseguem e caluniam, a fim de serdes filhos do vosso Pai que está nos céus e que faz se levante o Sol para os bons e para os maus e que chova sobre os justos e os injustos. – Porque, se só amardes os que vos amam, qual será a vossa recompensa? Não procedem assim também os publicanos? Se apenas os vossos irmãos saudardes, que é o que com isso fazeis mais do que os outros? Não fazem outro tanto os pagãos?”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 primeiro ponto que merece nossa atenção nas palavras de Jesus é que a expressão “</w:t>
      </w:r>
      <w:r>
        <w:rPr>
          <w:rFonts w:eastAsia="Times New Roman" w:cs="Times New Roman" w:ascii="Garamond" w:hAnsi="Garamond"/>
          <w:i/>
          <w:iCs/>
          <w:color w:val="000000"/>
          <w:kern w:val="0"/>
          <w:sz w:val="36"/>
          <w:szCs w:val="36"/>
          <w:shd w:fill="auto" w:val="clear"/>
          <w:lang w:val="en-US" w:eastAsia="zh-CN" w:bidi="hi-IN"/>
        </w:rPr>
        <w:t>odiarás o teu inimigo</w:t>
      </w:r>
      <w:r>
        <w:rPr>
          <w:rFonts w:eastAsia="Times New Roman" w:cs="Times New Roman" w:ascii="Garamond" w:hAnsi="Garamond"/>
          <w:color w:val="000000"/>
          <w:kern w:val="0"/>
          <w:sz w:val="36"/>
          <w:szCs w:val="36"/>
          <w:shd w:fill="auto" w:val="clear"/>
          <w:lang w:val="en-US" w:eastAsia="zh-CN" w:bidi="hi-IN"/>
        </w:rPr>
        <w:t>” não aparece em nenhum versículo da Torá.</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A Torá é o conjunto dos cinco primeiros livros da Bíblia Hebraica — Gênesis, Êxodo, Levítico, Números e Deuteronômio — considerados a Lei de Moisés no judaísmo.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Assim sendo, não havia nada na lei daquele povo que determinasse que os inimigos deveriam ser odiados. De onde então Jesus tirou a expressão </w:t>
      </w:r>
      <w:r>
        <w:rPr>
          <w:rFonts w:eastAsia="Times New Roman" w:cs="Times New Roman" w:ascii="Garamond" w:hAnsi="Garamond"/>
          <w:i/>
          <w:iCs/>
          <w:color w:val="000000"/>
          <w:kern w:val="0"/>
          <w:sz w:val="36"/>
          <w:szCs w:val="36"/>
          <w:shd w:fill="auto" w:val="clear"/>
          <w:lang w:val="en-US" w:eastAsia="zh-CN" w:bidi="hi-IN"/>
        </w:rPr>
        <w:t>“Amareis o vosso próximo e odiareis os vossos inimigos.”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Não se sabe ao certo, mas uma das hipóteses é que Jesus estivesse se referindo a uma interpretação ou ensinamento corrente em determinados círculos judaicos.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Tanto é que Jesus diz </w:t>
      </w:r>
      <w:r>
        <w:rPr>
          <w:rFonts w:eastAsia="Times New Roman" w:cs="Times New Roman" w:ascii="Garamond" w:hAnsi="Garamond"/>
          <w:i/>
          <w:iCs/>
          <w:color w:val="000000"/>
          <w:kern w:val="0"/>
          <w:sz w:val="36"/>
          <w:szCs w:val="36"/>
          <w:shd w:fill="auto" w:val="clear"/>
          <w:lang w:val="en-US" w:eastAsia="zh-CN" w:bidi="hi-IN"/>
        </w:rPr>
        <w:t>"Aprendeste que foi dito"</w:t>
      </w:r>
      <w:r>
        <w:rPr>
          <w:rFonts w:eastAsia="Times New Roman" w:cs="Times New Roman" w:ascii="Garamond" w:hAnsi="Garamond"/>
          <w:color w:val="000000"/>
          <w:kern w:val="0"/>
          <w:sz w:val="36"/>
          <w:szCs w:val="36"/>
          <w:shd w:fill="auto" w:val="clear"/>
          <w:lang w:val="en-US" w:eastAsia="zh-CN" w:bidi="hi-IN"/>
        </w:rPr>
        <w:t xml:space="preserve">; ele não diz </w:t>
      </w:r>
      <w:r>
        <w:rPr>
          <w:rFonts w:eastAsia="Times New Roman" w:cs="Times New Roman" w:ascii="Garamond" w:hAnsi="Garamond"/>
          <w:i/>
          <w:iCs/>
          <w:color w:val="000000"/>
          <w:kern w:val="0"/>
          <w:sz w:val="36"/>
          <w:szCs w:val="36"/>
          <w:shd w:fill="auto" w:val="clear"/>
          <w:lang w:val="en-US" w:eastAsia="zh-CN" w:bidi="hi-IN"/>
        </w:rPr>
        <w:t>"A Lei determina que..."</w:t>
      </w:r>
      <w:r>
        <w:rPr>
          <w:rFonts w:eastAsia="Times New Roman" w:cs="Times New Roman" w:ascii="Garamond" w:hAnsi="Garamond"/>
          <w:color w:val="000000"/>
          <w:kern w:val="0"/>
          <w:sz w:val="36"/>
          <w:szCs w:val="36"/>
          <w:shd w:fill="auto" w:val="clear"/>
          <w:lang w:val="en-US" w:eastAsia="zh-CN" w:bidi="hi-IN"/>
        </w:rPr>
        <w:t>. Provavelmente, tratava-se de um sentimento disseminado em meio ao povo e que não fazia parte da lei oficial.</w:t>
      </w:r>
    </w:p>
    <w:p>
      <w:pPr>
        <w:pStyle w:val="Normal"/>
        <w:jc w:val="both"/>
        <w:rPr>
          <w:sz w:val="36"/>
          <w:szCs w:val="36"/>
        </w:rPr>
      </w:pPr>
      <w:r>
        <w:rPr>
          <w:sz w:val="36"/>
          <w:szCs w:val="36"/>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Parei aqui em 13/08/2026 ]</w:t>
      </w:r>
    </w:p>
    <w:p>
      <w:pPr>
        <w:pStyle w:val="Normal"/>
        <w:jc w:val="both"/>
        <w:rPr>
          <w:sz w:val="36"/>
          <w:szCs w:val="36"/>
        </w:rPr>
      </w:pPr>
      <w:r>
        <w:rPr>
          <w:sz w:val="36"/>
          <w:szCs w:val="36"/>
        </w:rPr>
      </w:r>
    </w:p>
    <w:p>
      <w:pPr>
        <w:pStyle w:val="Normal"/>
        <w:jc w:val="both"/>
        <w:rPr>
          <w:sz w:val="36"/>
          <w:szCs w:val="36"/>
        </w:rPr>
      </w:pPr>
      <w:r>
        <w:rPr>
          <w:sz w:val="36"/>
          <w:szCs w:val="36"/>
        </w:rPr>
      </w:r>
    </w:p>
    <w:p>
      <w:pPr>
        <w:pStyle w:val="Normal"/>
        <w:jc w:val="both"/>
        <w:rPr>
          <w:sz w:val="36"/>
          <w:szCs w:val="36"/>
        </w:rPr>
      </w:pPr>
      <w:r>
        <w:rPr>
          <w:sz w:val="36"/>
          <w:szCs w:val="36"/>
        </w:rPr>
      </w:r>
    </w:p>
    <w:p>
      <w:pPr>
        <w:pStyle w:val="Normal"/>
        <w:jc w:val="both"/>
        <w:rPr>
          <w:sz w:val="36"/>
          <w:szCs w:val="36"/>
        </w:rPr>
      </w:pPr>
      <w:r>
        <w:rPr>
          <w:sz w:val="36"/>
          <w:szCs w:val="36"/>
        </w:rPr>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1 - Término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2 - Início</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Vamos agora analisar a passagem evangélica na qual Jesus nos fala sobre a necessidade de reconciliação imediata com os inimigos. Ela se encontra em Mateus 5:25-26:</w:t>
      </w:r>
    </w:p>
    <w:p>
      <w:pPr>
        <w:pStyle w:val="Normal"/>
        <w:jc w:val="both"/>
        <w:rPr>
          <w:sz w:val="36"/>
          <w:szCs w:val="36"/>
        </w:rPr>
      </w:pPr>
      <w:r>
        <w:rPr>
          <w:sz w:val="36"/>
          <w:szCs w:val="36"/>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Reconciliai-vos o mais depressa possível com o vosso adversário, enquanto estais com ele a caminho, para que ele não vos entregue ao juiz, o juiz não vos entregue ao ministro da justiça e não sejais metido em prisão. – Digo-vos, em verdade, que daí não saireis, enquanto não houverdes pago o último ceitil.</w:t>
      </w:r>
    </w:p>
    <w:p>
      <w:pPr>
        <w:pStyle w:val="Normal"/>
        <w:jc w:val="both"/>
        <w:rPr>
          <w:sz w:val="36"/>
          <w:szCs w:val="36"/>
        </w:rPr>
      </w:pPr>
      <w:r>
        <w:rPr>
          <w:sz w:val="36"/>
          <w:szCs w:val="36"/>
        </w:rPr>
      </w:r>
    </w:p>
    <w:p>
      <w:pPr>
        <w:pStyle w:val="Normal"/>
        <w:ind w:left="0" w:hanging="0"/>
        <w:jc w:val="both"/>
        <w:rPr>
          <w:sz w:val="36"/>
          <w:szCs w:val="36"/>
        </w:rPr>
      </w:pPr>
      <w:r>
        <w:rPr>
          <w:rFonts w:eastAsia="Times New Roman" w:cs="Times New Roman" w:ascii="Garamond" w:hAnsi="Garamond"/>
          <w:i/>
          <w:iCs/>
          <w:color w:val="000000"/>
          <w:kern w:val="0"/>
          <w:sz w:val="36"/>
          <w:szCs w:val="36"/>
          <w:shd w:fill="auto" w:val="clear"/>
          <w:lang w:val="en-US" w:eastAsia="zh-CN" w:bidi="hi-IN"/>
        </w:rPr>
        <w:t>Reconciliai-vos o mais depressa possível com o vosso adversário, enquanto estais com ele a caminho.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A descrença na continuidade da vida após a morte  ou a crença de que existe um inferno onde os maus sofrerão por toda a eternidade, tem levado muitas pessoas a jamais perdoarem. Essas pessoas acreditam que, uma vez que a morte arrebate seus inimigos, todos os laços de ódio existente entre ela e os inimigos estarão rompidos.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É curioso observarmos que, em geral, quem carrega esse tipo de pensamento, deduz sempre que são os inimigos dela  que irão para o inferno. Condenados a passarem lá toda a eternidade, nenhum mal poderão mais fazer a quem quer que seja.</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A pessoa nunca leva em consideração que, tendo ela inimigos, possa ser tão má quanto eles e, consequemente, ser também passível de merecer o inferno.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 Espiritismo nos ensina - e nos prova -, através de inúmeros relatos presentes na literatura, que a morte do corpo físico não encerra os vínculos estabelecidos pela falta do perdão. Muito pelo contrário: quando um de nossos desafetos desencarna, se ele, ao retornar ao mundo espiritual, ainda nos considerar um inimigo, terá muito mais recursos para nos atingir.</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Enquanto encarnado, as ações desse inimigo contra nós estavam limitadas pelas questões materiais. Estando desencarnado, ele terá caminho livre para nos atormentar, atacar-nos em nossos interesses e até mesmo atingir aqueles que representam nossos maiores afetos.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A dura realidade é que a morte física aumenta consideravelmente o poder de vingança desse inimigo.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C9211E"/>
          <w:kern w:val="0"/>
          <w:sz w:val="36"/>
          <w:szCs w:val="36"/>
          <w:shd w:fill="auto" w:val="clear"/>
          <w:lang w:val="en-US" w:eastAsia="zh-CN" w:bidi="hi-IN"/>
        </w:rPr>
        <w:t>Continuar o desenvolvimento do raciocínio</w:t>
      </w:r>
      <w:r>
        <w:rPr>
          <w:rFonts w:eastAsia="Times New Roman" w:cs="Times New Roman" w:ascii="Garamond" w:hAnsi="Garamond"/>
          <w:color w:val="000000"/>
          <w:kern w:val="0"/>
          <w:sz w:val="36"/>
          <w:szCs w:val="36"/>
          <w:shd w:fill="auto" w:val="clear"/>
          <w:lang w:val="en-US" w:eastAsia="zh-CN" w:bidi="hi-IN"/>
        </w:rPr>
        <w:t>]</w:t>
      </w:r>
    </w:p>
    <w:p>
      <w:pPr>
        <w:pStyle w:val="Normal"/>
        <w:jc w:val="both"/>
        <w:rPr>
          <w:sz w:val="36"/>
          <w:szCs w:val="36"/>
        </w:rPr>
      </w:pPr>
      <w:r>
        <w:rPr>
          <w:sz w:val="36"/>
          <w:szCs w:val="36"/>
        </w:rPr>
      </w:r>
    </w:p>
    <w:p>
      <w:pPr>
        <w:pStyle w:val="Normal"/>
        <w:jc w:val="both"/>
        <w:rPr>
          <w:i/>
          <w:i/>
          <w:iCs/>
        </w:rPr>
      </w:pPr>
      <w:r>
        <w:rPr>
          <w:rFonts w:eastAsia="Times New Roman" w:cs="Times New Roman" w:ascii="Garamond" w:hAnsi="Garamond"/>
          <w:i/>
          <w:iCs/>
          <w:color w:val="000000"/>
          <w:kern w:val="0"/>
          <w:sz w:val="36"/>
          <w:szCs w:val="36"/>
          <w:shd w:fill="auto" w:val="clear"/>
          <w:lang w:val="en-US" w:eastAsia="zh-CN" w:bidi="hi-IN"/>
        </w:rPr>
        <w:t>Digo-vos, em verdade, que daí não saireis, enquanto não houverdes pago o último ceitil.</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Enquanto alimentarmos ódio, desejo de vingança ou qualquer outro sentimento negativo contra aqueles que nos ofenderam, permaneceremos estacionados em faixas vibratórias inferiores.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O Mestre também afirma: "</w:t>
      </w:r>
      <w:r>
        <w:rPr>
          <w:rFonts w:eastAsia="Times New Roman" w:cs="Times New Roman" w:ascii="Garamond" w:hAnsi="Garamond"/>
          <w:i/>
          <w:iCs/>
          <w:color w:val="000000"/>
          <w:kern w:val="0"/>
          <w:sz w:val="36"/>
          <w:szCs w:val="36"/>
          <w:shd w:fill="auto" w:val="clear"/>
          <w:lang w:val="en-US" w:eastAsia="zh-CN" w:bidi="hi-IN"/>
        </w:rPr>
        <w:t>daí não saireis</w:t>
      </w:r>
      <w:r>
        <w:rPr>
          <w:rFonts w:eastAsia="Times New Roman" w:cs="Times New Roman" w:ascii="Garamond" w:hAnsi="Garamond"/>
          <w:i w:val="false"/>
          <w:iCs w:val="false"/>
          <w:color w:val="000000"/>
          <w:kern w:val="0"/>
          <w:sz w:val="36"/>
          <w:szCs w:val="36"/>
          <w:shd w:fill="auto" w:val="clear"/>
          <w:lang w:val="en-US" w:eastAsia="zh-CN" w:bidi="hi-IN"/>
        </w:rPr>
        <w:t>", referindo-se à prisão. Trata-se de uma simbologia que pode ser interpretada de duas maneiras.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A primeira diz respeito à impossibilidade de ascendermos a mundos mais elevados. Sendo incapazes de perdoar, colocamo-nos na condição daqueles Espíritos que ainda não podem habitar mundos mais elevados.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Essa é uma questão particularmente importante, considerando que a Terra se encontra em sua fase final de transição para mundo de regeneração. Nos últimos anos, temos sido intensamente alertados sobre a necessidade de empreender esforços para que possamos permanecer na Terra regenerada.</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Os Espíritos que permanecerem rebeldes, recalcitrantes e incapazes de viver de acordo com as leis de Deus serão relegados a mundos inferiores. Lá, não estarão desamparados pela misericórdia divina, mas enfrentarão provas muito mais árduas do que aquelas que vivenciam atualmente na Terra.</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A segunda interpretação da prisão mencionada por Jesus refere-se ao nosso estado de consciência. A Doutrina Espírita nos explica com muita clareza que céu e inferno não são lugares físicos de felicidade ou sofrimento eternos, mas estados da consciência do Espírito, que sofre ou se sente feliz como consequência de suas próprias ações.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O mesmo acontece com essa prisão da qual Jesus fala. A literatura espírita é repleta de exemplos de Espíritos que permanecem presos a um pensamento ou a um sentimento. Eles não conseguem se desvencilhar dessas ideias, permanecendo vinculados a elas durante anos, décadas e, às vezes, séculos.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 xml:space="preserve">[ </w:t>
      </w:r>
      <w:r>
        <w:rPr>
          <w:rFonts w:eastAsia="Times New Roman" w:cs="Times New Roman" w:ascii="Garamond" w:hAnsi="Garamond"/>
          <w:b/>
          <w:bCs/>
          <w:i w:val="false"/>
          <w:iCs w:val="false"/>
          <w:color w:val="C9211E"/>
          <w:kern w:val="0"/>
          <w:sz w:val="36"/>
          <w:szCs w:val="36"/>
          <w:shd w:fill="auto" w:val="clear"/>
          <w:lang w:val="en-US" w:eastAsia="zh-CN" w:bidi="hi-IN"/>
        </w:rPr>
        <w:t>Ler o capítulo 7 do livro Libertação e incluir aqui um resumo sobre os ovóides.</w:t>
      </w:r>
      <w:r>
        <w:rPr>
          <w:rFonts w:eastAsia="Times New Roman" w:cs="Times New Roman" w:ascii="Garamond" w:hAnsi="Garamond"/>
          <w:i w:val="false"/>
          <w:iCs w:val="false"/>
          <w:color w:val="000000"/>
          <w:kern w:val="0"/>
          <w:sz w:val="36"/>
          <w:szCs w:val="36"/>
          <w:shd w:fill="auto" w:val="clear"/>
          <w:lang w:val="en-US" w:eastAsia="zh-CN" w:bidi="hi-IN"/>
        </w:rPr>
        <w:t xml:space="preserve"> ]</w:t>
      </w:r>
    </w:p>
    <w:p>
      <w:pPr>
        <w:pStyle w:val="Normal"/>
        <w:jc w:val="both"/>
        <w:rPr>
          <w:sz w:val="36"/>
          <w:szCs w:val="36"/>
        </w:rPr>
      </w:pPr>
      <w:r>
        <w:rPr>
          <w:sz w:val="36"/>
          <w:szCs w:val="36"/>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O Espírito incapaz de perdoar cria para si uma prisão da qual não consegue se libertar. A simples lembrança do ofensor ou da ofensa é suficiente para despertar a cólera, a irritação e a revolta. No caso dos Espíritos encarnados, o corpo físico também se ressente desses sentimentos, sofrendo prejuízos à saúde.</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Portanto, saber perdoar — ou, pelo menos, esforçar-se para perdoar — só traz benefícios, tanto para o Espírito quanto para o corpo físico.</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2 - Término</w:t>
      </w:r>
    </w:p>
    <w:p>
      <w:pPr>
        <w:pStyle w:val="Normal"/>
        <w:jc w:val="both"/>
        <w:rPr>
          <w:sz w:val="36"/>
          <w:szCs w:val="36"/>
        </w:rPr>
      </w:pPr>
      <w:r>
        <w:rPr>
          <w:sz w:val="36"/>
          <w:szCs w:val="36"/>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 Oferecer a outra face - Início</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Aprendestes que foi dito: olho por olho e dente por dente. – Eu, porém, vos digo que não resistais ao mal que vos queiram fazer; que se alguém vos bater na face direita, lhe apresenteis também a outra; – e que se alguém quiser pleitear contra vós, para vos tomar a túnica, também lhe entregueis o manto; – e que se alguém vos obrigar a caminhar mil passos com ele, caminheis mais dois mil. – Dai àquele que vos pedir e não repilais aquele que vos queira tomar emprestado. (S. MATEUS, 5:38 a 42.)</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Precisamos compreender corretamente o que Jesus quis dizer quando nos recomendou apresentar a outra face quando alguém nos bater na face direita.</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Esse, assim como vários outros ensiamentos de Jesus, não deve ser tomando no sentido literal. Se alguém chega ao ponto de nos agredir fisicamente batendo-nos no rosto, e nós mostrarmos a ela a outra face dizendo "Bata também nessa aqui", para o agressor isso vai soar como desprezo, e certamente levantará nele uma cólera ainda maior.</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O que Jesus nos ensina é que, diante de uma atitude de raiva, de desequilíbrio, de irritação de alguém para conosco, ofereçamos a essa pessoa postura contrária. Diante da raiva, sejamos calmos; do desequilíbrio, sejamos serenos e da irritação, sejamos pacientes.</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Se reagirmos com o mesmo sentimento com que formos tratados, os conflitos se tornarão ainda mais intensos, podendo nascer deles laços de ódio difíceis de serem desfeitos.</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Infelizmente o orgulho ainda fala alto dentro de nós, e por isso é tão difícil oferecer a outra face. Isso exige humildade, virtude que ainda precisamos desenvolver.</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 xml:space="preserve">Todos nós já vivemos situações de conflitos e discussões pesadas. </w:t>
      </w:r>
      <w:r>
        <w:rPr>
          <w:rFonts w:eastAsia="Times New Roman" w:cs="Times New Roman" w:ascii="Garamond" w:hAnsi="Garamond"/>
          <w:i w:val="false"/>
          <w:iCs w:val="false"/>
          <w:color w:val="000000"/>
          <w:kern w:val="0"/>
          <w:sz w:val="36"/>
          <w:szCs w:val="36"/>
          <w:shd w:fill="auto" w:val="clear"/>
          <w:lang w:val="en-US" w:eastAsia="zh-CN" w:bidi="hi-IN"/>
        </w:rPr>
        <w:t>Vamos buscar na memória uma dessas discussões</w:t>
      </w:r>
      <w:r>
        <w:rPr>
          <w:rFonts w:eastAsia="Times New Roman" w:cs="Times New Roman" w:ascii="Garamond" w:hAnsi="Garamond"/>
          <w:i w:val="false"/>
          <w:iCs w:val="false"/>
          <w:color w:val="000000"/>
          <w:kern w:val="0"/>
          <w:sz w:val="36"/>
          <w:szCs w:val="36"/>
          <w:shd w:fill="auto" w:val="clear"/>
          <w:lang w:val="en-US" w:eastAsia="zh-CN" w:bidi="hi-IN"/>
        </w:rPr>
        <w:t>, daquelas</w:t>
      </w:r>
      <w:r>
        <w:rPr>
          <w:rFonts w:eastAsia="Times New Roman" w:cs="Times New Roman" w:ascii="Garamond" w:hAnsi="Garamond"/>
          <w:i w:val="false"/>
          <w:iCs w:val="false"/>
          <w:color w:val="000000"/>
          <w:kern w:val="0"/>
          <w:sz w:val="36"/>
          <w:szCs w:val="36"/>
          <w:shd w:fill="auto" w:val="clear"/>
          <w:lang w:val="en-US" w:eastAsia="zh-CN" w:bidi="hi-IN"/>
        </w:rPr>
        <w:t xml:space="preserve"> em que pagamos com</w:t>
      </w:r>
      <w:r>
        <w:rPr>
          <w:rFonts w:eastAsia="Times New Roman" w:cs="Times New Roman" w:ascii="Garamond" w:hAnsi="Garamond"/>
          <w:i w:val="false"/>
          <w:iCs w:val="false"/>
          <w:color w:val="000000"/>
          <w:kern w:val="0"/>
          <w:sz w:val="36"/>
          <w:szCs w:val="36"/>
          <w:shd w:fill="auto" w:val="clear"/>
          <w:lang w:val="en-US" w:eastAsia="zh-CN" w:bidi="hi-IN"/>
        </w:rPr>
        <w:t xml:space="preserve"> </w:t>
      </w:r>
      <w:r>
        <w:rPr>
          <w:rFonts w:eastAsia="Times New Roman" w:cs="Times New Roman" w:ascii="Garamond" w:hAnsi="Garamond"/>
          <w:i w:val="false"/>
          <w:iCs w:val="false"/>
          <w:color w:val="000000"/>
          <w:kern w:val="0"/>
          <w:sz w:val="36"/>
          <w:szCs w:val="36"/>
          <w:shd w:fill="auto" w:val="clear"/>
          <w:lang w:val="en-US" w:eastAsia="zh-CN" w:bidi="hi-IN"/>
        </w:rPr>
        <w:t xml:space="preserve">a mesma moeda, devolvemos à pessoa com quem discutimos, as mesmas palavras, as mesmas agressões, os mesmos sentimentos negativos e vibrações carregadas de veneno. </w:t>
      </w:r>
      <w:r>
        <w:rPr>
          <w:rFonts w:eastAsia="Times New Roman" w:cs="Times New Roman" w:ascii="Garamond" w:hAnsi="Garamond"/>
          <w:i w:val="false"/>
          <w:iCs w:val="false"/>
          <w:color w:val="000000"/>
          <w:kern w:val="0"/>
          <w:sz w:val="36"/>
          <w:szCs w:val="36"/>
          <w:shd w:fill="auto" w:val="clear"/>
          <w:lang w:val="en-US" w:eastAsia="zh-CN" w:bidi="hi-IN"/>
        </w:rPr>
        <w:t>E vamos responder para nós mesmos: saímos realmente bem dessa discussão? Quando ela terminou, nossa sensação era de paz, de tranquilidade, de leveza e serenidade? Tenho certeza que a resposta é não.</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Por mais que tenhamos pensado "Joguei na cara dele ou dela tudo o que queria, não levei desaforo para casa", a verdade é que essa postura não nos trouxe paz interior, e é bastante provável que algum tempo depois tenhamos sentido remorso e arrependimento pelo nosso comportamento.</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Por</w:t>
      </w:r>
      <w:r>
        <w:rPr>
          <w:rFonts w:eastAsia="Times New Roman" w:cs="Times New Roman" w:ascii="Garamond" w:hAnsi="Garamond"/>
          <w:i w:val="false"/>
          <w:iCs w:val="false"/>
          <w:color w:val="000000"/>
          <w:kern w:val="0"/>
          <w:sz w:val="36"/>
          <w:szCs w:val="36"/>
          <w:shd w:fill="auto" w:val="clear"/>
          <w:lang w:val="en-US" w:eastAsia="zh-CN" w:bidi="hi-IN"/>
        </w:rPr>
        <w:t xml:space="preserve"> outro lado, quando oferecemos a outra face as coisas são bem diferentes. Podemos até sair dos conflitos tristes e magoados, mas </w:t>
      </w:r>
      <w:r>
        <w:rPr>
          <w:rFonts w:eastAsia="Times New Roman" w:cs="Times New Roman" w:ascii="Garamond" w:hAnsi="Garamond"/>
          <w:i w:val="false"/>
          <w:iCs w:val="false"/>
          <w:color w:val="000000"/>
          <w:kern w:val="0"/>
          <w:sz w:val="36"/>
          <w:szCs w:val="36"/>
          <w:shd w:fill="auto" w:val="clear"/>
          <w:lang w:val="en-US" w:eastAsia="zh-CN" w:bidi="hi-IN"/>
        </w:rPr>
        <w:t>pouco tempo depois olhamos para dentro de nós e nos sentimos felizes por termos mantido a serenidade sem revidar as ofensas.</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E tem mais: quando agimos assim, as chances de fazer com que nosso agressor reflita sobre a atitude dele são muito maiores. Com dizemos popularmente, a consciência da pessoa pode pesar e ela dizer: "Poxa vida. Eu discuti com fulano, falei um monte de coisas ruins e desagradáveis e ele não revidou. Sinto-me mal por isso".</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Não é que queiramos que a pessoa se sinta mal. Muito pelo contrário: pode nascer daí uma mudança de comportamento por parte dela, impulsionada pela nossa postura.</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 xml:space="preserve">Portanto, é muito melhor que sejamos ofendidos do que ofensores.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i w:val="false"/>
          <w:iCs w:val="false"/>
          <w:color w:val="000000"/>
          <w:kern w:val="0"/>
          <w:sz w:val="36"/>
          <w:szCs w:val="36"/>
          <w:shd w:fill="auto" w:val="clear"/>
          <w:lang w:val="en-US" w:eastAsia="zh-CN" w:bidi="hi-IN"/>
        </w:rPr>
        <w:t>Oferecer a outra face -</w:t>
      </w:r>
      <w:r>
        <w:rPr>
          <w:rFonts w:eastAsia="Times New Roman" w:cs="Times New Roman" w:ascii="Garamond" w:hAnsi="Garamond"/>
          <w:color w:val="000000"/>
          <w:kern w:val="0"/>
          <w:sz w:val="36"/>
          <w:szCs w:val="36"/>
          <w:shd w:fill="auto" w:val="clear"/>
          <w:lang w:val="en-US" w:eastAsia="zh-CN" w:bidi="hi-IN"/>
        </w:rPr>
        <w:t xml:space="preserve"> Término</w:t>
      </w:r>
    </w:p>
    <w:p>
      <w:pPr>
        <w:pStyle w:val="LOnormal"/>
        <w:spacing w:lineRule="auto" w:line="240" w:before="240" w:after="0"/>
        <w:jc w:val="center"/>
        <w:rPr>
          <w:rFonts w:ascii="Garamond" w:hAnsi="Garamond" w:eastAsia="Times New Roman" w:cs="Times New Roman"/>
          <w:b/>
          <w:b/>
          <w:i/>
          <w:i/>
          <w:color w:val="023F62"/>
          <w:kern w:val="0"/>
          <w:sz w:val="48"/>
          <w:szCs w:val="48"/>
          <w:highlight w:val="none"/>
          <w:shd w:fill="auto" w:val="clear"/>
          <w:lang w:val="en-US" w:eastAsia="zh-CN" w:bidi="hi-IN"/>
        </w:rPr>
      </w:pPr>
      <w:r>
        <w:rPr>
          <w:rFonts w:eastAsia="Times New Roman" w:cs="Times New Roman" w:ascii="Garamond" w:hAnsi="Garamond"/>
          <w:b/>
          <w:i/>
          <w:color w:val="023F62"/>
          <w:kern w:val="0"/>
          <w:sz w:val="48"/>
          <w:szCs w:val="48"/>
          <w:shd w:fill="auto" w:val="clear"/>
          <w:lang w:val="en-US" w:eastAsia="zh-CN" w:bidi="hi-IN"/>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 xml:space="preserve">Mateus 5: 25, 5:43 a 48;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 xml:space="preserve">ESE - Cap. X item 5 , 6 E 14;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 xml:space="preserve">ESE CAP. XII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 xml:space="preserve">Luz Imperecível – Honório Abreu – Cap. 21 e 22;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 xml:space="preserve">Emmanuel em   Palavras de Vida Eterna – Caps. 111 e 178;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 xml:space="preserve">Pão Nosso – Cap. 120;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 xml:space="preserve">O Espírito da Verdade – Cap. 33;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 xml:space="preserve">Joanna de Angelis, Lampadário Espírita – Caps. 29 e 54;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 xml:space="preserve">Ação e Reação – André Luiz, cap. 8;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 xml:space="preserve">Jesus e o Evangelho à Luz da Psicologia Profunda – J. Ângelis cap. Reconciliação;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 xml:space="preserve">Livro As Leis Morais segundo filosofia Espírita, Rodolfo Calligaris, cap.32, 39 e 44;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Livro O SERMÃO DA MONTANHA, Rodolfo Calligaris cap. 22.</w:t>
      </w:r>
    </w:p>
    <w:sectPr>
      <w:headerReference w:type="default" r:id="rId2"/>
      <w:type w:val="nextPage"/>
      <w:pgSz w:w="11906" w:h="16838"/>
      <w:pgMar w:left="1440" w:right="1440" w:gutter="0" w:header="72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Garamond">
    <w:charset w:val="01"/>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LOnormal"/>
      <w:jc w:val="right"/>
      <w:rPr>
        <w:sz w:val="40"/>
        <w:szCs w:val="40"/>
        <w:highlight w:val="none"/>
        <w:shd w:fill="auto" w:val="clear"/>
      </w:rPr>
    </w:pPr>
    <w:r>
      <w:rPr>
        <w:rFonts w:ascii="Garamond" w:hAnsi="Garamond"/>
        <w:b/>
        <w:bCs/>
        <w:sz w:val="40"/>
        <w:szCs w:val="40"/>
        <w:shd w:fill="auto" w:val="clear"/>
      </w:rPr>
      <w:fldChar w:fldCharType="begin"/>
    </w:r>
    <w:r>
      <w:rPr>
        <w:sz w:val="40"/>
        <w:b/>
        <w:shd w:fill="auto" w:val="clear"/>
        <w:szCs w:val="40"/>
        <w:bCs/>
        <w:rFonts w:ascii="Garamond" w:hAnsi="Garamond"/>
      </w:rPr>
      <w:instrText> PAGE </w:instrText>
    </w:r>
    <w:r>
      <w:rPr>
        <w:sz w:val="40"/>
        <w:b/>
        <w:shd w:fill="auto" w:val="clear"/>
        <w:szCs w:val="40"/>
        <w:bCs/>
        <w:rFonts w:ascii="Garamond" w:hAnsi="Garamond"/>
      </w:rPr>
      <w:fldChar w:fldCharType="separate"/>
    </w:r>
    <w:r>
      <w:rPr>
        <w:sz w:val="40"/>
        <w:b/>
        <w:shd w:fill="auto" w:val="clear"/>
        <w:szCs w:val="40"/>
        <w:bCs/>
        <w:rFonts w:ascii="Garamond" w:hAnsi="Garamond"/>
      </w:rPr>
      <w:t>19</w:t>
    </w:r>
    <w:r>
      <w:rPr>
        <w:sz w:val="40"/>
        <w:b/>
        <w:shd w:fill="auto" w:val="clear"/>
        <w:szCs w:val="40"/>
        <w:bCs/>
        <w:rFonts w:ascii="Garamond" w:hAnsi="Garamond"/>
      </w:rPr>
      <w:fldChar w:fldCharType="end"/>
    </w:r>
  </w:p>
</w:hdr>
</file>

<file path=word/settings.xml><?xml version="1.0" encoding="utf-8"?>
<w:settings xmlns:w="http://schemas.openxmlformats.org/wordprocessingml/2006/main">
  <w:zoom w:percent="150"/>
  <w:defaultTabStop w:val="720"/>
  <w:autoHyphenation w:val="true"/>
  <w:compat>
    <w:compatSetting w:name="compatibilityMode" w:uri="http://schemas.microsoft.com/office/word" w:val="15"/>
  </w:compat>
  <w:documentProtection w:edit="forms" w:enforcement="1" w:cryptProviderType="rsaAES" w:cryptAlgorithmClass="hash" w:cryptAlgorithmType="typeAny" w:cryptAlgorithmSid="" w:cryptSpinCount="0" w:hash="" w:sal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pt-BR"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LOnormal"/>
    <w:next w:val="LOnormal"/>
    <w:qFormat/>
    <w:pPr>
      <w:keepNext w:val="true"/>
      <w:keepLines/>
      <w:pageBreakBefore w:val="false"/>
      <w:spacing w:lineRule="auto" w:line="240" w:before="400" w:after="120"/>
    </w:pPr>
    <w:rPr>
      <w:sz w:val="40"/>
      <w:szCs w:val="40"/>
    </w:rPr>
  </w:style>
  <w:style w:type="paragraph" w:styleId="Heading2">
    <w:name w:val="Heading 2"/>
    <w:basedOn w:val="LOnormal"/>
    <w:next w:val="LOnormal"/>
    <w:qFormat/>
    <w:pPr>
      <w:keepNext w:val="true"/>
      <w:keepLines/>
      <w:pageBreakBefore w:val="false"/>
      <w:spacing w:lineRule="auto" w:line="240" w:before="360" w:after="120"/>
    </w:pPr>
    <w:rPr>
      <w:b w:val="false"/>
      <w:sz w:val="32"/>
      <w:szCs w:val="32"/>
    </w:rPr>
  </w:style>
  <w:style w:type="paragraph" w:styleId="Heading3">
    <w:name w:val="Heading 3"/>
    <w:basedOn w:val="LOnormal"/>
    <w:next w:val="LOnormal"/>
    <w:qFormat/>
    <w:pPr>
      <w:keepNext w:val="true"/>
      <w:keepLines/>
      <w:pageBreakBefore w:val="false"/>
      <w:spacing w:lineRule="auto" w:line="240" w:before="320" w:after="80"/>
    </w:pPr>
    <w:rPr>
      <w:b w:val="false"/>
      <w:color w:val="434343"/>
      <w:sz w:val="28"/>
      <w:szCs w:val="28"/>
    </w:rPr>
  </w:style>
  <w:style w:type="paragraph" w:styleId="Heading4">
    <w:name w:val="Heading 4"/>
    <w:basedOn w:val="LOnormal"/>
    <w:next w:val="LOnormal"/>
    <w:qFormat/>
    <w:pPr>
      <w:keepNext w:val="true"/>
      <w:keepLines/>
      <w:pageBreakBefore w:val="false"/>
      <w:spacing w:lineRule="auto" w:line="240" w:before="280" w:after="80"/>
    </w:pPr>
    <w:rPr>
      <w:color w:val="666666"/>
      <w:sz w:val="24"/>
      <w:szCs w:val="24"/>
    </w:rPr>
  </w:style>
  <w:style w:type="paragraph" w:styleId="Heading5">
    <w:name w:val="Heading 5"/>
    <w:basedOn w:val="LOnormal"/>
    <w:next w:val="LOnormal"/>
    <w:qFormat/>
    <w:pPr>
      <w:keepNext w:val="true"/>
      <w:keepLines/>
      <w:pageBreakBefore w:val="false"/>
      <w:spacing w:lineRule="auto" w:line="240" w:before="240" w:after="80"/>
    </w:pPr>
    <w:rPr>
      <w:color w:val="666666"/>
      <w:sz w:val="22"/>
      <w:szCs w:val="22"/>
    </w:rPr>
  </w:style>
  <w:style w:type="paragraph" w:styleId="Heading6">
    <w:name w:val="Heading 6"/>
    <w:basedOn w:val="LOnormal"/>
    <w:next w:val="LOnormal"/>
    <w:qFormat/>
    <w:pPr>
      <w:keepNext w:val="true"/>
      <w:keepLines/>
      <w:pageBreakBefore w:val="false"/>
      <w:spacing w:lineRule="auto" w:line="240" w:before="240" w:after="80"/>
    </w:pPr>
    <w:rPr>
      <w:i/>
      <w:color w:val="666666"/>
      <w:sz w:val="22"/>
      <w:szCs w:val="22"/>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StrongEmphasis">
    <w:name w:val="Strong Emphasis"/>
    <w:qFormat/>
    <w:rPr>
      <w:b/>
      <w:bCs/>
    </w:rPr>
  </w:style>
  <w:style w:type="character" w:styleId="Emphasis">
    <w:name w:val="Emphasis"/>
    <w:qFormat/>
    <w:rPr>
      <w:i/>
      <w:iCs/>
    </w:rPr>
  </w:style>
  <w:style w:type="paragraph" w:styleId="Heading">
    <w:name w:val="Heading"/>
    <w:basedOn w:val="Normal"/>
    <w:next w:val="TextBody"/>
    <w:qFormat/>
    <w:pPr>
      <w:keepNext w:val="true"/>
      <w:spacing w:before="240" w:after="120"/>
    </w:pPr>
    <w:rPr>
      <w:rFonts w:ascii="Liberation Sans" w:hAnsi="Liberation Sans" w:eastAsia="Noto Sans CJK SC" w:cs="Droid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Droid Sans Devanagari"/>
    </w:rPr>
  </w:style>
  <w:style w:type="paragraph" w:styleId="Caption">
    <w:name w:val="Caption"/>
    <w:basedOn w:val="Normal"/>
    <w:qFormat/>
    <w:pPr>
      <w:suppressLineNumbers/>
      <w:spacing w:before="120" w:after="120"/>
    </w:pPr>
    <w:rPr>
      <w:rFonts w:cs="Droid Sans Devanagari"/>
      <w:i/>
      <w:iCs/>
      <w:sz w:val="24"/>
      <w:szCs w:val="24"/>
    </w:rPr>
  </w:style>
  <w:style w:type="paragraph" w:styleId="Index">
    <w:name w:val="Index"/>
    <w:basedOn w:val="Normal"/>
    <w:qFormat/>
    <w:pPr>
      <w:suppressLineNumbers/>
    </w:pPr>
    <w:rPr>
      <w:rFonts w:cs="Droid Sans Devanagari"/>
      <w:lang w:val="zxx" w:eastAsia="zxx" w:bidi="zxx"/>
    </w:rPr>
  </w:style>
  <w:style w:type="paragraph" w:styleId="LOnormal" w:default="1">
    <w:name w:val="LO-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LOnormal"/>
    <w:next w:val="LOnormal"/>
    <w:qFormat/>
    <w:pPr>
      <w:keepNext w:val="true"/>
      <w:keepLines/>
      <w:pageBreakBefore w:val="false"/>
      <w:spacing w:lineRule="auto" w:line="240" w:before="0" w:after="60"/>
    </w:pPr>
    <w:rPr>
      <w:sz w:val="52"/>
      <w:szCs w:val="52"/>
    </w:rPr>
  </w:style>
  <w:style w:type="paragraph" w:styleId="Subtitle">
    <w:name w:val="Subtitle"/>
    <w:basedOn w:val="LOnormal"/>
    <w:next w:val="LOnormal"/>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HeaderandFooter">
    <w:name w:val="Header and Footer"/>
    <w:basedOn w:val="Normal"/>
    <w:qFormat/>
    <w:pPr/>
    <w:rPr/>
  </w:style>
  <w:style w:type="paragraph" w:styleId="Header">
    <w:name w:val="Header"/>
    <w:basedOn w:val="HeaderandFooter"/>
    <w:pPr/>
    <w:rPr/>
  </w:style>
  <w:style w:type="paragraph" w:styleId="ListParagraph">
    <w:name w:val="List Paragraph"/>
    <w:basedOn w:val="Normal"/>
    <w:qFormat/>
    <w:pPr>
      <w:spacing w:before="0" w:after="160"/>
      <w:ind w:left="720" w:hanging="0"/>
      <w:contextualSpacing/>
    </w:pPr>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 w:type="paragraph" w:styleId="Quotations">
    <w:name w:val="Quotations"/>
    <w:basedOn w:val="Normal"/>
    <w:qFormat/>
    <w:pPr>
      <w:spacing w:before="0" w:after="283"/>
      <w:ind w:left="567" w:right="567" w:hanging="0"/>
    </w:pPr>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
  <TotalTime>43307</TotalTime>
  <Application>LibreOffice/7.2.2.2$Linux_X86_64 LibreOffice_project/02b2acce88a210515b4a5bb2e46cbfb63fe97d56</Application>
  <AppVersion>15.0000</AppVersion>
  <Pages>19</Pages>
  <Words>2396</Words>
  <Characters>12152</Characters>
  <CharactersWithSpaces>14552</CharactersWithSpaces>
  <Paragraphs>84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cp:lastPrinted>2026-06-18T22:56:34Z</cp:lastPrinted>
  <dcterms:modified xsi:type="dcterms:W3CDTF">2026-08-16T19:58:48Z</dcterms:modified>
  <cp:revision>7731</cp:revision>
  <dc:subject/>
  <dc:title/>
</cp:coreProperties>
</file>

<file path=docProps/custom.xml><?xml version="1.0" encoding="utf-8"?>
<Properties xmlns="http://schemas.openxmlformats.org/officeDocument/2006/custom-properties" xmlns:vt="http://schemas.openxmlformats.org/officeDocument/2006/docPropsVTypes"/>
</file>