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importante </w:t>
      </w:r>
      <w:r>
        <w:rPr>
          <w:rFonts w:eastAsia="Times New Roman" w:cs="Times New Roman" w:ascii="Garamond" w:hAnsi="Garamond"/>
          <w:color w:val="000000"/>
          <w:kern w:val="0"/>
          <w:sz w:val="36"/>
          <w:szCs w:val="36"/>
          <w:shd w:fill="auto" w:val="clear"/>
          <w:lang w:val="en-US" w:eastAsia="zh-CN" w:bidi="hi-IN"/>
        </w:rPr>
        <w:t xml:space="preserve">nós </w:t>
      </w:r>
      <w:r>
        <w:rPr>
          <w:rFonts w:eastAsia="Times New Roman" w:cs="Times New Roman" w:ascii="Garamond" w:hAnsi="Garamond"/>
          <w:color w:val="000000"/>
          <w:kern w:val="0"/>
          <w:sz w:val="36"/>
          <w:szCs w:val="36"/>
          <w:shd w:fill="auto" w:val="clear"/>
          <w:lang w:val="en-US" w:eastAsia="zh-CN" w:bidi="hi-IN"/>
        </w:rPr>
        <w:t>compreender</w:t>
      </w:r>
      <w:r>
        <w:rPr>
          <w:rFonts w:eastAsia="Times New Roman" w:cs="Times New Roman" w:ascii="Garamond" w:hAnsi="Garamond"/>
          <w:color w:val="000000"/>
          <w:kern w:val="0"/>
          <w:sz w:val="36"/>
          <w:szCs w:val="36"/>
          <w:shd w:fill="auto" w:val="clear"/>
          <w:lang w:val="en-US" w:eastAsia="zh-CN" w:bidi="hi-IN"/>
        </w:rPr>
        <w:t>mos</w:t>
      </w:r>
      <w:r>
        <w:rPr>
          <w:rFonts w:eastAsia="Times New Roman" w:cs="Times New Roman" w:ascii="Garamond" w:hAnsi="Garamond"/>
          <w:color w:val="000000"/>
          <w:kern w:val="0"/>
          <w:sz w:val="36"/>
          <w:szCs w:val="36"/>
          <w:shd w:fill="auto" w:val="clear"/>
          <w:lang w:val="en-US" w:eastAsia="zh-CN" w:bidi="hi-IN"/>
        </w:rPr>
        <w:t xml:space="preserve"> o contexto em que Jesus apresentou esta parábola.</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w:t>
      </w:r>
      <w:r>
        <w:rPr>
          <w:rFonts w:eastAsia="Times New Roman" w:cs="Times New Roman" w:ascii="Garamond" w:hAnsi="Garamond"/>
          <w:color w:val="000000"/>
          <w:kern w:val="0"/>
          <w:sz w:val="36"/>
          <w:szCs w:val="36"/>
          <w:shd w:fill="auto" w:val="clear"/>
          <w:lang w:val="en-US" w:eastAsia="zh-CN" w:bidi="hi-IN"/>
        </w:rPr>
        <w:t>, o capítulo 5 quando Jesus diz que somos o sal da terra e a luz do mundo, e o capítulo 7 quando ele fala sobre a porta estreita e a porta larga, a árvore boa e a árvore má.</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 por que houve essa mudança? Se olharmos os capítulos 11 e 12, </w:t>
      </w:r>
      <w:r>
        <w:rPr>
          <w:rFonts w:eastAsia="Times New Roman" w:cs="Times New Roman" w:ascii="Garamond" w:hAnsi="Garamond"/>
          <w:color w:val="000000"/>
          <w:kern w:val="0"/>
          <w:sz w:val="36"/>
          <w:szCs w:val="36"/>
          <w:shd w:fill="auto" w:val="clear"/>
          <w:lang w:val="en-US" w:eastAsia="zh-CN" w:bidi="hi-IN"/>
        </w:rPr>
        <w:t>ainda n</w:t>
      </w:r>
      <w:r>
        <w:rPr>
          <w:rFonts w:eastAsia="Times New Roman" w:cs="Times New Roman" w:ascii="Garamond" w:hAnsi="Garamond"/>
          <w:color w:val="000000"/>
          <w:kern w:val="0"/>
          <w:sz w:val="36"/>
          <w:szCs w:val="36"/>
          <w:shd w:fill="auto" w:val="clear"/>
          <w:lang w:val="en-US" w:eastAsia="zh-CN" w:bidi="hi-IN"/>
        </w:rPr>
        <w:t>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11, vemos a dúvida dos discípulos de João Batista, que 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r>
        <w:br w:type="page"/>
      </w:r>
    </w:p>
    <w:p>
      <w:pPr>
        <w:pStyle w:val="Normal"/>
        <w:jc w:val="both"/>
        <w:rPr>
          <w:b w:val="false"/>
          <w:b w:val="false"/>
          <w:bCs w:val="false"/>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Dito isso, passemos a uma análise mais detalhada da parábola. Seus ensinamentos são tão ricos que ela tem sido objeto de estudo de diversos autores espíritas.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próprio Mestre Jesus nos explicou o significado da parábola do joio e do trigo. Embora não tenhamos a pretensão de acrescentar nada aos ensinamentos que Ele nos deixou, exploraremos alguns de seus elementos sob uma perspectiva complementar.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O Reino dos céus é semelhante ao homem que semeia boa semente no seu campo;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Reino dos Céus</w:t>
      </w:r>
      <w:r>
        <w:rPr>
          <w:rFonts w:eastAsia="Times New Roman" w:cs="Times New Roman" w:ascii="Garamond" w:hAnsi="Garamond"/>
          <w:color w:val="000000"/>
          <w:kern w:val="0"/>
          <w:sz w:val="36"/>
          <w:szCs w:val="36"/>
          <w:shd w:fill="auto" w:val="clear"/>
          <w:lang w:val="en-US" w:eastAsia="zh-CN" w:bidi="hi-IN"/>
        </w:rPr>
        <w:t xml:space="preserve"> tem dois sentidos: um literal e outro figurado. No sentido literal, a expressão refere-se aos mundos mais adiantados do Universo. Conforme dissemos anteriormente, o céu não é um lugar fixo de recompensas.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Doutrina Espírita nos ensina que os mundos — assim como os Espíritos — evoluem. Portanto, o Reino dos Céus, em seu sentido literal, é uma referência aos mundos regenerados, felizes e divinos.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figurado, o Reino dos Céus diz respeito à soberania que cada um de nós tem sobre </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que escolhe pensar, sentir e fazer. Pelo exercício do livre-arbítrio, tornamo-nos senhores de nós mesmos; escolhemos os valores espirituais que cultivaremos em nosso íntimo.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orgulhoso, é a satisfação constante de seus desejos e vontades; para o sensual, são os prazeres do corpo físico.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 homem que já tomou consciência de que cada existência terrena é uma importante etapa na aquisição de valores para a vida espiritual, o céu é a consciência tranquila de quem está se esforçando por fazer o bem e servir na seara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Seja no sentido literal, seja no figurado, a mensagem de Jesus é clara: o Reino dos Céus somente é alcançado mediante a constante vigilância contra o joio.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h</w:t>
      </w:r>
      <w:r>
        <w:rPr>
          <w:rFonts w:eastAsia="Times New Roman" w:cs="Times New Roman" w:ascii="Garamond" w:hAnsi="Garamond"/>
          <w:b/>
          <w:bCs/>
          <w:i/>
          <w:iCs/>
          <w:color w:val="FC5C00"/>
          <w:kern w:val="0"/>
          <w:sz w:val="36"/>
          <w:szCs w:val="36"/>
          <w:shd w:fill="auto" w:val="clear"/>
          <w:lang w:val="en-US" w:eastAsia="zh-CN" w:bidi="hi-IN"/>
        </w:rPr>
        <w:t>omem que semeia boa semente</w:t>
      </w:r>
      <w:r>
        <w:rPr>
          <w:rFonts w:eastAsia="Times New Roman" w:cs="Times New Roman" w:ascii="Garamond" w:hAnsi="Garamond"/>
          <w:color w:val="000000"/>
          <w:kern w:val="0"/>
          <w:sz w:val="36"/>
          <w:szCs w:val="36"/>
          <w:shd w:fill="auto" w:val="clear"/>
          <w:lang w:val="en-US" w:eastAsia="zh-CN" w:bidi="hi-IN"/>
        </w:rPr>
        <w:t>: como o próprio Mestre Jesus nos ensina na explicação da parábola, Ele é o divino Semeador, e a boa semente é o seu Evangelho de luz e de amor, pelo qual podemos nos libertar de nossas imperfeições.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longo dos milênios, o Cristo tem semeado, nos corações da humanidade, a semente do bem. E, em Sua infinita misericórdia, aguarda paciente que essa semente germine, floresça e dê frutos — no tempo de cada um de nós.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esse “homem que semeia boa semente” também pode ser aplicado a nós mesmos. À medida que conhecemos e internalizamos os ensinamentos de Jesus, aumenta nossa capacidade de discernir entre o certo e o errado, o bem e o mal, o trigo e o joio. Com isso, adquirimos maior autonomia em nossas escolhas.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Consequentemente, tornamo-nos mais seletivos quanto àquilo que aceitamos e àquilo que rejeitamos. A boa semente passa a representar, para nós, os valores morais e intelectuais superiores.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 xml:space="preserve">O </w:t>
      </w:r>
      <w:r>
        <w:rPr>
          <w:rFonts w:eastAsia="Times New Roman" w:cs="Times New Roman" w:ascii="Garamond" w:hAnsi="Garamond"/>
          <w:b/>
          <w:bCs/>
          <w:i/>
          <w:iCs/>
          <w:color w:val="FC5C00"/>
          <w:kern w:val="0"/>
          <w:sz w:val="36"/>
          <w:szCs w:val="36"/>
          <w:shd w:fill="auto" w:val="clear"/>
          <w:lang w:val="en-US" w:eastAsia="zh-CN" w:bidi="hi-IN"/>
        </w:rPr>
        <w:t>campo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Jesus nos diz que o campo onde ele semeia é o mundo inteiro. Emmanuel, na obra </w:t>
      </w:r>
      <w:r>
        <w:rPr>
          <w:rFonts w:eastAsia="Times New Roman" w:cs="Times New Roman" w:ascii="Garamond" w:hAnsi="Garamond"/>
          <w:i/>
          <w:iCs/>
          <w:color w:val="000000"/>
          <w:kern w:val="0"/>
          <w:sz w:val="36"/>
          <w:szCs w:val="36"/>
          <w:shd w:fill="auto" w:val="clear"/>
          <w:lang w:val="en-US" w:eastAsia="zh-CN" w:bidi="hi-IN"/>
        </w:rPr>
        <w:t>Vinha de Luz</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de número 68 intitulada </w:t>
      </w:r>
      <w:r>
        <w:rPr>
          <w:rFonts w:eastAsia="Times New Roman" w:cs="Times New Roman" w:ascii="Garamond" w:hAnsi="Garamond"/>
          <w:i/>
          <w:iCs/>
          <w:color w:val="0000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reafirma as palavras do Mestre, mas nos diz também que, como em qualquer campo de lavoura, o mundo possui faixas de terra excelentes e zonas necessitadas arrimo, corretivo e proteção.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Prosseguir desse ponto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o próprio Mestre Jesus nos ensina na explicação da parábola, Ele é o divino Semeador, e a boa semente é o seu Evangelho de luz e de amor, pelo qual podemos nos libertar de nossas imperfeições.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tem nos concedido o tempo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do ponto de vista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cada um de nós já teve, nas quais não despertamos para a luz do Evangelho de Jesus.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atual existência, já demonstramos algum progresso e uma preocupação sincera com nossa evolução espiritual. Portanto, já estamos a caminho dela.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inegável que, em existências passadas, negligenciamos os ensinamentos do Mestre e contraímos débitos perante as leis de Deus, débitos que precisamos resgatar,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podemos interpretar o ato de dormir como sendo nossa invigilância. Não sei se vocês já ouviram falar de Amir Klink. Ele é um renomado navegador, escritor e palestrante brasileiro, famoso por suas inéditas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exatamente isso que acontece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atentos,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mar da vida se torna revolto e nossa embarcação fica à deriva. Nesse momento, o joio é semeado em nossa vida.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Basta um único olhar mais apurado sobre a humanidade  para percebermos claramente que bilhões de pessoas em todo o mundo, sequer despertaram para a realidade da vida espiritual.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seu comando.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 vizinhos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p>
    <w:p>
      <w:pPr>
        <w:pStyle w:val="Normal"/>
        <w:jc w:val="both"/>
        <w:rPr>
          <w:color w:val="FC5C00"/>
        </w:rPr>
      </w:pPr>
      <w:r>
        <w:rPr>
          <w:color w:val="FC5C00"/>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Veio o seu inimigo</w:t>
      </w:r>
      <w:r>
        <w:rPr>
          <w:rFonts w:eastAsia="Times New Roman" w:cs="Times New Roman" w:ascii="Garamond" w:hAnsi="Garamond"/>
          <w:color w:val="000000"/>
          <w:kern w:val="0"/>
          <w:sz w:val="36"/>
          <w:szCs w:val="36"/>
          <w:shd w:fill="auto" w:val="clear"/>
          <w:lang w:val="en-US" w:eastAsia="zh-CN" w:bidi="hi-IN"/>
        </w:rPr>
        <w:t>: [ Parei aqui em 05/06/2026 ]</w:t>
      </w:r>
    </w:p>
    <w:p>
      <w:pPr>
        <w:pStyle w:val="Normal"/>
        <w:jc w:val="both"/>
        <w:rPr>
          <w:rFonts w:ascii="Garamond" w:hAnsi="Garamond" w:eastAsia="Times New Roman" w:cs="Times New Roman"/>
          <w:color w:val="000000"/>
          <w:kern w:val="0"/>
          <w:sz w:val="36"/>
          <w:szCs w:val="36"/>
          <w:shd w:fill="auto" w:val="clear"/>
          <w:lang w:val="en-US" w:eastAsia="zh-CN" w:bidi="hi-IN"/>
        </w:rPr>
      </w:pPr>
      <w:r>
        <w:rPr>
          <w:sz w:val="36"/>
          <w:szCs w:val="36"/>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para encerrar a palestra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(EZEQUIEL, 33:11.)</w:t>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Procurar no ESE onde se fala que, enquanto o homem insistir em praticar o mal, Deus continuará usando o homem como instrumento de evolução do próprio homem ]</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41118</TotalTime>
  <Application>LibreOffice/7.2.2.2$Linux_X86_64 LibreOffice_project/02b2acce88a210515b4a5bb2e46cbfb63fe97d56</Application>
  <AppVersion>15.0000</AppVersion>
  <Pages>19</Pages>
  <Words>2560</Words>
  <Characters>12610</Characters>
  <CharactersWithSpaces>15097</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2026-06-06T21:35:00Z</dcterms:modified>
  <cp:revision>7208</cp:revision>
  <dc:subject/>
  <dc:title/>
</cp:coreProperties>
</file>

<file path=docProps/custom.xml><?xml version="1.0" encoding="utf-8"?>
<Properties xmlns="http://schemas.openxmlformats.org/officeDocument/2006/custom-properties" xmlns:vt="http://schemas.openxmlformats.org/officeDocument/2006/docPropsVTypes"/>
</file>