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com bastante serenidade,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de maneira mais direta aquelas imperfeições que estão mais arraigadas ao Espírito, fazemos, ainda que sem perceber, uma interpretação suavizada daquele ensinamento, criando justificativas para não nos melhorarmos. Criamos atenuantes para nós mesmos.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w:t>
      </w:r>
      <w:r>
        <w:rPr>
          <w:rFonts w:eastAsia="Times New Roman" w:cs="Times New Roman" w:ascii="Garamond" w:hAnsi="Garamond"/>
          <w:color w:val="000000"/>
          <w:kern w:val="0"/>
          <w:sz w:val="36"/>
          <w:szCs w:val="36"/>
          <w:shd w:fill="auto" w:val="clear"/>
          <w:lang w:val="en-US" w:eastAsia="zh-CN" w:bidi="hi-IN"/>
        </w:rPr>
        <w:t>dividir essa passagem em 3 partes e aprofundar um pouco em cada uma delas</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r>
        <w:rPr>
          <w:rFonts w:eastAsia="Times New Roman" w:cs="Times New Roman" w:ascii="Garamond" w:hAnsi="Garamond"/>
          <w:i/>
          <w:iCs/>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Espiritismo nos </w:t>
      </w:r>
      <w:r>
        <w:rPr>
          <w:rFonts w:eastAsia="Times New Roman" w:cs="Times New Roman" w:ascii="Garamond" w:hAnsi="Garamond"/>
          <w:color w:val="000000"/>
          <w:kern w:val="0"/>
          <w:sz w:val="36"/>
          <w:szCs w:val="36"/>
          <w:shd w:fill="auto" w:val="clear"/>
          <w:lang w:val="en-US" w:eastAsia="zh-CN" w:bidi="hi-IN"/>
        </w:rPr>
        <w:t>mostra,</w:t>
      </w:r>
      <w:r>
        <w:rPr>
          <w:rFonts w:eastAsia="Times New Roman" w:cs="Times New Roman" w:ascii="Garamond" w:hAnsi="Garamond"/>
          <w:color w:val="000000"/>
          <w:kern w:val="0"/>
          <w:sz w:val="36"/>
          <w:szCs w:val="36"/>
          <w:shd w:fill="auto" w:val="clear"/>
          <w:lang w:val="en-US" w:eastAsia="zh-CN" w:bidi="hi-IN"/>
        </w:rPr>
        <w:t xml:space="preserve"> através de inúmeros relatos na literatura, que a morte do corpo físico não encerra os vínculos estabelecidos pel</w:t>
      </w:r>
      <w:r>
        <w:rPr>
          <w:rFonts w:eastAsia="Times New Roman" w:cs="Times New Roman" w:ascii="Garamond" w:hAnsi="Garamond"/>
          <w:color w:val="000000"/>
          <w:kern w:val="0"/>
          <w:sz w:val="36"/>
          <w:szCs w:val="36"/>
          <w:shd w:fill="auto" w:val="clear"/>
          <w:lang w:val="en-US" w:eastAsia="zh-CN" w:bidi="hi-IN"/>
        </w:rPr>
        <w:t>o ódio</w:t>
      </w:r>
      <w:r>
        <w:rPr>
          <w:rFonts w:eastAsia="Times New Roman" w:cs="Times New Roman" w:ascii="Garamond" w:hAnsi="Garamond"/>
          <w:color w:val="000000"/>
          <w:kern w:val="0"/>
          <w:sz w:val="36"/>
          <w:szCs w:val="36"/>
          <w:shd w:fill="auto" w:val="clear"/>
          <w:lang w:val="en-US" w:eastAsia="zh-CN" w:bidi="hi-IN"/>
        </w:rPr>
        <w:t xml:space="preserve">. Muito pelo contrário: quando um de nossos </w:t>
      </w:r>
      <w:r>
        <w:rPr>
          <w:rFonts w:eastAsia="Times New Roman" w:cs="Times New Roman" w:ascii="Garamond" w:hAnsi="Garamond"/>
          <w:color w:val="000000"/>
          <w:kern w:val="0"/>
          <w:sz w:val="36"/>
          <w:szCs w:val="36"/>
          <w:shd w:fill="auto" w:val="clear"/>
          <w:lang w:val="en-US" w:eastAsia="zh-CN" w:bidi="hi-IN"/>
        </w:rPr>
        <w:t>adversários</w:t>
      </w:r>
      <w:r>
        <w:rPr>
          <w:rFonts w:eastAsia="Times New Roman" w:cs="Times New Roman" w:ascii="Garamond" w:hAnsi="Garamond"/>
          <w:color w:val="000000"/>
          <w:kern w:val="0"/>
          <w:sz w:val="36"/>
          <w:szCs w:val="36"/>
          <w:shd w:fill="auto" w:val="clear"/>
          <w:lang w:val="en-US" w:eastAsia="zh-CN" w:bidi="hi-IN"/>
        </w:rPr>
        <w:t xml:space="preserve">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xml:space="preserv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é</w:t>
      </w:r>
      <w:r>
        <w:rPr>
          <w:rFonts w:eastAsia="Times New Roman" w:cs="Times New Roman" w:ascii="Garamond" w:hAnsi="Garamond"/>
          <w:color w:val="000000"/>
          <w:kern w:val="0"/>
          <w:sz w:val="36"/>
          <w:szCs w:val="36"/>
          <w:shd w:fill="auto" w:val="clear"/>
          <w:lang w:val="en-US" w:eastAsia="zh-CN" w:bidi="hi-IN"/>
        </w:rPr>
        <w:t xml:space="preserve"> uma ilusão desejarmos a morte de nossos inimigos imaginando que </w:t>
      </w:r>
      <w:r>
        <w:rPr>
          <w:rFonts w:eastAsia="Times New Roman" w:cs="Times New Roman" w:ascii="Garamond" w:hAnsi="Garamond"/>
          <w:color w:val="000000"/>
          <w:kern w:val="0"/>
          <w:sz w:val="36"/>
          <w:szCs w:val="36"/>
          <w:shd w:fill="auto" w:val="clear"/>
          <w:lang w:val="en-US" w:eastAsia="zh-CN" w:bidi="hi-IN"/>
        </w:rPr>
        <w:t xml:space="preserve">assim </w:t>
      </w:r>
      <w:r>
        <w:rPr>
          <w:rFonts w:eastAsia="Times New Roman" w:cs="Times New Roman" w:ascii="Garamond" w:hAnsi="Garamond"/>
          <w:color w:val="000000"/>
          <w:kern w:val="0"/>
          <w:sz w:val="36"/>
          <w:szCs w:val="36"/>
          <w:shd w:fill="auto" w:val="clear"/>
          <w:lang w:val="en-US" w:eastAsia="zh-CN" w:bidi="hi-IN"/>
        </w:rPr>
        <w:t xml:space="preserve">ficaremos </w:t>
      </w:r>
      <w:r>
        <w:rPr>
          <w:rFonts w:eastAsia="Times New Roman" w:cs="Times New Roman" w:ascii="Garamond" w:hAnsi="Garamond"/>
          <w:color w:val="000000"/>
          <w:kern w:val="0"/>
          <w:sz w:val="36"/>
          <w:szCs w:val="36"/>
          <w:shd w:fill="auto" w:val="clear"/>
          <w:lang w:val="en-US" w:eastAsia="zh-CN" w:bidi="hi-IN"/>
        </w:rPr>
        <w:t xml:space="preserve"> livres deles.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w:t>
      </w:r>
      <w:r>
        <w:rPr>
          <w:rFonts w:eastAsia="Times New Roman" w:cs="Times New Roman" w:ascii="Garamond" w:hAnsi="Garamond"/>
          <w:color w:val="000000"/>
          <w:kern w:val="0"/>
          <w:sz w:val="36"/>
          <w:szCs w:val="36"/>
          <w:shd w:fill="auto" w:val="clear"/>
          <w:lang w:val="en-US" w:eastAsia="zh-CN" w:bidi="hi-IN"/>
        </w:rPr>
        <w:t xml:space="preserve">lerta para </w:t>
      </w:r>
      <w:r>
        <w:rPr>
          <w:rFonts w:eastAsia="Times New Roman" w:cs="Times New Roman" w:ascii="Garamond" w:hAnsi="Garamond"/>
          <w:color w:val="000000"/>
          <w:kern w:val="0"/>
          <w:sz w:val="36"/>
          <w:szCs w:val="36"/>
          <w:shd w:fill="auto" w:val="clear"/>
          <w:lang w:val="en-US" w:eastAsia="zh-CN" w:bidi="hi-IN"/>
        </w:rPr>
        <w:t>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w:t>
      </w:r>
      <w:r>
        <w:rPr>
          <w:rFonts w:eastAsia="Times New Roman" w:cs="Times New Roman" w:ascii="Garamond" w:hAnsi="Garamond"/>
          <w:color w:val="000000"/>
          <w:kern w:val="0"/>
          <w:sz w:val="36"/>
          <w:szCs w:val="36"/>
          <w:shd w:fill="auto" w:val="clear"/>
          <w:lang w:val="en-US" w:eastAsia="zh-CN" w:bidi="hi-IN"/>
        </w:rPr>
        <w:t>,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olvida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w:t>
      </w:r>
      <w:r>
        <w:rPr>
          <w:rFonts w:eastAsia="Times New Roman" w:cs="Times New Roman" w:ascii="Garamond" w:hAnsi="Garamond"/>
          <w:i w:val="false"/>
          <w:iCs w:val="false"/>
          <w:color w:val="000000"/>
          <w:kern w:val="0"/>
          <w:sz w:val="36"/>
          <w:szCs w:val="36"/>
          <w:shd w:fill="auto" w:val="clear"/>
          <w:lang w:val="en-US" w:eastAsia="zh-CN" w:bidi="hi-IN"/>
        </w:rPr>
        <w:t xml:space="preserve">Jesus </w:t>
      </w:r>
      <w:r>
        <w:rPr>
          <w:rFonts w:eastAsia="Times New Roman" w:cs="Times New Roman" w:ascii="Garamond" w:hAnsi="Garamond"/>
          <w:i w:val="false"/>
          <w:iCs w:val="false"/>
          <w:color w:val="000000"/>
          <w:kern w:val="0"/>
          <w:sz w:val="36"/>
          <w:szCs w:val="36"/>
          <w:shd w:fill="auto" w:val="clear"/>
          <w:lang w:val="en-US" w:eastAsia="zh-CN" w:bidi="hi-IN"/>
        </w:rPr>
        <w:t xml:space="preserve">se </w:t>
      </w:r>
      <w:r>
        <w:rPr>
          <w:rFonts w:eastAsia="Times New Roman" w:cs="Times New Roman" w:ascii="Garamond" w:hAnsi="Garamond"/>
          <w:i w:val="false"/>
          <w:iCs w:val="false"/>
          <w:color w:val="000000"/>
          <w:kern w:val="0"/>
          <w:sz w:val="36"/>
          <w:szCs w:val="36"/>
          <w:shd w:fill="auto" w:val="clear"/>
          <w:lang w:val="en-US" w:eastAsia="zh-CN" w:bidi="hi-IN"/>
        </w:rPr>
        <w:t xml:space="preserve">utiliza </w:t>
      </w:r>
      <w:r>
        <w:rPr>
          <w:rFonts w:eastAsia="Times New Roman" w:cs="Times New Roman" w:ascii="Garamond" w:hAnsi="Garamond"/>
          <w:i w:val="false"/>
          <w:iCs w:val="false"/>
          <w:color w:val="000000"/>
          <w:kern w:val="0"/>
          <w:sz w:val="36"/>
          <w:szCs w:val="36"/>
          <w:shd w:fill="auto" w:val="clear"/>
          <w:lang w:val="en-US" w:eastAsia="zh-CN" w:bidi="hi-IN"/>
        </w:rPr>
        <w:t xml:space="preserve">de </w:t>
      </w:r>
      <w:r>
        <w:rPr>
          <w:rFonts w:eastAsia="Times New Roman" w:cs="Times New Roman" w:ascii="Garamond" w:hAnsi="Garamond"/>
          <w:i w:val="false"/>
          <w:iCs w:val="false"/>
          <w:color w:val="000000"/>
          <w:kern w:val="0"/>
          <w:sz w:val="36"/>
          <w:szCs w:val="36"/>
          <w:shd w:fill="auto" w:val="clear"/>
          <w:lang w:val="en-US" w:eastAsia="zh-CN" w:bidi="hi-IN"/>
        </w:rPr>
        <w:t xml:space="preserve">uma situação que seus ouvintes conheciam: dois homens têm uma pendência e, enquanto ainda estão a caminho do tribunal, Jesus recomenda que procurem resolver a questão. </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O juiz mais </w:t>
      </w:r>
      <w:r>
        <w:rPr>
          <w:rFonts w:eastAsia="Times New Roman" w:cs="Times New Roman" w:ascii="Garamond" w:hAnsi="Garamond"/>
          <w:i w:val="false"/>
          <w:iCs w:val="false"/>
          <w:color w:val="000000"/>
          <w:kern w:val="0"/>
          <w:sz w:val="36"/>
          <w:szCs w:val="36"/>
          <w:shd w:fill="auto" w:val="clear"/>
          <w:lang w:val="en-US" w:eastAsia="zh-CN" w:bidi="hi-IN"/>
        </w:rPr>
        <w:t>austero, aquele que nos julga com uma frieza</w:t>
      </w:r>
      <w:r>
        <w:rPr>
          <w:rFonts w:eastAsia="Times New Roman" w:cs="Times New Roman" w:ascii="Garamond" w:hAnsi="Garamond"/>
          <w:i w:val="false"/>
          <w:iCs w:val="false"/>
          <w:color w:val="000000"/>
          <w:kern w:val="0"/>
          <w:sz w:val="36"/>
          <w:szCs w:val="36"/>
          <w:shd w:fill="auto" w:val="clear"/>
          <w:lang w:val="en-US" w:eastAsia="zh-CN" w:bidi="hi-IN"/>
        </w:rPr>
        <w:t xml:space="preserve"> que </w:t>
      </w:r>
      <w:r>
        <w:rPr>
          <w:rFonts w:eastAsia="Times New Roman" w:cs="Times New Roman" w:ascii="Garamond" w:hAnsi="Garamond"/>
          <w:i w:val="false"/>
          <w:iCs w:val="false"/>
          <w:color w:val="000000"/>
          <w:kern w:val="0"/>
          <w:sz w:val="36"/>
          <w:szCs w:val="36"/>
          <w:shd w:fill="auto" w:val="clear"/>
          <w:lang w:val="en-US" w:eastAsia="zh-CN" w:bidi="hi-IN"/>
        </w:rPr>
        <w:t xml:space="preserve">chegar a assustar é nossa própria consciência. </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é implacável conosco. Ela conhece nossos mais íntimos pensamentos, sentimentos e desejos. Tentar fugir de nossa consciência ou mentir para ela, é perda de tempo.</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Prosseguir desse ponto desenvolvendo a ideia de que nossa consciência pesa quando prejudicamos deliberadamente alguém, quando ofendemos, agredimos e também quando nos negamos a perdoar. }</w:t>
      </w:r>
    </w:p>
    <w:p>
      <w:pPr>
        <w:pStyle w:val="Normal"/>
        <w:jc w:val="both"/>
        <w:rPr>
          <w:sz w:val="36"/>
          <w:szCs w:val="36"/>
        </w:rPr>
      </w:pPr>
      <w:r>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Ao dizer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a uma prisão, o mestre utiliza-se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Parece algo inimaginável, não parece? Mas não é. Quase todos nós já passamos por pelo menos uma ocasião na vida em que somos tomados de gigantesca preocupação.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Seja porque recebemos o diagnóstico de uma doença grave, seja porque alguém que amamos muito encontra-se em risco de morte, seja por um grande problema financeiro; os motivos são diversos.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nos desligarmos  daquela ideia.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É comum que não consigamos nem mesmo orar para pedir ajuda. Começamos a orar e a ideia vem e toma conta de nós; não nos deixa sequer completar nossa prece. Geralmente permanecemos nessa condição até que encontremos uma solução para o problema.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Se somos de tal forma dominados por uma preocupação legítima, imaginem trazer o coração e a mente transbordando de ódio e desejo de vingança incensantemente.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Nossa aparelhagem física se ressente desses sentimentos. Adoecemos, prejudicamos nossa saúde quando não sabemos perdoar.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comentários da lição Perdão Remédio Santo de Emmanuel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ideias apresentadas por Joanna de Ângelis no capítulo Reconciliação. Ela aborda exatamente o assunto tratado nesse tópico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dizemos popularmente, a consciência da pessoa pode pesar e ela dizer: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43787</TotalTime>
  <Application>LibreOffice/7.2.2.2$Linux_X86_64 LibreOffice_project/02b2acce88a210515b4a5bb2e46cbfb63fe97d56</Application>
  <AppVersion>15.0000</AppVersion>
  <Pages>28</Pages>
  <Words>3737</Words>
  <Characters>18936</Characters>
  <CharactersWithSpaces>22625</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2026-08-21T22:58:33Z</dcterms:modified>
  <cp:revision>7837</cp:revision>
  <dc:subject/>
  <dc:title/>
</cp:coreProperties>
</file>

<file path=docProps/custom.xml><?xml version="1.0" encoding="utf-8"?>
<Properties xmlns="http://schemas.openxmlformats.org/officeDocument/2006/custom-properties" xmlns:vt="http://schemas.openxmlformats.org/officeDocument/2006/docPropsVTypes"/>
</file>