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Pedi e  Obtereis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é um daqueles ensinamentos de Jesus que continuam sendo mal interpretados até os dias de hoje.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Quando Jesus falou sobre odiar pai e mãe, deixar aos mortos o cuidado de enterrar seus mortos ou ainda abandonar pai, mãe e filhos, Ele causou grande estranheza. Isso aconteceu e ainda acontece porque, quando esses ensinamentos são interpretados de maneira superficial, passam a impressão de que Jesus estaria contrariando tudo aquilo que Ele ensinou sobre amor, caridade e responsabilidade.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entanto, 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se enquadra em uma outra categoria de ensinamentos — a mesma em que está, por exemplo, o “</w:t>
      </w:r>
      <w:r>
        <w:rPr>
          <w:rFonts w:eastAsia="Times New Roman" w:cs="Times New Roman" w:ascii="Garamond" w:hAnsi="Garamond"/>
          <w:i/>
          <w:iCs/>
          <w:color w:val="000000"/>
          <w:kern w:val="0"/>
          <w:sz w:val="36"/>
          <w:szCs w:val="36"/>
          <w:shd w:fill="auto" w:val="clear"/>
          <w:lang w:val="en-US" w:eastAsia="zh-CN" w:bidi="hi-IN"/>
        </w:rPr>
        <w:t>Observai os pássaros do céu</w:t>
      </w:r>
      <w:r>
        <w:rPr>
          <w:rFonts w:eastAsia="Times New Roman" w:cs="Times New Roman" w:ascii="Garamond" w:hAnsi="Garamond"/>
          <w:color w:val="000000"/>
          <w:kern w:val="0"/>
          <w:sz w:val="36"/>
          <w:szCs w:val="36"/>
          <w:shd w:fill="auto" w:val="clear"/>
          <w:lang w:val="en-US" w:eastAsia="zh-CN" w:bidi="hi-IN"/>
        </w:rPr>
        <w:t>”, quando Jesus nos orienta a não nos preocuparmos excessivamente com o dia de amanhã, afirmando que Deus nos proverá com tudo o que for necessário.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 modo geral, costumamos interpretar esses ensinamentos como se não fosse necessário nenhum esforço  de nossa parte, como se bastasse apenas pedir, ou simplesmente esperar, para que Deus nos conceda tudo aquilo que desejamos.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Digamos que essas interpretações equivocadas são propositais, porque é mais cômodo para nós imaginarmos um Deus </w:t>
      </w:r>
      <w:r>
        <w:rPr>
          <w:rFonts w:eastAsia="Times New Roman" w:cs="Times New Roman" w:ascii="Garamond" w:hAnsi="Garamond"/>
          <w:color w:val="000000"/>
          <w:kern w:val="0"/>
          <w:sz w:val="36"/>
          <w:szCs w:val="36"/>
          <w:shd w:fill="auto" w:val="clear"/>
          <w:lang w:val="en-US" w:eastAsia="zh-CN" w:bidi="hi-IN"/>
        </w:rPr>
        <w:t xml:space="preserve">que </w:t>
      </w:r>
      <w:r>
        <w:rPr>
          <w:rFonts w:eastAsia="Times New Roman" w:cs="Times New Roman" w:ascii="Garamond" w:hAnsi="Garamond"/>
          <w:color w:val="000000"/>
          <w:kern w:val="0"/>
          <w:sz w:val="36"/>
          <w:szCs w:val="36"/>
          <w:shd w:fill="auto" w:val="clear"/>
          <w:lang w:val="en-US" w:eastAsia="zh-CN" w:bidi="hi-IN"/>
        </w:rPr>
        <w:t>nos dá tudo</w:t>
      </w:r>
      <w:r>
        <w:rPr>
          <w:rFonts w:eastAsia="Times New Roman" w:cs="Times New Roman" w:ascii="Garamond" w:hAnsi="Garamond"/>
          <w:color w:val="000000"/>
          <w:kern w:val="0"/>
          <w:sz w:val="36"/>
          <w:szCs w:val="36"/>
          <w:shd w:fill="auto" w:val="clear"/>
          <w:lang w:val="en-US" w:eastAsia="zh-CN" w:bidi="hi-IN"/>
        </w:rPr>
        <w:t>, sem que precisemos  mudar, colaborar ou assumir compromissos.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esse comportamento</w:t>
      </w:r>
      <w:r>
        <w:rPr>
          <w:rFonts w:eastAsia="Times New Roman" w:cs="Times New Roman" w:ascii="Garamond" w:hAnsi="Garamond"/>
          <w:color w:val="000000"/>
          <w:kern w:val="0"/>
          <w:sz w:val="36"/>
          <w:szCs w:val="36"/>
          <w:shd w:fill="auto" w:val="clear"/>
          <w:lang w:val="en-US" w:eastAsia="zh-CN" w:bidi="hi-IN"/>
        </w:rPr>
        <w:t xml:space="preserve"> transformamos ensinamentos profundos de Jesus em promessas de facilidade, quando na verdade esses ensinamentos nos convidam à responsabilidade, à confiança ativa e ao trabalho no bem.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é justamente isso que veremos ao longo de nossas reflexões.</w:t>
      </w:r>
    </w:p>
    <w:p>
      <w:pPr>
        <w:pStyle w:val="Normal"/>
        <w:jc w:val="both"/>
        <w:rPr>
          <w:sz w:val="36"/>
          <w:szCs w:val="36"/>
        </w:rPr>
      </w:pPr>
      <w:r>
        <w:rPr>
          <w:sz w:val="36"/>
          <w:szCs w:val="36"/>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é ensinado por Jesus em duas passagens: a primeira está em Mateus 7:7-8 durante o sermão do monte quando Jesus fala à multidão.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está em Lucas 11:9-11. Logo após ensinar aos discípulos a oração do Pai-Nosso, Jesus apresenta uma pequena parábola, conhecida como a Parábola do Amigo Importuno.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Mestre conta que um homem recebe, à meia-noite, a visita inesperada de um amigo e não tem nada para lhe oferecer. Então ele vai até a casa de um vizinho, bate à porta e diz: “Amigo, empresta-me três pães, pois chegou uma visita em minha casa, e eu não tenho o que colocar à mesa”.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homem que está dentro responde: “Não me incomodes. A porta já está fechada, meus filhos já estão deitados, e eu não posso me levantar agora”.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diz que, mesmo que aquele homem não se levante por amizade, acabará se levantando por causa da insistência daquele que pede e lhe dará tudo o que for necessário.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Logo em seguida o Mestre diz:</w:t>
      </w:r>
    </w:p>
    <w:p>
      <w:pPr>
        <w:pStyle w:val="Normal"/>
        <w:jc w:val="both"/>
        <w:rPr>
          <w:color w:val="auto"/>
        </w:rPr>
      </w:pPr>
      <w:r>
        <w:rPr>
          <w:color w:val="auto"/>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Pedi, e dar-se-vos-á; buscai, e encontrareis; batei, e abrir-se-vos-á.”</w:t>
      </w:r>
    </w:p>
    <w:p>
      <w:pPr>
        <w:pStyle w:val="Normal"/>
        <w:jc w:val="both"/>
        <w:rPr>
          <w:color w:val="auto"/>
        </w:rPr>
      </w:pPr>
      <w:r>
        <w:rPr>
          <w:color w:val="auto"/>
        </w:rPr>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Existem</w:t>
      </w:r>
      <w:r>
        <w:rPr>
          <w:rFonts w:eastAsia="Times New Roman" w:cs="Times New Roman" w:ascii="Garamond" w:hAnsi="Garamond"/>
          <w:color w:val="000000"/>
          <w:kern w:val="0"/>
          <w:sz w:val="36"/>
          <w:szCs w:val="36"/>
          <w:shd w:fill="auto" w:val="clear"/>
          <w:lang w:val="en-US" w:eastAsia="zh-CN" w:bidi="hi-IN"/>
        </w:rPr>
        <w:t xml:space="preserve"> alguns elementos simbólicos </w:t>
      </w:r>
      <w:r>
        <w:rPr>
          <w:rFonts w:eastAsia="Times New Roman" w:cs="Times New Roman" w:ascii="Garamond" w:hAnsi="Garamond"/>
          <w:color w:val="000000"/>
          <w:kern w:val="0"/>
          <w:sz w:val="36"/>
          <w:szCs w:val="36"/>
          <w:shd w:fill="auto" w:val="clear"/>
          <w:lang w:val="en-US" w:eastAsia="zh-CN" w:bidi="hi-IN"/>
        </w:rPr>
        <w:t>nessa</w:t>
      </w:r>
      <w:r>
        <w:rPr>
          <w:rFonts w:eastAsia="Times New Roman" w:cs="Times New Roman" w:ascii="Garamond" w:hAnsi="Garamond"/>
          <w:color w:val="000000"/>
          <w:kern w:val="0"/>
          <w:sz w:val="36"/>
          <w:szCs w:val="36"/>
          <w:shd w:fill="auto" w:val="clear"/>
          <w:lang w:val="en-US" w:eastAsia="zh-CN" w:bidi="hi-IN"/>
        </w:rPr>
        <w:t xml:space="preserve"> parábola. Jesus menciona que o homem procura o amigo à meia-noite, horário que aparece com frequência no Evangelho como símbolo de crise, de dificuldade e de escuridão interior.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Muitas vezes desperdiçamos as oportunidades durante a “luz do dia” e só buscamos auxílio quando a dor, o sofrimento ou a aflição já se instalaram em nossas vidas. A noite simboliza justamente esse momento em que as sombras interiores nos despertam para a necessidade de buscar a luz.</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amigo que está dentro da casa representa os valores superiores que já existem em nós, mas que muitas vezes preferimos manter adormecidos. O homem diz que está deitado e não quer se levantar, o que simboliza nossa resistência em sair da zona de conforto. Sabemos, intuitivamente, que despertar esses valores implicará esforço, </w:t>
      </w:r>
      <w:r>
        <w:rPr>
          <w:rFonts w:eastAsia="Times New Roman" w:cs="Times New Roman" w:ascii="Garamond" w:hAnsi="Garamond"/>
          <w:color w:val="000000"/>
          <w:kern w:val="0"/>
          <w:sz w:val="36"/>
          <w:szCs w:val="36"/>
          <w:shd w:fill="auto" w:val="clear"/>
          <w:lang w:val="en-US" w:eastAsia="zh-CN" w:bidi="hi-IN"/>
        </w:rPr>
        <w:t xml:space="preserve">trabalho e </w:t>
      </w:r>
      <w:r>
        <w:rPr>
          <w:rFonts w:eastAsia="Times New Roman" w:cs="Times New Roman" w:ascii="Garamond" w:hAnsi="Garamond"/>
          <w:color w:val="000000"/>
          <w:kern w:val="0"/>
          <w:sz w:val="36"/>
          <w:szCs w:val="36"/>
          <w:shd w:fill="auto" w:val="clear"/>
          <w:lang w:val="en-US" w:eastAsia="zh-CN" w:bidi="hi-IN"/>
        </w:rPr>
        <w:t>mudança</w:t>
      </w:r>
      <w:r>
        <w:rPr>
          <w:rFonts w:eastAsia="Times New Roman" w:cs="Times New Roman" w:ascii="Garamond" w:hAnsi="Garamond"/>
          <w:color w:val="000000"/>
          <w:kern w:val="0"/>
          <w:sz w:val="36"/>
          <w:szCs w:val="36"/>
          <w:shd w:fill="auto" w:val="clear"/>
          <w:lang w:val="en-US" w:eastAsia="zh-CN" w:bidi="hi-IN"/>
        </w:rPr>
        <w:t>s no nosso ser.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Já o amigo que bate à porta representa os estímulos exteriores que recebemos ao longo da vida — nem sempre agradáveis — e que nos impulsionam a buscar, dentro de nós mesmos, esses valores mais elevados. São as experiências, os desafios e as dificuldades que nos convidam a olhar para dentro e a reconhecer aquilo que precisa ser transformado.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 fim, há um ponto central nessa parábola: por maior que fosse a necessidade do homem que pedia os pães, ele não podia abrir a porta da casa. A porta </w:t>
      </w:r>
      <w:r>
        <w:rPr>
          <w:rFonts w:eastAsia="Times New Roman" w:cs="Times New Roman" w:ascii="Garamond" w:hAnsi="Garamond"/>
          <w:color w:val="000000"/>
          <w:kern w:val="0"/>
          <w:sz w:val="36"/>
          <w:szCs w:val="36"/>
          <w:shd w:fill="auto" w:val="clear"/>
          <w:lang w:val="en-US" w:eastAsia="zh-CN" w:bidi="hi-IN"/>
        </w:rPr>
        <w:t>só poderia ser aberta</w:t>
      </w:r>
      <w:r>
        <w:rPr>
          <w:rFonts w:eastAsia="Times New Roman" w:cs="Times New Roman" w:ascii="Garamond" w:hAnsi="Garamond"/>
          <w:color w:val="000000"/>
          <w:kern w:val="0"/>
          <w:sz w:val="36"/>
          <w:szCs w:val="36"/>
          <w:shd w:fill="auto" w:val="clear"/>
          <w:lang w:val="en-US" w:eastAsia="zh-CN" w:bidi="hi-IN"/>
        </w:rPr>
        <w:t xml:space="preserve"> pelo lado de dentro. Assim também acontece com a porta do nosso coração. Somente nós podemos abri-la</w:t>
      </w:r>
      <w:r>
        <w:rPr>
          <w:rFonts w:eastAsia="Times New Roman" w:cs="Times New Roman" w:ascii="Garamond" w:hAnsi="Garamond"/>
          <w:color w:val="000000"/>
          <w:kern w:val="0"/>
          <w:sz w:val="36"/>
          <w:szCs w:val="36"/>
          <w:shd w:fill="auto" w:val="clear"/>
          <w:lang w:val="en-US" w:eastAsia="zh-CN" w:bidi="hi-IN"/>
        </w:rPr>
        <w:t xml:space="preserve"> e faremos isso </w:t>
      </w:r>
      <w:r>
        <w:rPr>
          <w:rFonts w:eastAsia="Times New Roman" w:cs="Times New Roman" w:ascii="Garamond" w:hAnsi="Garamond"/>
          <w:color w:val="000000"/>
          <w:kern w:val="0"/>
          <w:sz w:val="36"/>
          <w:szCs w:val="36"/>
          <w:shd w:fill="auto" w:val="clear"/>
          <w:lang w:val="en-US" w:eastAsia="zh-CN" w:bidi="hi-IN"/>
        </w:rPr>
        <w:t>quando decidi</w:t>
      </w:r>
      <w:r>
        <w:rPr>
          <w:rFonts w:eastAsia="Times New Roman" w:cs="Times New Roman" w:ascii="Garamond" w:hAnsi="Garamond"/>
          <w:color w:val="000000"/>
          <w:kern w:val="0"/>
          <w:sz w:val="36"/>
          <w:szCs w:val="36"/>
          <w:shd w:fill="auto" w:val="clear"/>
          <w:lang w:val="en-US" w:eastAsia="zh-CN" w:bidi="hi-IN"/>
        </w:rPr>
        <w:t>r</w:t>
      </w:r>
      <w:r>
        <w:rPr>
          <w:rFonts w:eastAsia="Times New Roman" w:cs="Times New Roman" w:ascii="Garamond" w:hAnsi="Garamond"/>
          <w:color w:val="000000"/>
          <w:kern w:val="0"/>
          <w:sz w:val="36"/>
          <w:szCs w:val="36"/>
          <w:shd w:fill="auto" w:val="clear"/>
          <w:lang w:val="en-US" w:eastAsia="zh-CN" w:bidi="hi-IN"/>
        </w:rPr>
        <w:t xml:space="preserve">mos atender aos apelos da própria consciência, </w:t>
      </w:r>
      <w:r>
        <w:rPr>
          <w:rFonts w:eastAsia="Times New Roman" w:cs="Times New Roman" w:ascii="Garamond" w:hAnsi="Garamond"/>
          <w:color w:val="000000"/>
          <w:kern w:val="0"/>
          <w:sz w:val="36"/>
          <w:szCs w:val="36"/>
          <w:shd w:fill="auto" w:val="clear"/>
          <w:lang w:val="en-US" w:eastAsia="zh-CN" w:bidi="hi-IN"/>
        </w:rPr>
        <w:t>que chegam</w:t>
      </w:r>
      <w:r>
        <w:rPr>
          <w:rFonts w:eastAsia="Times New Roman" w:cs="Times New Roman" w:ascii="Garamond" w:hAnsi="Garamond"/>
          <w:color w:val="000000"/>
          <w:kern w:val="0"/>
          <w:sz w:val="36"/>
          <w:szCs w:val="36"/>
          <w:shd w:fill="auto" w:val="clear"/>
          <w:lang w:val="en-US" w:eastAsia="zh-CN" w:bidi="hi-IN"/>
        </w:rPr>
        <w:t xml:space="preserve"> através da dor, do desequilíbrio, da doença ou da fome de </w:t>
      </w:r>
      <w:r>
        <w:rPr>
          <w:rFonts w:eastAsia="Times New Roman" w:cs="Times New Roman" w:ascii="Garamond" w:hAnsi="Garamond"/>
          <w:color w:val="000000"/>
          <w:kern w:val="0"/>
          <w:sz w:val="36"/>
          <w:szCs w:val="36"/>
          <w:shd w:fill="auto" w:val="clear"/>
          <w:lang w:val="en-US" w:eastAsia="zh-CN" w:bidi="hi-IN"/>
        </w:rPr>
        <w:t>pão</w:t>
      </w:r>
      <w:r>
        <w:rPr>
          <w:rFonts w:eastAsia="Times New Roman" w:cs="Times New Roman" w:ascii="Garamond" w:hAnsi="Garamond"/>
          <w:color w:val="000000"/>
          <w:kern w:val="0"/>
          <w:sz w:val="36"/>
          <w:szCs w:val="36"/>
          <w:shd w:fill="auto" w:val="clear"/>
          <w:lang w:val="en-US" w:eastAsia="zh-CN" w:bidi="hi-IN"/>
        </w:rPr>
        <w:t xml:space="preserve"> espiritual.</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Parábola do Amigo Importuno nos ensina, portanto, a necessidade da prece constante — não uma prece mecânica, repetitiva ou interesseira, mas sincera, consciente e transformadora.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Uma prece que não apenas pede, mas que prepara o coração para receber, agir e crescer. É essa oração viva que se torna a chave capaz de abrir as portas do nosso mundo interior para </w:t>
      </w:r>
      <w:r>
        <w:rPr>
          <w:rFonts w:eastAsia="Times New Roman" w:cs="Times New Roman" w:ascii="Garamond" w:hAnsi="Garamond"/>
          <w:color w:val="000000"/>
          <w:kern w:val="0"/>
          <w:sz w:val="36"/>
          <w:szCs w:val="36"/>
          <w:shd w:fill="auto" w:val="clear"/>
          <w:lang w:val="en-US" w:eastAsia="zh-CN" w:bidi="hi-IN"/>
        </w:rPr>
        <w:t>os tesouros  espirituais</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Os mais incrédulos frequentemente perguntam:</w:t>
      </w:r>
      <w:r>
        <w:rPr>
          <w:rFonts w:eastAsia="Times New Roman" w:cs="Times New Roman" w:ascii="Garamond" w:hAnsi="Garamond"/>
          <w:color w:val="000000"/>
          <w:kern w:val="0"/>
          <w:sz w:val="36"/>
          <w:szCs w:val="36"/>
          <w:shd w:fill="auto" w:val="clear"/>
          <w:lang w:val="en-US" w:eastAsia="zh-CN" w:bidi="hi-IN"/>
        </w:rPr>
        <w:t xml:space="preserve"> se Deus conhece tudo aquilo de que necessitamos antes mesmo de pedirmos, por que </w:t>
      </w:r>
      <w:r>
        <w:rPr>
          <w:rFonts w:eastAsia="Times New Roman" w:cs="Times New Roman" w:ascii="Garamond" w:hAnsi="Garamond"/>
          <w:color w:val="000000"/>
          <w:kern w:val="0"/>
          <w:sz w:val="36"/>
          <w:szCs w:val="36"/>
          <w:shd w:fill="auto" w:val="clear"/>
          <w:lang w:val="en-US" w:eastAsia="zh-CN" w:bidi="hi-IN"/>
        </w:rPr>
        <w:t xml:space="preserve">devemos </w:t>
      </w:r>
      <w:r>
        <w:rPr>
          <w:rFonts w:eastAsia="Times New Roman" w:cs="Times New Roman" w:ascii="Garamond" w:hAnsi="Garamond"/>
          <w:color w:val="000000"/>
          <w:kern w:val="0"/>
          <w:sz w:val="36"/>
          <w:szCs w:val="36"/>
          <w:shd w:fill="auto" w:val="clear"/>
          <w:lang w:val="en-US" w:eastAsia="zh-CN" w:bidi="hi-IN"/>
        </w:rPr>
        <w:t xml:space="preserve">então orar?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resposta é simples: a oração não existe para informar a Deus sobre aquilo de que precisamos, mas para nos transformar. Orar é criar, dentro de nós, as condições necessárias para receber aquilo que a Providência já pode nos oferecer.</w:t>
      </w:r>
    </w:p>
    <w:p>
      <w:pPr>
        <w:pStyle w:val="Normal"/>
        <w:jc w:val="both"/>
        <w:rPr>
          <w:rFonts w:ascii="Garamond" w:hAnsi="Garamond" w:eastAsia="Times New Roman" w:cs="Times New Roman"/>
          <w:kern w:val="0"/>
          <w:sz w:val="36"/>
          <w:szCs w:val="36"/>
          <w:shd w:fill="auto" w:val="clear"/>
          <w:lang w:val="en-US" w:eastAsia="zh-CN" w:bidi="hi-IN"/>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oração não muda Deus. Muda quem ora. Quebra o nosso orgulho, abre o nosso coração e nos prepara para receber aquilo que Deus sempre esteve disposto a nos dar.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Podemos comparar aquilo que Deus nos oferece a uma fonte</w:t>
      </w:r>
      <w:r>
        <w:rPr>
          <w:rFonts w:eastAsia="Times New Roman" w:cs="Times New Roman" w:ascii="Garamond" w:hAnsi="Garamond"/>
          <w:color w:val="000000"/>
          <w:kern w:val="0"/>
          <w:sz w:val="36"/>
          <w:szCs w:val="36"/>
          <w:shd w:fill="auto" w:val="clear"/>
          <w:lang w:val="en-US" w:eastAsia="zh-CN" w:bidi="hi-IN"/>
        </w:rPr>
        <w:t xml:space="preserve"> de água</w:t>
      </w:r>
      <w:r>
        <w:rPr>
          <w:rFonts w:eastAsia="Times New Roman" w:cs="Times New Roman" w:ascii="Garamond" w:hAnsi="Garamond"/>
          <w:color w:val="000000"/>
          <w:kern w:val="0"/>
          <w:sz w:val="36"/>
          <w:szCs w:val="36"/>
          <w:shd w:fill="auto" w:val="clear"/>
          <w:lang w:val="en-US" w:eastAsia="zh-CN" w:bidi="hi-IN"/>
        </w:rPr>
        <w:t xml:space="preserve">: quem vai até ela com um copo recolhe um copo; quem leva uma jarra recolhe uma jarra; quem leva um barril recolhe um barril. A fonte não muda — continua a mesma. O que muda é  a capacidade de cada um de receber.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Então agora nós já sabemos que uma parte importantíssima do Pedi e obtereis está na oração. </w:t>
      </w:r>
    </w:p>
    <w:p>
      <w:pPr>
        <w:pStyle w:val="Normal"/>
        <w:jc w:val="both"/>
        <w:rPr>
          <w:color w:val="1C99E0"/>
        </w:rPr>
      </w:pPr>
      <w:r>
        <w:rPr>
          <w:color w:val="1C99E0"/>
        </w:rPr>
      </w:r>
    </w:p>
    <w:p>
      <w:pPr>
        <w:pStyle w:val="Normal"/>
        <w:jc w:val="both"/>
        <w:rPr>
          <w:color w:val="1C99E0"/>
        </w:rPr>
      </w:pPr>
      <w:r>
        <w:rPr>
          <w:color w:val="1C99E0"/>
        </w:rPr>
      </w:r>
    </w:p>
    <w:p>
      <w:pPr>
        <w:pStyle w:val="Normal"/>
        <w:jc w:val="both"/>
        <w:rPr>
          <w:b/>
          <w:b/>
          <w:bCs/>
          <w:color w:val="C9211E"/>
        </w:rPr>
      </w:pPr>
      <w:r>
        <w:rPr>
          <w:rFonts w:eastAsia="Times New Roman" w:cs="Times New Roman" w:ascii="Garamond" w:hAnsi="Garamond"/>
          <w:b/>
          <w:bCs/>
          <w:color w:val="C9211E"/>
          <w:kern w:val="0"/>
          <w:sz w:val="36"/>
          <w:szCs w:val="36"/>
          <w:shd w:fill="auto" w:val="clear"/>
          <w:lang w:val="en-US" w:eastAsia="zh-CN" w:bidi="hi-IN"/>
        </w:rPr>
        <w:t xml:space="preserve">[ </w:t>
      </w:r>
      <w:r>
        <w:rPr>
          <w:rFonts w:eastAsia="Times New Roman" w:cs="Times New Roman" w:ascii="Garamond" w:hAnsi="Garamond"/>
          <w:b/>
          <w:bCs/>
          <w:color w:val="C9211E"/>
          <w:kern w:val="0"/>
          <w:sz w:val="36"/>
          <w:szCs w:val="36"/>
          <w:shd w:fill="auto" w:val="clear"/>
          <w:lang w:val="en-US" w:eastAsia="zh-CN" w:bidi="hi-IN"/>
        </w:rPr>
        <w:t>Não alterar mais o texto que já está escrito até aqui</w:t>
      </w:r>
      <w:r>
        <w:rPr>
          <w:rFonts w:eastAsia="Times New Roman" w:cs="Times New Roman" w:ascii="Garamond" w:hAnsi="Garamond"/>
          <w:b/>
          <w:bCs/>
          <w:color w:val="C9211E"/>
          <w:kern w:val="0"/>
          <w:sz w:val="36"/>
          <w:szCs w:val="36"/>
          <w:shd w:fill="auto" w:val="clear"/>
          <w:lang w:val="en-US" w:eastAsia="zh-CN" w:bidi="hi-IN"/>
        </w:rPr>
        <w:t xml:space="preserve"> ]</w:t>
      </w:r>
    </w:p>
    <w:p>
      <w:pPr>
        <w:pStyle w:val="Normal"/>
        <w:jc w:val="both"/>
        <w:rPr>
          <w:color w:val="1C99E0"/>
        </w:rPr>
      </w:pPr>
      <w:r>
        <w:rPr/>
      </w:r>
    </w:p>
    <w:p>
      <w:pPr>
        <w:pStyle w:val="Normal"/>
        <w:jc w:val="both"/>
        <w:rPr>
          <w:color w:val="1C99E0"/>
        </w:rPr>
      </w:pPr>
      <w:r>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xml:space="preserve">[ </w:t>
      </w:r>
      <w:r>
        <w:rPr>
          <w:rFonts w:eastAsia="Times New Roman" w:cs="Times New Roman" w:ascii="Garamond" w:hAnsi="Garamond"/>
          <w:color w:val="1C99E0"/>
          <w:kern w:val="0"/>
          <w:sz w:val="36"/>
          <w:szCs w:val="36"/>
          <w:shd w:fill="auto" w:val="clear"/>
          <w:lang w:val="en-US" w:eastAsia="zh-CN" w:bidi="hi-IN"/>
        </w:rPr>
        <w:t>Início do parágrafo de ligação entre a oração e outros elementos do Pedi e obtereis</w:t>
      </w:r>
      <w:r>
        <w:rPr>
          <w:rFonts w:eastAsia="Times New Roman" w:cs="Times New Roman" w:ascii="Garamond" w:hAnsi="Garamond"/>
          <w:color w:val="1C99E0"/>
          <w:kern w:val="0"/>
          <w:sz w:val="36"/>
          <w:szCs w:val="36"/>
          <w:shd w:fill="auto" w:val="clear"/>
          <w:lang w:val="en-US" w:eastAsia="zh-CN" w:bidi="hi-IN"/>
        </w:rPr>
        <w:t xml:space="preserve">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Bem, dissemos anteriormente que a oração é uma parte fundamental do Pedi e obtereis. Porém, ela não é a única.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 mais sinceras que sejam nossas orações, por maior que seja a nossa fé, não basta apenas nós pedirmos; é indispensável que ofereçamos algo a Deus.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Afinal de contas, não é justo que sejamos eternos pedintes sem jamais oferecer algo de nossa parte. </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xml:space="preserve">[ </w:t>
      </w:r>
      <w:r>
        <w:rPr>
          <w:rFonts w:eastAsia="Times New Roman" w:cs="Times New Roman" w:ascii="Garamond" w:hAnsi="Garamond"/>
          <w:color w:val="1C99E0"/>
          <w:kern w:val="0"/>
          <w:sz w:val="36"/>
          <w:szCs w:val="36"/>
          <w:shd w:fill="auto" w:val="clear"/>
          <w:lang w:val="en-US" w:eastAsia="zh-CN" w:bidi="hi-IN"/>
        </w:rPr>
        <w:t>Término do parágrafo de ligação entre a oração e outros elementos do Pedi e obtereis</w:t>
      </w:r>
      <w:r>
        <w:rPr>
          <w:rFonts w:eastAsia="Times New Roman" w:cs="Times New Roman" w:ascii="Garamond" w:hAnsi="Garamond"/>
          <w:color w:val="1C99E0"/>
          <w:kern w:val="0"/>
          <w:sz w:val="36"/>
          <w:szCs w:val="36"/>
          <w:shd w:fill="auto" w:val="clear"/>
          <w:lang w:val="en-US" w:eastAsia="zh-CN" w:bidi="hi-IN"/>
        </w:rPr>
        <w:t xml:space="preserve"> ]</w:t>
      </w:r>
    </w:p>
    <w:p>
      <w:pPr>
        <w:pStyle w:val="Normal"/>
        <w:jc w:val="both"/>
        <w:rPr>
          <w:color w:val="1C99E0"/>
        </w:rPr>
      </w:pPr>
      <w:r>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de texto que pode ser usado para explicar o funcionamento da prece ]</w:t>
      </w:r>
    </w:p>
    <w:p>
      <w:pPr>
        <w:pStyle w:val="Normal"/>
        <w:jc w:val="both"/>
        <w:rPr>
          <w:color w:val="1C99E0"/>
        </w:rPr>
      </w:pPr>
      <w:r>
        <w:rPr>
          <w:color w:val="1C99E0"/>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Sendo os fluidos o veículo do pensamento, este atua sobre os fluidos como o som sobre o ar; eles nos trazem o pensamento, como o ar nos traz o som. Pode-se pois dizer, sem receio de errar, que há, nesses fluidos, ondas e raios de pensamentos, que se cruzam sem se confundirem, como há no ar ondas e raios sonoros.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de texto que pode ser usado para explicar o funcionamento da prece ]</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Prece refratada ]</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toda parte estamos envolvidos pelo amor e pela solicitude de Deus. Nenhuma prece sincera se perde, ainda que, muitas vezes, não seja atendida exatamente da forma ou pelo caminho que imaginamos.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realidade espiritual é ilustrada de maneira muito tocante na obra Entre a Terra e o Céu, psicografada por Chico Xavier. No capítulo 2, intitulado “No Cenário Terrestre”, encontramos o drama de uma jovem chamada Evelina, então com apenas quinze anos de idade.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Evelina vivia uma situação familiar profundamente dolorosa. Sua mãe havia desencarnado, o pai encontrava-se gravemente enfermo após a morte trágica do filho mais novo, e o lar estava mergulhado em conflitos emocionais intensos. A madrasta, consumida pela culpa e pelo sofrimento, encontrava-se fragilizada espiritualmente, enquanto o ambiente doméstico era marcado por desequilíbrios e influências perturbadoras.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Diante de tamanho sofrimento, Evelina orava com insistência e dor, suplicando pela proteção da mãe desencarnada. No entanto, aquela a quem a jovem dirigia suas preces não se encontrava em condições espirituais de ouvi-la ou de oferecer o auxílio solicitado. Ainda assim, a oração da menina não se perdeu.</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Orando com profunda sinceridade, fé e elevação de sentimentos, Evelina produziu uma vibração tão intensa que sua súplica, não encontrando acolhimento no destino inicial, mudou de direção. Sustentada pela força moral que a animava, a prece ultrapassou planos espirituais inferiores e alcançou esferas onde havia trabalhadores espirituais capazes de compreender a situação e prestar o auxílio necessário.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Esse episódio nos ajuda a compreender o fenômeno conhecido como prece refratada. Assim como um raio de luz, ao encontrar um obstáculo, pode desviar seu curso e seguir por outro caminho, a oração verdadeira, quando não encontra resposta no ponto a que foi dirigida, é naturalmente conduzida às regiões espirituais compatíveis com sua elevação e com a justiça do pedido.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compreensão amplia o sentido do ensinamento de Jesus quando afirma: “Pedi e obtereis.” Ele não nos prometeu que toda prece seria atendida exatamente como desejamos, nem por aqueles a quem dirigimos nossos pedidos. O Mestre nos ensinou que a oração sincera, aliada à fé e à retidão de intenções, encontra resposta útil e educativa, segundo a sabedoria divina.</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Deus não está limitado aos nossos endereçamentos mentais. Quando oramos com sentimentos elevados, com propósitos justos e com confiança verdadeira, nossas rogativas encontram eco na espiritualidade maior, ainda que sigam caminhos diferentes daqueles que idealizamos. O essencial não é apenas pedir, mas como pedimos, com que sentimentos e para que finalidade.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Assim, o “Pedi e obtereis” não deve ser entendido como uma promessa de facilidades, mas como a certeza de que nenhuma oração sincera se perde. Toda prece elevada mobiliza recursos espirituais, amplia nossa capacidade de receber e nos coloca em sintonia com o amparo divino sempre presente.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Deus sempre responde. Nem sempre da forma que esperamos, mas sempre da maneira que mais nos auxilia a crescer.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Prece refratada ]</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Início do tópico a ser utilizado como referência para explicar a propagação da oração ]</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O som, do ponto de vista da ciência, não é algo que se possa pegar ou ver, mas sim um tipo de vibração. Sempre que algo vibra — como as cordas vocais ao falar, uma corda de violão ao ser tocada ou mesmo as mãos ao bater palmas — essa vibração provoca um movimento no ar ao redor. É desse movimento que nasce o som. Sem vibração, não há som; e sem um meio como o ar, o som não consegue se propagar.</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O ar que nos envolve é formado por pequenas partículas invisíveis, chamadas moléculas. Quando uma fonte sonora vibra, ela empurra essas moléculas, aproximando-as umas das outras. Logo em seguida, ao retornar ao seu estado normal, cria um pequeno afastamento entre elas. Esse processo de aproximação e afastamento acontece repetidamente, formando uma espécie de “onda” que se espalha pelo ar. Cada molécula não sai do lugar, mas transmite o movimento à próxima, levando adiante a vibração sonora.</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A força do som depende de quanta energia é colocada nessa vibração inicial. Quando a vibração é fraca, o som é baixo e se perde rapidamente. Quando a vibração é mais intensa, o som se torna mais forte e consegue alcançar distâncias maiores. É por isso que um sussurro quase não ultrapassa alguns metros, enquanto um grito pode ser ouvido de muito longe. Não é apenas a voz em si que importa, mas a energia com que ela é emitida.</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À medida que o som se afasta da fonte que o produziu, ele vai se espalhando pelo ambiente. Com isso, sua força vai diminuindo pouco a pouco, pois a mesma energia passa a ocupar um espaço cada vez maior. Além disso, o som pode encontrar obstáculos pelo caminho, como paredes, objetos ou outros ruídos, que também contribuem para enfraquecê-lo. Mesmo assim, um som que nasce forte e bem sustentado consegue vencer melhor essas dificuldades.</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Assim, na ciência, o som só alcança grandes distâncias quando nasce de uma vibração firme, sustentada e carregada de energia. Um sussurro, mesmo correto em palavras, se dissipa rapidamente. Assim também ocorre com o pensamento e a oração. Não é o volume das palavras que determina o alcance, mas a energia espiritual que nelas colocamos: a fé viva, a vontade firme e o sentimento sincero.</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do tópico a ser utilizado como referência para explicar a propagação da oração ]</w:t>
      </w:r>
    </w:p>
    <w:p>
      <w:pPr>
        <w:pStyle w:val="Normal"/>
        <w:jc w:val="both"/>
        <w:rPr>
          <w:sz w:val="36"/>
          <w:szCs w:val="36"/>
          <w:highlight w:val="none"/>
          <w:shd w:fill="auto" w:val="clear"/>
        </w:rPr>
      </w:pPr>
      <w:r>
        <w:rPr>
          <w:sz w:val="36"/>
          <w:szCs w:val="36"/>
          <w:shd w:fill="auto" w:val="clear"/>
        </w:rPr>
      </w:r>
    </w:p>
    <w:p>
      <w:pPr>
        <w:pStyle w:val="Normal"/>
        <w:numPr>
          <w:ilvl w:val="0"/>
          <w:numId w:val="1"/>
        </w:numPr>
        <w:jc w:val="both"/>
        <w:rPr/>
      </w:pPr>
      <w:r>
        <w:rPr>
          <w:rFonts w:eastAsia="Times New Roman" w:cs="Times New Roman" w:ascii="Garamond" w:hAnsi="Garamond"/>
          <w:color w:val="000000"/>
          <w:kern w:val="0"/>
          <w:sz w:val="36"/>
          <w:szCs w:val="36"/>
          <w:shd w:fill="auto" w:val="clear"/>
          <w:lang w:val="en-US" w:eastAsia="zh-CN" w:bidi="hi-IN"/>
        </w:rPr>
        <w:t>falar sobre prece refratária (identificar obra de André Luiz);</w:t>
      </w:r>
    </w:p>
    <w:p>
      <w:pPr>
        <w:pStyle w:val="Normal"/>
        <w:numPr>
          <w:ilvl w:val="0"/>
          <w:numId w:val="1"/>
        </w:numPr>
        <w:jc w:val="both"/>
        <w:rPr/>
      </w:pPr>
      <w:r>
        <w:rPr>
          <w:rFonts w:eastAsia="Times New Roman" w:cs="Times New Roman" w:ascii="Garamond" w:hAnsi="Garamond"/>
          <w:color w:val="000000"/>
          <w:kern w:val="0"/>
          <w:sz w:val="36"/>
          <w:szCs w:val="36"/>
          <w:shd w:fill="auto" w:val="clear"/>
          <w:lang w:val="en-US" w:eastAsia="zh-CN" w:bidi="hi-IN"/>
        </w:rPr>
        <w:t>os fluidos espirituais, que constituem um dos estados do fluido cósmico universal, são a atmosfera dos seres espirituais. O fluido espiritual é o veículo do pensamento, assim como o ar é o veículo do som.</w:t>
      </w:r>
    </w:p>
    <w:p>
      <w:pPr>
        <w:pStyle w:val="Normal"/>
        <w:jc w:val="both"/>
        <w:rPr>
          <w:rFonts w:ascii="Garamond" w:hAnsi="Garamond" w:eastAsia="Times New Roman" w:cs="Times New Roman"/>
          <w:color w:val="000000"/>
          <w:kern w:val="0"/>
          <w:sz w:val="36"/>
          <w:szCs w:val="36"/>
          <w:highlight w:val="none"/>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Início do bloco que usa a lição Socorro e Concurso ]</w:t>
      </w:r>
    </w:p>
    <w:p>
      <w:pPr>
        <w:pStyle w:val="Normal"/>
        <w:jc w:val="both"/>
        <w:rPr>
          <w:color w:val="1C99E0"/>
          <w:highlight w:val="none"/>
          <w:shd w:fill="auto" w:val="clear"/>
        </w:rPr>
      </w:pPr>
      <w:r>
        <w:rPr>
          <w:color w:val="1C99E0"/>
          <w:shd w:fill="auto" w:val="clea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na obra Palavras de Vida Eterna, lição número 9 — Socorro e Concurso — aborda uma questão cuja compreensão é de grande importância para todos nós.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realizou duas multiplicações de pães e peixes.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primeira está narrada nos quatro Evangelhos — Mateus, Marcos, Lucas e João. Nela, os discípulos dispunham de cinco pães e dois peixes. Jesus os multiplica de tal forma que são alimentados cinco mil homens, sem contar mulheres e crianças, e com as sobras enchem-se doze cestos de vime.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multiplicação está narrada apenas nos Evangelhos de Mateus e Marcos. Nessa ocasião, os discípulos tinham sete pães e alguns peixinhos, conforme está registrado. Após a multiplicação, foram alimentados quatro mil homens, além de mulheres e crianças, e sete cestos foram preenchidos com as sobras.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lição Socorro e Concurso, Emmanuel se utiliza da passagem que narra a segunda multiplicação dos pães e peixes. Existe um ensinamento implícito nessa escolha, mas falaremos disso um pouco mais adiante.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destaca que Jesus não pergunta aos discípulos de quantos pães eles precisariam para alimentar a multidão; Ele pergunta quantos pães eles tinham. Com essa pergunta, o Mestre deixa claro a necessidade de oferecermos algo de nossa parte quando solicitamos socorro. Nas duas multiplicações, Jesus alimentou milhares de pessoas, havendo inclusive sobras significativas. Entretanto, em ambas as ocasiões, Ele precisou das “migalhas” oferecidas pelos discípulos.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traz esse ensinamento para o campo da oração e nos diz que não é justo solicitarmos o amparo do Mais Alto estendendo sempre as mãos vazias. De que adianta fazermos preces belas e comoventes se nada oferecemos em troca? Se desejamos ser merecedores da proteção e do auxílio dos Céus, é indispensável que apresentemos algo de nossa parte.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Quase todos nós aqui presentes hoje, em pelo menos uma ocasião, já colocamos um nome na urna ou no livro de irradiação. Concordam comigo? Já pedimos à Espiritualidade desta Casa amparo para nós mesmos, para alguém que amamos ou até mesmo para um desconhecido. É uma prática comum. Muitas vezes a pessoa nem nos pede esse auxílio; somos nós que o oferecemos.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Alguém comenta conosco que tem um familiar internado em estado grave, e logo dizemos: “Passe o nome completo e o endereço do hospital que eu vou levar lá no Glacus”. É uma atitude bonita, porque revela nossa vontade de ajudar. Mas será que, a cada pedido que fazemos, também oferecemos algo em troca? Ou será que apenas acrescentamos trabalho à Espiritualidade?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É justamente para isso que Emmanuel chama nossa atenção. Não podemos agir de maneira injusta, pedindo sempre, sem nunca oferecer. Pedir é legítimo, confiar é necessário, mas agir no bem é indispensável para que o pedido encontre resposta útil e educativa.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quando falamos em agir no bem, não estamos nos referindo apenas a uma tarefa aqui na Casa de Glacus. Se pudermos abraçar uma ou mais das inúmeras tarefas abençoadas que esta Casa nos oferece, melhor ainda. Mas, se no momento isso não for possível, façamos o bem com o tempo e os recursos que temos à disposição. Não importa onde, nem a quem. Importa, sim, trabalhar no bem, porque assim — e somente assim — nossas orações ganharão força para serem ouvidas e respondidas pelos planos mais altos da vida.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disse anteriormente que há um ensinamento implícito na escolha de Emmanuel ao utilizar a passagem da segunda multiplicação dos pães. Vamos identificá-lo.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Marcos 8:14–21, logo após a segunda multiplicação, Jesus entra no barco com os discípulos para atravessar o mar da Galileia. No meio da travessia, eles demonstram preocupação por terem levado apenas um pão. Jesus os adverte a se guardarem do fermento dos fariseus e de Herodes, mas eles interpretam suas palavras apenas no sentido material, pensando na falta de alimento.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então pergunta: quantos cestos sobraram na primeira multiplicação? Eles respondem: doze. E quantos cestos sobraram na segunda? Eles dizem: sete. Então Jesus os adverte: “Têm olhos e não veem? Têm ouvidos e não ouvem? Depois de tudo o que foi feito, ainda não compreendeis?”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Com isso, Jesus mostra que, apesar das experiências vividas, os discípulos ainda não haviam adquirido plena confiança no Mestre.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Aqui entra, com muita clareza, o ensinamento de Emmanuel: nós também, apesar de já termos recebido inúmeras provas do amor e da misericórdia de Jesus em resposta às nossas rogativas, ainda não confiamos plenamente no Mestre.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continua confiando em nós, mas espera que aprendamos com aquilo que já recebemos; não para pedir mais, e sim para confiar mais e trabalhar melhor.</w:t>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do bloco que usa a lição Socorro e Concurso]</w:t>
      </w:r>
    </w:p>
    <w:p>
      <w:pPr>
        <w:pStyle w:val="Normal"/>
        <w:jc w:val="both"/>
        <w:rPr>
          <w:color w:val="1C99E0"/>
          <w:highlight w:val="none"/>
          <w:shd w:fill="auto" w:val="clear"/>
        </w:rPr>
      </w:pPr>
      <w:r>
        <w:rPr>
          <w:color w:val="1C99E0"/>
          <w:shd w:fill="auto" w:val="clear"/>
        </w:rPr>
      </w:r>
    </w:p>
    <w:p>
      <w:pPr>
        <w:pStyle w:val="Normal"/>
        <w:jc w:val="both"/>
        <w:rPr>
          <w:color w:val="1C99E0"/>
          <w:highlight w:val="none"/>
          <w:shd w:fill="auto" w:val="clear"/>
        </w:rPr>
      </w:pPr>
      <w:r>
        <w:rPr>
          <w:color w:val="1C99E0"/>
          <w:shd w:fill="auto" w:val="clear"/>
        </w:rPr>
      </w:r>
    </w:p>
    <w:p>
      <w:pPr>
        <w:pStyle w:val="Normal"/>
        <w:jc w:val="both"/>
        <w:rPr>
          <w:color w:val="1C99E0"/>
          <w:highlight w:val="none"/>
          <w:shd w:fill="auto" w:val="clear"/>
        </w:rPr>
      </w:pPr>
      <w:r>
        <w:rPr>
          <w:color w:val="1C99E0"/>
          <w:shd w:fill="auto" w:val="clear"/>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Início do bloco a ser encaixado ]</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No capítulo 27 de O Evangelho Segundo o Espiritismo, cujo título é “Pedi e Obtereis”, Kardec destaca algumas passagens evangélicas nas quais encontramos recomendações de Jesus acerca da importância da prece e da maneira correta de orar.</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 xml:space="preserve">Jesus nos ensina que devemos orar na intimidade de nossos corações. Nossas preces não devem ser extensas e não devemos orar de forma mecânica pois não é pela repetição das palavras que Deus irá ouvir nossas rogativas e sim pela sinceridade de nossos sentimentos. Para que nossas preces agradem a Deus é necessário que, antes de orar, perdoemos quaisquer faltas de nossos irmãos. E por fim: que nos coloquemos numa posição de humildade examinando sempre nossos defeitos e não destacando nossas qualidades. </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Um ponto importantíssimo a ser observado em relação à prece é que nós podemos fazer nossas orações, seja para agradecer, seja para pedir, sem que haja a necessidade de interromper nossas atividades. Um pensamento, um sentimento sincero elevado a Deus é o suficiente.</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Assim, em todas as situações e em todos os lugares o recurso da oração está ao nosso alcance. Se nós procurarmos unir o trabalho útil à prece, ou, nas palavras de Emmanuel, unir o esforço à oração, nós poderemos fazer muito mais pelos outros e, consequentemente, por nós mesmos.</w:t>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Então, quando nós nos depararmos com aquele irmão caído nas calçadas sob o efeito de álcool ou drogas, em vez de lançar sobre ele um olhar de condenação, nós podemos pedir a Deus que o auxilie a superar o vício ao qual ele infelizmente se entregou; quando estivermos nas ruas ou nas estradas e presenciarmos um acidente de trânsito, em vez de cedermos à curiosidade de querer ver os veículos e as pessoas envolvidas no acidente, vamos seguir nosso caminho rogando a Deus que permita que o socorro chegue aos feridos e que aqueles que porventura tenham desencarnado no acidente sejam amparados no Plano Espiritual.</w:t>
      </w:r>
    </w:p>
    <w:p>
      <w:pPr>
        <w:pStyle w:val="Normal"/>
        <w:jc w:val="both"/>
        <w:rPr>
          <w:rFonts w:ascii="Garamond" w:hAnsi="Garamond" w:eastAsia="Times New Roman" w:cs="Times New Roman"/>
          <w:color w:val="000000"/>
          <w:kern w:val="0"/>
          <w:sz w:val="36"/>
          <w:szCs w:val="36"/>
          <w:lang w:val="en-US" w:eastAsia="zh-CN" w:bidi="hi-IN"/>
        </w:rPr>
      </w:pPr>
      <w:r>
        <w:rPr>
          <w:rFonts w:eastAsia="Times New Roman" w:cs="Times New Roman" w:ascii="Garamond" w:hAnsi="Garamond"/>
          <w:color w:val="000000"/>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do bloco a ser encaixado ]</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Explicação de Fluido Cósmico Universal e fluidos espirituais dadas pelo ChatGPT ]</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Em A Gênese, Allan Kardec explica que, além da matéria visível, existe no Universo um elemento fundamental e invisível, presente em toda parte, chamado fluido cósmico universal. Esse fluido é o princípio elementar de todas as coisas. Tudo o que existe no mundo material e no mundo espiritual tem nele a sua origem. Ele preenche o espaço, envolve os corpos e penetra toda a criação, funcionando como o meio no qual a vida se manifesta.</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O fluido cósmico universal não é, em si mesmo, espírito nem matéria grosseira como a conhecemos. Ele ocupa uma posição intermediária entre ambos, servindo de elo entre o mundo material e o mundo espiritual. Kardec ensina que, por meio de diferentes transformações desse fluido, formam-se tanto a matéria propriamente dita quanto os chamados fluidos espirituais. Assim, a diversidade das substâncias e dos estados da matéria decorre das múltiplas modificações desse elemento primitivo.</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Os fluidos espirituais são, portanto, variações do fluido cósmico universal, adaptadas às necessidades do mundo espiritual. Eles constituem o ambiente próprio dos Espíritos e são o instrumento por meio do qual eles atuam sobre a matéria e sobre os encarnados. Esses fluidos podem ser mais ou menos sutis, mais ou menos densos, conforme o grau de adiantamento moral dos Espíritos que os utilizam.</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Kardec destaca que o pensamento é uma força real, capaz de agir diretamente sobre os fluidos espirituais. Ao pensar, o Espírito imprime nesses fluidos uma direção, uma forma e uma qualidade. Pensamentos elevados, nobres e harmoniosos produzem fluidos igualmente sutis e benéficos; pensamentos inferiores, egoístas ou perturbados geram fluidos mais densos e pesados. Dessa forma, cada pessoa cria ao seu redor uma atmosfera fluídica que reflete o seu mundo íntimo.</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 prece é um exemplo claro dessa ação do pensamento sobre os fluidos. Quando alguém ora com sinceridade, fé e intenção verdadeira, seu pensamento atua sobre o fluido cósmico universal, colocando-o em vibração elevada e estabelecendo uma ligação com os planos espirituais superiores. A eficácia da prece não está nas palavras pronunciadas, mas na qualidade dos sentimentos e da vontade que as acompanham. É essa força interior que determina o alcance e os efeitos da oração.</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Em A Gênese, Kardec explica ainda que todos os fenômenos espirituais — como as comunicações mediúnicas, as influências espirituais, as ações à distância e até certos processos de cura — encontram nos fluidos o seu mecanismo natural. Nada ocorre de forma milagrosa ou sobrenatural; trata-se da aplicação de leis naturais ainda pouco conhecidas pela humanidade, mas tão reais quanto as leis físicas que regem o mundo material.</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Assim, o fluido cósmico universal pode ser compreendido como o grande elemento da criação, enquanto os fluidos espirituais são suas manifestações moldadas pela ação do pensamento e da vontade. Ao elevar nossos pensamentos e sentimentos, especialmente por meio da prece, participamos conscientemente desse intercâmbio fluídico, harmonizando-nos com as forças superiores e contribuindo para o nosso próprio aperfeiçoamento espiritual.</w:t>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explicação ChatGPT ]</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Bloco provisório 1 ]</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Os Espíritos atuam sobre os fluidos espirituais, não manipulando</w:t>
        <w:softHyphen/>
        <w:t>os como 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homens manipulam os gases, mas empregando o pensamento e a vontade. Para 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Espíritos, o pensamento e a vontade são o que é a mão para o homem. Pelo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pensamento, eles imprimem àqueles fluidos tal ou qual direção, os aglomeram,</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combinam ou dispersam, organizam com eles conjuntos que apresentam uma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aparência, uma forma, uma coloração determinadas; mudam</w:t>
        <w:softHyphen/>
        <w:t>lhes as propriedades,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como um químico muda a dos gases ou de outros corpos, combinando</w:t>
        <w:softHyphen/>
        <w:t>os segundo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certas leis. É a grande oficina ou laboratório da vida espiritual.</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Algumas vezes, essas transformações resultam de uma intenção; doutras,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são produto de um pensamento inconsciente. Basta que o Espírito pense uma coisa,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para que esta se produza</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Sendo os fluidos o veículo do pensamento, este atua sobre os fluidos como 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som sobre o ar; eles nos trazem o pensamento, como o ar nos traz o som. Pode</w:t>
        <w:softHyphen/>
        <w:t>se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pois dizer, sem receio de errar, que há, nesses fluidos, ondas e raios de pensamentos,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que se cruzam sem se confundirem, como há no ar ondas e raios sonoros.</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Há mais: criando imagens fluídicas, o pensamento se reflete no envoltório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perispirítico, como num espelho; toma nele corpo e aí de certo modo se fotografa .</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Tenha um homem, por exemplo, a idéia de matar a outro: embora o corpo material</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se lhe conserve impassível, seu corpo fluídico é posto em ação pelo pensamento 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reproduz todos os matizes deste último; executa fluidicamente o gesto, o ato que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intentou praticar. O pensamento cria a imagem da vítima e a cena inteira é pintada,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como num quadro, tal qual se lhe desenrola no espírito.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Desse modo é que os mais secretos movimentos da alma repercutem no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envoltório fluídico; que uma alma pode ler noutra alma como num livro e ver o que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não é perceptível aos olhos do corpo. Contudo, vendo a intenção, pode ela pressentir</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 execução do ato que lhe será a conseqüência, mas não pode determinar o instante</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em que o mesmo ato será executado, nem lhe assinalar os pormenores, nem, ainda,</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afirmar que ele se dê, porque circunstâncias ulteriores poderão modificar os planos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assentados e mudar as disposições. Ele não pode ver o que ainda não esteja no</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pensamento do outro; o que vê é a preocupação habitual do indivíduo, seus desejos,</w:t>
      </w:r>
    </w:p>
    <w:p>
      <w:pPr>
        <w:pStyle w:val="Normal"/>
        <w:jc w:val="both"/>
        <w:rPr>
          <w:color w:val="auto"/>
          <w:highlight w:val="none"/>
          <w:shd w:fill="auto" w:val="clear"/>
        </w:rPr>
      </w:pPr>
      <w:r>
        <w:rPr>
          <w:rFonts w:eastAsia="Times New Roman" w:cs="Times New Roman" w:ascii="Garamond" w:hAnsi="Garamond"/>
          <w:color w:val="000000"/>
          <w:kern w:val="0"/>
          <w:sz w:val="36"/>
          <w:szCs w:val="36"/>
          <w:shd w:fill="auto" w:val="clear"/>
          <w:lang w:val="en-US" w:eastAsia="zh-CN" w:bidi="hi-IN"/>
        </w:rPr>
        <w:t>seus projetos, seus desígnios bons ou maus.</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color w:val="1C99E0"/>
          <w:highlight w:val="none"/>
          <w:shd w:fill="auto" w:val="clear"/>
        </w:rPr>
      </w:pPr>
      <w:r>
        <w:rPr>
          <w:rFonts w:eastAsia="Times New Roman" w:cs="Times New Roman" w:ascii="Garamond" w:hAnsi="Garamond"/>
          <w:color w:val="1C99E0"/>
          <w:kern w:val="0"/>
          <w:sz w:val="36"/>
          <w:szCs w:val="36"/>
          <w:shd w:fill="auto" w:val="clear"/>
          <w:lang w:val="en-US" w:eastAsia="zh-CN" w:bidi="hi-IN"/>
        </w:rPr>
        <w:t>[ Término do bloco provisório 1]</w:t>
      </w:r>
    </w:p>
    <w:p>
      <w:pPr>
        <w:pStyle w:val="Normal"/>
        <w:jc w:val="both"/>
        <w:rPr>
          <w:rFonts w:ascii="Garamond" w:hAnsi="Garamond" w:eastAsia="Times New Roman" w:cs="Times New Roman"/>
          <w:kern w:val="0"/>
          <w:sz w:val="36"/>
          <w:szCs w:val="36"/>
          <w:lang w:val="en-US" w:eastAsia="zh-CN" w:bidi="hi-IN"/>
        </w:rPr>
      </w:pPr>
      <w:r>
        <w:rPr>
          <w:rFonts w:eastAsia="Times New Roman" w:cs="Times New Roman" w:ascii="Garamond" w:hAnsi="Garamond"/>
          <w:kern w:val="0"/>
          <w:sz w:val="36"/>
          <w:szCs w:val="36"/>
          <w:lang w:val="en-US" w:eastAsia="zh-CN" w:bidi="hi-IN"/>
        </w:rPr>
      </w:r>
    </w:p>
    <w:p>
      <w:pPr>
        <w:pStyle w:val="Normal"/>
        <w:jc w:val="both"/>
        <w:rPr>
          <w:highlight w:val="none"/>
          <w:shd w:fill="auto" w:val="clear"/>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27</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31572</TotalTime>
  <Application>LibreOffice/7.2.2.2$Linux_X86_64 LibreOffice_project/02b2acce88a210515b4a5bb2e46cbfb63fe97d56</Application>
  <AppVersion>15.0000</AppVersion>
  <Pages>27</Pages>
  <Words>4057</Words>
  <Characters>20496</Characters>
  <CharactersWithSpaces>24453</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2026-02-26T20:49:20Z</dcterms:modified>
  <cp:revision>5119</cp:revision>
  <dc:subject/>
  <dc:title/>
</cp:coreProperties>
</file>

<file path=docProps/custom.xml><?xml version="1.0" encoding="utf-8"?>
<Properties xmlns="http://schemas.openxmlformats.org/officeDocument/2006/custom-properties" xmlns:vt="http://schemas.openxmlformats.org/officeDocument/2006/docPropsVTypes"/>
</file>